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059D1" w14:textId="05B6E679" w:rsidR="00206BED" w:rsidRPr="008F29A7" w:rsidRDefault="00206BED" w:rsidP="00B836BE">
      <w:pPr>
        <w:widowControl w:val="0"/>
        <w:spacing w:line="240" w:lineRule="atLeast"/>
        <w:jc w:val="center"/>
        <w:rPr>
          <w:b/>
          <w:sz w:val="20"/>
        </w:rPr>
      </w:pPr>
      <w:r w:rsidRPr="008F29A7">
        <w:rPr>
          <w:b/>
          <w:sz w:val="20"/>
        </w:rPr>
        <w:t>C</w:t>
      </w:r>
      <w:r w:rsidR="00B836BE">
        <w:rPr>
          <w:b/>
          <w:sz w:val="20"/>
        </w:rPr>
        <w:t xml:space="preserve">hapter </w:t>
      </w:r>
      <w:r w:rsidRPr="008F29A7">
        <w:rPr>
          <w:b/>
          <w:sz w:val="20"/>
        </w:rPr>
        <w:t>62-550</w:t>
      </w:r>
    </w:p>
    <w:p w14:paraId="3F8250D0" w14:textId="2076819E" w:rsidR="00206BED" w:rsidRPr="008F29A7" w:rsidRDefault="00991C32" w:rsidP="00B836BE">
      <w:pPr>
        <w:widowControl w:val="0"/>
        <w:spacing w:after="240" w:line="240" w:lineRule="atLeast"/>
        <w:jc w:val="center"/>
        <w:rPr>
          <w:b/>
          <w:sz w:val="20"/>
        </w:rPr>
      </w:pPr>
      <w:r>
        <w:rPr>
          <w:b/>
          <w:sz w:val="20"/>
        </w:rPr>
        <w:t>Drinking Water Standards, Monitoring, and Reporting</w:t>
      </w:r>
    </w:p>
    <w:p w14:paraId="056303A6" w14:textId="77777777" w:rsidR="00206BED" w:rsidRPr="00B836BE" w:rsidRDefault="00206BED" w:rsidP="00B836BE">
      <w:pPr>
        <w:pStyle w:val="Heading1"/>
      </w:pPr>
      <w:r w:rsidRPr="00B836BE">
        <w:t xml:space="preserve">62-550.200 </w:t>
      </w:r>
      <w:r w:rsidRPr="00B836BE">
        <w:tab/>
        <w:t>Definitions for Public Water Systems</w:t>
      </w:r>
    </w:p>
    <w:p w14:paraId="0E84F1D5" w14:textId="181B00A2" w:rsidR="009D3131" w:rsidRDefault="009D3131" w:rsidP="00B836BE">
      <w:pPr>
        <w:pStyle w:val="Heading1"/>
      </w:pPr>
      <w:r>
        <w:t>62-550.300</w:t>
      </w:r>
      <w:r>
        <w:tab/>
        <w:t>Application of Quality Standards to Public Water Systems</w:t>
      </w:r>
    </w:p>
    <w:p w14:paraId="428FB7BE" w14:textId="77777777" w:rsidR="00B925AD" w:rsidRPr="00B836BE" w:rsidRDefault="00B925AD" w:rsidP="00B836BE">
      <w:pPr>
        <w:pStyle w:val="Heading1"/>
        <w:rPr>
          <w:u w:val="single"/>
        </w:rPr>
      </w:pPr>
      <w:r w:rsidRPr="00B836BE">
        <w:rPr>
          <w:u w:val="single"/>
        </w:rPr>
        <w:t>62-550.305</w:t>
      </w:r>
      <w:r w:rsidRPr="00B836BE">
        <w:rPr>
          <w:u w:val="single"/>
        </w:rPr>
        <w:tab/>
        <w:t>Public Water Systems</w:t>
      </w:r>
      <w:r w:rsidR="00CE47CB" w:rsidRPr="00B836BE">
        <w:rPr>
          <w:u w:val="single"/>
        </w:rPr>
        <w:t xml:space="preserve"> Receiving Advanced Treated Water</w:t>
      </w:r>
    </w:p>
    <w:p w14:paraId="54695110" w14:textId="59CE491B" w:rsidR="009D3131" w:rsidRPr="009D3131" w:rsidRDefault="009D3131" w:rsidP="00B836BE">
      <w:pPr>
        <w:pStyle w:val="Heading1"/>
      </w:pPr>
      <w:r w:rsidRPr="008F29A7">
        <w:t xml:space="preserve">62-550.315 </w:t>
      </w:r>
      <w:r w:rsidRPr="008F29A7">
        <w:tab/>
        <w:t>Primary Drinking Water Standards: Treatment Technique Requirements</w:t>
      </w:r>
    </w:p>
    <w:p w14:paraId="1E88D5F5" w14:textId="34BAB26C" w:rsidR="00206BED" w:rsidRDefault="00206BED" w:rsidP="00B836BE">
      <w:pPr>
        <w:pStyle w:val="Heading1"/>
        <w:ind w:left="1440" w:hanging="1440"/>
      </w:pPr>
      <w:r w:rsidRPr="008F29A7">
        <w:t xml:space="preserve">62-550.500 </w:t>
      </w:r>
      <w:r w:rsidRPr="008F29A7">
        <w:tab/>
        <w:t xml:space="preserve">General Monitoring and Compliance Measurement Requirements for Contaminants and </w:t>
      </w:r>
      <w:r w:rsidR="009D3131">
        <w:t>Disinfectant Residuals</w:t>
      </w:r>
    </w:p>
    <w:p w14:paraId="68EE6BC6" w14:textId="77777777" w:rsidR="009D3131" w:rsidRPr="008F29A7" w:rsidRDefault="009D3131" w:rsidP="00B836BE">
      <w:pPr>
        <w:pStyle w:val="Heading1"/>
      </w:pPr>
      <w:r w:rsidRPr="008F29A7">
        <w:t xml:space="preserve">62-550.512 </w:t>
      </w:r>
      <w:r w:rsidRPr="008F29A7">
        <w:tab/>
        <w:t>Nitrate and Nitrite Monitoring Requirements</w:t>
      </w:r>
    </w:p>
    <w:p w14:paraId="39AD0242" w14:textId="1DA966DE" w:rsidR="009D3131" w:rsidRDefault="009D3131" w:rsidP="00B836BE">
      <w:pPr>
        <w:pStyle w:val="Heading1"/>
      </w:pPr>
      <w:r w:rsidRPr="008F29A7">
        <w:t xml:space="preserve">62-550.513 </w:t>
      </w:r>
      <w:r w:rsidRPr="008F29A7">
        <w:tab/>
        <w:t>Inorganic Contaminants Monitoring Requirements</w:t>
      </w:r>
    </w:p>
    <w:p w14:paraId="35AA0F21" w14:textId="75038506" w:rsidR="009D3131" w:rsidRPr="008F29A7" w:rsidRDefault="009D3131" w:rsidP="00B836BE">
      <w:pPr>
        <w:pStyle w:val="Heading1"/>
      </w:pPr>
      <w:r w:rsidRPr="008F29A7">
        <w:t xml:space="preserve">62-550.515 </w:t>
      </w:r>
      <w:r w:rsidRPr="008F29A7">
        <w:tab/>
        <w:t>Volatile Organic Contaminants Monitoring Requirements</w:t>
      </w:r>
    </w:p>
    <w:p w14:paraId="0284DAFE" w14:textId="77777777" w:rsidR="00206BED" w:rsidRPr="008F29A7" w:rsidRDefault="00206BED" w:rsidP="00B836BE">
      <w:pPr>
        <w:pStyle w:val="Heading1"/>
      </w:pPr>
      <w:r w:rsidRPr="008F29A7">
        <w:t xml:space="preserve">62-550.517 </w:t>
      </w:r>
      <w:r w:rsidRPr="008F29A7">
        <w:tab/>
        <w:t>Physical Characteristics Monitoring Requirements</w:t>
      </w:r>
    </w:p>
    <w:p w14:paraId="3DD20496" w14:textId="77777777" w:rsidR="00206BED" w:rsidRPr="008F29A7" w:rsidRDefault="00206BED" w:rsidP="00B836BE">
      <w:pPr>
        <w:pStyle w:val="Heading1"/>
      </w:pPr>
      <w:r w:rsidRPr="008F29A7">
        <w:t xml:space="preserve">62-550.518 </w:t>
      </w:r>
      <w:r w:rsidRPr="008F29A7">
        <w:tab/>
        <w:t>Microbiological Monitoring Requirements</w:t>
      </w:r>
    </w:p>
    <w:p w14:paraId="3D06BED1" w14:textId="77777777" w:rsidR="00206BED" w:rsidRDefault="00206BED" w:rsidP="00B836BE">
      <w:pPr>
        <w:pStyle w:val="Heading1"/>
      </w:pPr>
      <w:r w:rsidRPr="008F29A7">
        <w:t xml:space="preserve">62-550.520 </w:t>
      </w:r>
      <w:r w:rsidRPr="008F29A7">
        <w:tab/>
        <w:t>Secondary Contaminants Monitoring Requirements</w:t>
      </w:r>
    </w:p>
    <w:p w14:paraId="31970F7D" w14:textId="2E2F5AFE" w:rsidR="009D3131" w:rsidRDefault="009D3131" w:rsidP="00B836BE">
      <w:pPr>
        <w:pStyle w:val="Heading1"/>
      </w:pPr>
      <w:r w:rsidRPr="008F29A7">
        <w:t xml:space="preserve">62-550.521 </w:t>
      </w:r>
      <w:r w:rsidRPr="008F29A7">
        <w:tab/>
        <w:t>Unregulated Contaminants Monitoring Requirements</w:t>
      </w:r>
    </w:p>
    <w:p w14:paraId="6698FC7C" w14:textId="367E630C" w:rsidR="009D3131" w:rsidRPr="008F29A7" w:rsidRDefault="009D3131" w:rsidP="00B836BE">
      <w:pPr>
        <w:pStyle w:val="Heading1"/>
      </w:pPr>
      <w:r w:rsidRPr="008F29A7">
        <w:t xml:space="preserve">62-550.540 </w:t>
      </w:r>
      <w:r w:rsidRPr="008F29A7">
        <w:tab/>
        <w:t>Monitoring of Consecutive Public Water Systems</w:t>
      </w:r>
    </w:p>
    <w:p w14:paraId="46D33DFA" w14:textId="77777777" w:rsidR="00647B3C" w:rsidRDefault="00206BED" w:rsidP="00B836BE">
      <w:pPr>
        <w:pStyle w:val="Heading1"/>
      </w:pPr>
      <w:r w:rsidRPr="008F29A7">
        <w:t xml:space="preserve">62-550.817 </w:t>
      </w:r>
      <w:r w:rsidRPr="008F29A7">
        <w:tab/>
        <w:t>Additional Requirements for Subpart H Water Systems</w:t>
      </w:r>
    </w:p>
    <w:p w14:paraId="30FD88CC" w14:textId="77777777" w:rsidR="00206BED" w:rsidRPr="00971002" w:rsidRDefault="00647B3C" w:rsidP="00B836BE">
      <w:pPr>
        <w:pStyle w:val="Heading1"/>
        <w:rPr>
          <w:color w:val="FF0000"/>
        </w:rPr>
      </w:pPr>
      <w:r>
        <w:t>62-550.821</w:t>
      </w:r>
      <w:r>
        <w:tab/>
        <w:t xml:space="preserve">Disinfectant Residuals, Disinfection Byproducts (Stage 1), and </w:t>
      </w:r>
      <w:r w:rsidR="00E7232F">
        <w:t>D</w:t>
      </w:r>
      <w:r>
        <w:t>isinfection Byproduct Precursors</w:t>
      </w:r>
      <w:r w:rsidR="001944A5">
        <w:t xml:space="preserve"> </w:t>
      </w:r>
    </w:p>
    <w:p w14:paraId="0975BFF2" w14:textId="77777777" w:rsidR="00206BED" w:rsidRDefault="00206BED" w:rsidP="00B836BE">
      <w:pPr>
        <w:pStyle w:val="Heading1"/>
      </w:pPr>
      <w:r w:rsidRPr="008F29A7">
        <w:t xml:space="preserve">62-550.824 </w:t>
      </w:r>
      <w:r w:rsidRPr="008F29A7">
        <w:tab/>
        <w:t>Consumer Confidence Reports</w:t>
      </w:r>
    </w:p>
    <w:p w14:paraId="0DDC70EE" w14:textId="5A022760" w:rsidR="009D3131" w:rsidRPr="008F29A7" w:rsidRDefault="009D3131" w:rsidP="00B836BE">
      <w:pPr>
        <w:pStyle w:val="Heading1"/>
      </w:pPr>
      <w:r w:rsidRPr="008F29A7">
        <w:t>62-550.828</w:t>
      </w:r>
      <w:r w:rsidRPr="008F29A7">
        <w:tab/>
        <w:t>Ground Water Rule</w:t>
      </w:r>
    </w:p>
    <w:p w14:paraId="0551657C" w14:textId="77777777" w:rsidR="00971002" w:rsidRDefault="00971002" w:rsidP="00B836BE">
      <w:pPr>
        <w:rPr>
          <w:b/>
          <w:noProof/>
          <w:color w:val="000000"/>
          <w:sz w:val="20"/>
          <w:szCs w:val="20"/>
        </w:rPr>
      </w:pPr>
    </w:p>
    <w:p w14:paraId="1EAEECDD" w14:textId="77777777" w:rsidR="00C200B3" w:rsidRPr="00B836BE" w:rsidRDefault="00206BED" w:rsidP="00B836BE">
      <w:pPr>
        <w:pStyle w:val="Heading2"/>
      </w:pPr>
      <w:r w:rsidRPr="00B836BE">
        <w:t>62-550.200 Definitions for Public Water Systems.</w:t>
      </w:r>
    </w:p>
    <w:p w14:paraId="37C19135" w14:textId="77777777" w:rsidR="00206BED" w:rsidRPr="00725206" w:rsidRDefault="00206BED" w:rsidP="00B836BE">
      <w:pPr>
        <w:rPr>
          <w:noProof/>
          <w:color w:val="000000"/>
          <w:sz w:val="20"/>
          <w:szCs w:val="20"/>
        </w:rPr>
      </w:pPr>
      <w:proofErr w:type="gramStart"/>
      <w:r w:rsidRPr="00725206">
        <w:rPr>
          <w:sz w:val="20"/>
          <w:szCs w:val="20"/>
        </w:rPr>
        <w:t>For the purpose of</w:t>
      </w:r>
      <w:proofErr w:type="gramEnd"/>
      <w:r w:rsidRPr="00725206">
        <w:rPr>
          <w:sz w:val="20"/>
          <w:szCs w:val="20"/>
        </w:rPr>
        <w:t xml:space="preserve"> this chapter and Chapters 62-555 and 62-560, F.A.C., the following words, phrases, or terms shall have the following meaning</w:t>
      </w:r>
      <w:r w:rsidRPr="00725206">
        <w:rPr>
          <w:noProof/>
          <w:color w:val="000000"/>
          <w:sz w:val="20"/>
          <w:szCs w:val="20"/>
        </w:rPr>
        <w:t>:</w:t>
      </w:r>
    </w:p>
    <w:p w14:paraId="17EC7D91" w14:textId="77777777" w:rsidR="00211283" w:rsidRDefault="0021128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w:t>
      </w:r>
      <w:r>
        <w:rPr>
          <w:noProof/>
          <w:color w:val="000000"/>
          <w:sz w:val="20"/>
          <w:szCs w:val="20"/>
        </w:rPr>
        <w:t>through (2) No change.</w:t>
      </w:r>
    </w:p>
    <w:p w14:paraId="6699D8F3" w14:textId="2587C83C" w:rsidR="00211283" w:rsidRPr="00314A3F" w:rsidRDefault="00211283" w:rsidP="00B836B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sz w:val="20"/>
          <w:szCs w:val="20"/>
          <w:u w:val="single"/>
        </w:rPr>
      </w:pPr>
      <w:r w:rsidRPr="5A5DC3C7">
        <w:rPr>
          <w:noProof/>
          <w:sz w:val="20"/>
          <w:szCs w:val="20"/>
          <w:u w:val="single"/>
        </w:rPr>
        <w:t xml:space="preserve">(3) “Advanced treated water” </w:t>
      </w:r>
      <w:r w:rsidR="7389223F" w:rsidRPr="5A5DC3C7">
        <w:rPr>
          <w:noProof/>
          <w:sz w:val="20"/>
          <w:szCs w:val="20"/>
          <w:u w:val="single"/>
        </w:rPr>
        <w:t xml:space="preserve">shall be as </w:t>
      </w:r>
      <w:r w:rsidRPr="5A5DC3C7">
        <w:rPr>
          <w:noProof/>
          <w:sz w:val="20"/>
          <w:szCs w:val="20"/>
          <w:u w:val="single"/>
        </w:rPr>
        <w:t>defined in Rule</w:t>
      </w:r>
      <w:r w:rsidR="00E37C24" w:rsidRPr="5A5DC3C7">
        <w:rPr>
          <w:noProof/>
          <w:sz w:val="20"/>
          <w:szCs w:val="20"/>
          <w:u w:val="single"/>
        </w:rPr>
        <w:t xml:space="preserve"> 62-</w:t>
      </w:r>
      <w:r w:rsidR="7B2F246C" w:rsidRPr="5A5DC3C7">
        <w:rPr>
          <w:noProof/>
          <w:sz w:val="20"/>
          <w:szCs w:val="20"/>
          <w:u w:val="single"/>
        </w:rPr>
        <w:t>565</w:t>
      </w:r>
      <w:r w:rsidR="00E37C24" w:rsidRPr="5A5DC3C7">
        <w:rPr>
          <w:noProof/>
          <w:sz w:val="20"/>
          <w:szCs w:val="20"/>
          <w:u w:val="single"/>
        </w:rPr>
        <w:t xml:space="preserve">.200 </w:t>
      </w:r>
      <w:r w:rsidRPr="5A5DC3C7">
        <w:rPr>
          <w:noProof/>
          <w:sz w:val="20"/>
          <w:szCs w:val="20"/>
          <w:u w:val="single"/>
        </w:rPr>
        <w:t>, F.A.C.</w:t>
      </w:r>
    </w:p>
    <w:p w14:paraId="3724C1BD" w14:textId="55EEE08F" w:rsidR="00211283" w:rsidRPr="00314A3F" w:rsidRDefault="00211283" w:rsidP="00B836B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sz w:val="20"/>
          <w:szCs w:val="20"/>
          <w:u w:val="single"/>
        </w:rPr>
      </w:pPr>
      <w:r w:rsidRPr="5A5DC3C7">
        <w:rPr>
          <w:noProof/>
          <w:sz w:val="20"/>
          <w:szCs w:val="20"/>
          <w:u w:val="single"/>
        </w:rPr>
        <w:t xml:space="preserve">(4) “Advanced Treatment Water Facility” (ATWF) </w:t>
      </w:r>
      <w:r w:rsidR="17393435" w:rsidRPr="5A5DC3C7">
        <w:rPr>
          <w:noProof/>
          <w:sz w:val="20"/>
          <w:szCs w:val="20"/>
          <w:u w:val="single"/>
        </w:rPr>
        <w:t xml:space="preserve">shall be as </w:t>
      </w:r>
      <w:r w:rsidRPr="5A5DC3C7">
        <w:rPr>
          <w:noProof/>
          <w:sz w:val="20"/>
          <w:szCs w:val="20"/>
          <w:u w:val="single"/>
        </w:rPr>
        <w:t>defined in Rule 62-565.200, F.A.C.</w:t>
      </w:r>
    </w:p>
    <w:p w14:paraId="182932E0" w14:textId="15F3E9DC" w:rsidR="00C200B3" w:rsidRDefault="0021128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(3) </w:t>
      </w:r>
      <w:r>
        <w:rPr>
          <w:noProof/>
          <w:color w:val="000000"/>
          <w:sz w:val="20"/>
          <w:szCs w:val="20"/>
        </w:rPr>
        <w:t xml:space="preserve">through (4) renumbered (5) </w:t>
      </w:r>
      <w:r w:rsidR="006D3F1E">
        <w:rPr>
          <w:noProof/>
          <w:color w:val="000000"/>
          <w:sz w:val="20"/>
          <w:szCs w:val="20"/>
        </w:rPr>
        <w:t>through</w:t>
      </w:r>
      <w:r>
        <w:rPr>
          <w:noProof/>
          <w:color w:val="000000"/>
          <w:sz w:val="20"/>
          <w:szCs w:val="20"/>
        </w:rPr>
        <w:t xml:space="preserve"> (6)</w:t>
      </w:r>
      <w:r w:rsidR="00D72AA7">
        <w:rPr>
          <w:noProof/>
          <w:color w:val="000000"/>
          <w:sz w:val="20"/>
          <w:szCs w:val="20"/>
        </w:rPr>
        <w:t xml:space="preserve"> No change.</w:t>
      </w:r>
    </w:p>
    <w:p w14:paraId="7F916C3A" w14:textId="77777777" w:rsidR="00211283" w:rsidRPr="00314A3F" w:rsidRDefault="0021128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sz w:val="20"/>
          <w:szCs w:val="20"/>
          <w:u w:val="single"/>
        </w:rPr>
      </w:pPr>
      <w:r w:rsidRPr="00314A3F">
        <w:rPr>
          <w:noProof/>
          <w:sz w:val="20"/>
          <w:szCs w:val="20"/>
          <w:u w:val="single"/>
        </w:rPr>
        <w:t>(</w:t>
      </w:r>
      <w:r w:rsidRPr="005960DC">
        <w:rPr>
          <w:noProof/>
          <w:sz w:val="20"/>
          <w:szCs w:val="20"/>
          <w:u w:val="single"/>
        </w:rPr>
        <w:t>7</w:t>
      </w:r>
      <w:r w:rsidRPr="00314A3F">
        <w:rPr>
          <w:noProof/>
          <w:sz w:val="20"/>
          <w:szCs w:val="20"/>
          <w:u w:val="single"/>
        </w:rPr>
        <w:t xml:space="preserve">) “Baffling Factors (or Coefficients)” means parameters used to describe flow system characteristics; </w:t>
      </w:r>
      <w:r w:rsidRPr="00314A3F">
        <w:rPr>
          <w:sz w:val="20"/>
          <w:szCs w:val="20"/>
          <w:u w:val="single"/>
          <w:shd w:val="clear" w:color="auto" w:fill="FFFFFF"/>
        </w:rPr>
        <w:t>the proportion of dead space, plug flow (water moves as a plug such as in a pipeline) and mixed flow in a contact chamber.</w:t>
      </w:r>
    </w:p>
    <w:p w14:paraId="08F1D766" w14:textId="126E4A1B" w:rsidR="00211283" w:rsidRPr="008F29A7" w:rsidRDefault="00211283" w:rsidP="00B836BE">
      <w:pPr>
        <w:widowControl w:val="0"/>
        <w:ind w:firstLine="360"/>
        <w:rPr>
          <w:noProof/>
          <w:color w:val="000000"/>
          <w:sz w:val="20"/>
          <w:szCs w:val="20"/>
        </w:rPr>
      </w:pPr>
      <w:r w:rsidRPr="008F29A7">
        <w:rPr>
          <w:noProof/>
          <w:sz w:val="20"/>
          <w:szCs w:val="20"/>
        </w:rPr>
        <w:t>(5)</w:t>
      </w:r>
      <w:r>
        <w:rPr>
          <w:noProof/>
          <w:sz w:val="20"/>
          <w:szCs w:val="20"/>
        </w:rPr>
        <w:t xml:space="preserve"> through (17) renumbered (8) through (20)</w:t>
      </w:r>
      <w:r w:rsidR="00D72AA7">
        <w:rPr>
          <w:noProof/>
          <w:sz w:val="20"/>
          <w:szCs w:val="20"/>
        </w:rPr>
        <w:t xml:space="preserve"> No change.</w:t>
      </w:r>
    </w:p>
    <w:p w14:paraId="40E10DF1" w14:textId="77777777" w:rsidR="00211283" w:rsidRPr="008F29A7" w:rsidRDefault="0021128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firstLine="360"/>
        <w:textAlignment w:val="baseline"/>
        <w:rPr>
          <w:noProof/>
          <w:color w:val="000000"/>
          <w:sz w:val="20"/>
          <w:szCs w:val="20"/>
        </w:rPr>
      </w:pPr>
      <w:r w:rsidRPr="005960DC">
        <w:rPr>
          <w:noProof/>
          <w:color w:val="000000"/>
          <w:sz w:val="20"/>
          <w:szCs w:val="20"/>
          <w:u w:val="single"/>
        </w:rPr>
        <w:t>(21)</w:t>
      </w:r>
      <w:r w:rsidRPr="005960DC">
        <w:rPr>
          <w:strike/>
          <w:noProof/>
          <w:color w:val="000000"/>
          <w:sz w:val="20"/>
          <w:szCs w:val="20"/>
        </w:rPr>
        <w:t>(18)</w:t>
      </w:r>
      <w:r w:rsidRPr="008F29A7">
        <w:rPr>
          <w:noProof/>
          <w:color w:val="000000"/>
          <w:sz w:val="20"/>
          <w:szCs w:val="20"/>
        </w:rPr>
        <w:t xml:space="preserve"> “</w:t>
      </w:r>
      <w:r w:rsidRPr="00314A3F">
        <w:rPr>
          <w:noProof/>
          <w:color w:val="000000"/>
          <w:sz w:val="20"/>
          <w:szCs w:val="20"/>
          <w:u w:val="single"/>
        </w:rPr>
        <w:t>Compliance</w:t>
      </w:r>
      <w:r>
        <w:rPr>
          <w:noProof/>
          <w:color w:val="000000"/>
          <w:sz w:val="20"/>
          <w:szCs w:val="20"/>
        </w:rPr>
        <w:t xml:space="preserve"> </w:t>
      </w:r>
      <w:r w:rsidRPr="00314A3F">
        <w:rPr>
          <w:strike/>
          <w:noProof/>
          <w:color w:val="000000"/>
          <w:sz w:val="20"/>
          <w:szCs w:val="20"/>
        </w:rPr>
        <w:t>Coompliance</w:t>
      </w:r>
      <w:r w:rsidRPr="008F29A7">
        <w:rPr>
          <w:noProof/>
          <w:color w:val="000000"/>
          <w:sz w:val="20"/>
          <w:szCs w:val="20"/>
        </w:rPr>
        <w:t xml:space="preserve"> Cycle” means the nine-year cycle during which public water systems must monitor. Each compliance cycle consists of three-year compliance periods. The first compliance cycle begins January 1, 1993 and ends December 31, 2001; the second begins January 1, 2002 and ends December 31, 2010; the third begins January 1, 2011 and ends December 31, 2019.</w:t>
      </w:r>
    </w:p>
    <w:p w14:paraId="14E09EA2" w14:textId="1A617403" w:rsidR="00211283" w:rsidRDefault="0021128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firstLine="360"/>
        <w:textAlignment w:val="baseline"/>
        <w:rPr>
          <w:noProof/>
          <w:sz w:val="20"/>
          <w:szCs w:val="20"/>
        </w:rPr>
      </w:pPr>
      <w:r w:rsidRPr="008F29A7">
        <w:rPr>
          <w:noProof/>
          <w:color w:val="000000"/>
          <w:sz w:val="20"/>
          <w:szCs w:val="20"/>
        </w:rPr>
        <w:t>(19)</w:t>
      </w:r>
      <w:r>
        <w:rPr>
          <w:noProof/>
          <w:color w:val="000000"/>
          <w:sz w:val="20"/>
          <w:szCs w:val="20"/>
        </w:rPr>
        <w:t xml:space="preserve"> through (27) renumbered (22) through (30)</w:t>
      </w:r>
      <w:r w:rsidR="00D72AA7">
        <w:rPr>
          <w:noProof/>
          <w:color w:val="000000"/>
          <w:sz w:val="20"/>
          <w:szCs w:val="20"/>
        </w:rPr>
        <w:t xml:space="preserve"> No change.</w:t>
      </w:r>
    </w:p>
    <w:p w14:paraId="08327CA7" w14:textId="4BB33532" w:rsidR="00211283" w:rsidRPr="00314A3F" w:rsidRDefault="00211283" w:rsidP="00B836B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firstLine="360"/>
        <w:textAlignment w:val="baseline"/>
        <w:rPr>
          <w:noProof/>
          <w:sz w:val="20"/>
          <w:szCs w:val="20"/>
          <w:u w:val="single"/>
        </w:rPr>
      </w:pPr>
      <w:r w:rsidRPr="5A5DC3C7">
        <w:rPr>
          <w:noProof/>
          <w:sz w:val="20"/>
          <w:szCs w:val="20"/>
          <w:u w:val="single"/>
        </w:rPr>
        <w:t>(31) “</w:t>
      </w:r>
      <w:r w:rsidRPr="5A5DC3C7">
        <w:rPr>
          <w:i/>
          <w:iCs/>
          <w:noProof/>
          <w:sz w:val="20"/>
          <w:szCs w:val="20"/>
          <w:u w:val="single"/>
        </w:rPr>
        <w:t>Cryptosporidium</w:t>
      </w:r>
      <w:r w:rsidRPr="5A5DC3C7">
        <w:rPr>
          <w:noProof/>
          <w:sz w:val="20"/>
          <w:szCs w:val="20"/>
          <w:u w:val="single"/>
        </w:rPr>
        <w:t>”</w:t>
      </w:r>
      <w:r w:rsidR="008D2D1B" w:rsidRPr="5A5DC3C7">
        <w:rPr>
          <w:noProof/>
          <w:sz w:val="20"/>
          <w:szCs w:val="20"/>
          <w:u w:val="single"/>
        </w:rPr>
        <w:t xml:space="preserve"> </w:t>
      </w:r>
      <w:r w:rsidR="28EFB526" w:rsidRPr="5A5DC3C7">
        <w:rPr>
          <w:noProof/>
          <w:sz w:val="20"/>
          <w:szCs w:val="20"/>
          <w:u w:val="single"/>
        </w:rPr>
        <w:t xml:space="preserve">shall be as </w:t>
      </w:r>
      <w:r w:rsidR="008D2D1B" w:rsidRPr="5A5DC3C7">
        <w:rPr>
          <w:noProof/>
          <w:sz w:val="20"/>
          <w:szCs w:val="20"/>
          <w:u w:val="single"/>
        </w:rPr>
        <w:t>defined in Rule 62-565.200</w:t>
      </w:r>
      <w:r w:rsidR="00362045" w:rsidRPr="5A5DC3C7">
        <w:rPr>
          <w:noProof/>
          <w:sz w:val="20"/>
          <w:szCs w:val="20"/>
          <w:u w:val="single"/>
        </w:rPr>
        <w:t>, F.A.C.</w:t>
      </w:r>
      <w:r w:rsidRPr="5A5DC3C7">
        <w:rPr>
          <w:noProof/>
          <w:sz w:val="20"/>
          <w:szCs w:val="20"/>
          <w:u w:val="single"/>
        </w:rPr>
        <w:t xml:space="preserve"> </w:t>
      </w:r>
    </w:p>
    <w:p w14:paraId="13E4D74E" w14:textId="43040B5A" w:rsidR="00211283" w:rsidRDefault="0021128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firstLine="360"/>
        <w:textAlignment w:val="baseline"/>
        <w:rPr>
          <w:noProof/>
          <w:color w:val="000000"/>
          <w:sz w:val="20"/>
          <w:szCs w:val="20"/>
        </w:rPr>
      </w:pPr>
      <w:r w:rsidRPr="008F29A7">
        <w:rPr>
          <w:noProof/>
          <w:color w:val="000000"/>
          <w:sz w:val="20"/>
          <w:szCs w:val="20"/>
        </w:rPr>
        <w:t>(28)</w:t>
      </w:r>
      <w:r>
        <w:rPr>
          <w:noProof/>
          <w:color w:val="000000"/>
          <w:sz w:val="20"/>
          <w:szCs w:val="20"/>
        </w:rPr>
        <w:t xml:space="preserve"> through (</w:t>
      </w:r>
      <w:r w:rsidR="006D3F1E">
        <w:rPr>
          <w:noProof/>
          <w:color w:val="000000"/>
          <w:sz w:val="20"/>
          <w:szCs w:val="20"/>
        </w:rPr>
        <w:t>50</w:t>
      </w:r>
      <w:r>
        <w:rPr>
          <w:noProof/>
          <w:color w:val="000000"/>
          <w:sz w:val="20"/>
          <w:szCs w:val="20"/>
        </w:rPr>
        <w:t>) renumbered (32) through (</w:t>
      </w:r>
      <w:r w:rsidR="006D3F1E">
        <w:rPr>
          <w:noProof/>
          <w:color w:val="000000"/>
          <w:sz w:val="20"/>
          <w:szCs w:val="20"/>
        </w:rPr>
        <w:t>54</w:t>
      </w:r>
      <w:r>
        <w:rPr>
          <w:noProof/>
          <w:color w:val="000000"/>
          <w:sz w:val="20"/>
          <w:szCs w:val="20"/>
        </w:rPr>
        <w:t>)</w:t>
      </w:r>
      <w:r w:rsidR="00D72AA7">
        <w:rPr>
          <w:noProof/>
          <w:color w:val="000000"/>
          <w:sz w:val="20"/>
          <w:szCs w:val="20"/>
        </w:rPr>
        <w:t xml:space="preserve"> No change.</w:t>
      </w:r>
    </w:p>
    <w:p w14:paraId="4D248D7F" w14:textId="673B41CB" w:rsidR="00211283" w:rsidRPr="00314A3F" w:rsidRDefault="00211283" w:rsidP="00B836BE">
      <w:pPr>
        <w:widowControl w:val="0"/>
        <w:ind w:firstLine="360"/>
        <w:rPr>
          <w:noProof/>
          <w:sz w:val="20"/>
          <w:szCs w:val="20"/>
          <w:u w:val="single"/>
        </w:rPr>
      </w:pPr>
      <w:r w:rsidRPr="5A5DC3C7">
        <w:rPr>
          <w:noProof/>
          <w:sz w:val="20"/>
          <w:szCs w:val="20"/>
          <w:u w:val="single"/>
        </w:rPr>
        <w:t>(5</w:t>
      </w:r>
      <w:r w:rsidR="006D3F1E" w:rsidRPr="5A5DC3C7">
        <w:rPr>
          <w:noProof/>
          <w:sz w:val="20"/>
          <w:szCs w:val="20"/>
          <w:u w:val="single"/>
        </w:rPr>
        <w:t>5</w:t>
      </w:r>
      <w:r w:rsidRPr="5A5DC3C7">
        <w:rPr>
          <w:noProof/>
          <w:sz w:val="20"/>
          <w:szCs w:val="20"/>
          <w:u w:val="single"/>
        </w:rPr>
        <w:t>) “</w:t>
      </w:r>
      <w:r w:rsidRPr="5A5DC3C7">
        <w:rPr>
          <w:i/>
          <w:iCs/>
          <w:noProof/>
          <w:sz w:val="20"/>
          <w:szCs w:val="20"/>
          <w:u w:val="single"/>
        </w:rPr>
        <w:t>Giardia lamblia</w:t>
      </w:r>
      <w:r w:rsidRPr="5A5DC3C7">
        <w:rPr>
          <w:noProof/>
          <w:sz w:val="20"/>
          <w:szCs w:val="20"/>
          <w:u w:val="single"/>
        </w:rPr>
        <w:t>”</w:t>
      </w:r>
      <w:r w:rsidR="00E80757" w:rsidRPr="5A5DC3C7">
        <w:rPr>
          <w:noProof/>
          <w:sz w:val="20"/>
          <w:szCs w:val="20"/>
          <w:u w:val="single"/>
        </w:rPr>
        <w:t xml:space="preserve"> </w:t>
      </w:r>
      <w:r w:rsidR="59BC152C" w:rsidRPr="5A5DC3C7">
        <w:rPr>
          <w:noProof/>
          <w:sz w:val="20"/>
          <w:szCs w:val="20"/>
          <w:u w:val="single"/>
        </w:rPr>
        <w:t xml:space="preserve">shall be as </w:t>
      </w:r>
      <w:r w:rsidR="00E80757" w:rsidRPr="5A5DC3C7">
        <w:rPr>
          <w:noProof/>
          <w:sz w:val="20"/>
          <w:szCs w:val="20"/>
          <w:u w:val="single"/>
        </w:rPr>
        <w:t>defined in Rule 62-565.200</w:t>
      </w:r>
      <w:r w:rsidR="00362045" w:rsidRPr="5A5DC3C7">
        <w:rPr>
          <w:noProof/>
          <w:sz w:val="20"/>
          <w:szCs w:val="20"/>
          <w:u w:val="single"/>
        </w:rPr>
        <w:t>, F.A.C.</w:t>
      </w:r>
    </w:p>
    <w:p w14:paraId="0E5529E4" w14:textId="4E39C4E4" w:rsidR="00211283" w:rsidRDefault="0021128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firstLine="360"/>
        <w:textAlignment w:val="baseline"/>
        <w:rPr>
          <w:noProof/>
          <w:sz w:val="20"/>
          <w:szCs w:val="20"/>
        </w:rPr>
      </w:pPr>
      <w:r w:rsidRPr="008F29A7">
        <w:rPr>
          <w:noProof/>
          <w:color w:val="000000"/>
          <w:sz w:val="20"/>
          <w:szCs w:val="20"/>
        </w:rPr>
        <w:t xml:space="preserve">(51) </w:t>
      </w:r>
      <w:r>
        <w:rPr>
          <w:noProof/>
          <w:color w:val="000000"/>
          <w:sz w:val="20"/>
          <w:szCs w:val="20"/>
        </w:rPr>
        <w:t>through (</w:t>
      </w:r>
      <w:r w:rsidR="006D3F1E">
        <w:rPr>
          <w:noProof/>
          <w:color w:val="000000"/>
          <w:sz w:val="20"/>
          <w:szCs w:val="20"/>
        </w:rPr>
        <w:t>84</w:t>
      </w:r>
      <w:r>
        <w:rPr>
          <w:noProof/>
          <w:color w:val="000000"/>
          <w:sz w:val="20"/>
          <w:szCs w:val="20"/>
        </w:rPr>
        <w:t>) renumbered (5</w:t>
      </w:r>
      <w:r w:rsidR="006D3F1E">
        <w:rPr>
          <w:noProof/>
          <w:color w:val="000000"/>
          <w:sz w:val="20"/>
          <w:szCs w:val="20"/>
        </w:rPr>
        <w:t>6</w:t>
      </w:r>
      <w:r>
        <w:rPr>
          <w:noProof/>
          <w:color w:val="000000"/>
          <w:sz w:val="20"/>
          <w:szCs w:val="20"/>
        </w:rPr>
        <w:t>) through (8</w:t>
      </w:r>
      <w:r w:rsidR="006D3F1E">
        <w:rPr>
          <w:noProof/>
          <w:color w:val="000000"/>
          <w:sz w:val="20"/>
          <w:szCs w:val="20"/>
        </w:rPr>
        <w:t>9</w:t>
      </w:r>
      <w:r>
        <w:rPr>
          <w:noProof/>
          <w:color w:val="000000"/>
          <w:sz w:val="20"/>
          <w:szCs w:val="20"/>
        </w:rPr>
        <w:t>)</w:t>
      </w:r>
      <w:r w:rsidR="00D72AA7">
        <w:rPr>
          <w:noProof/>
          <w:color w:val="000000"/>
          <w:sz w:val="20"/>
          <w:szCs w:val="20"/>
        </w:rPr>
        <w:t xml:space="preserve"> No change.</w:t>
      </w:r>
    </w:p>
    <w:p w14:paraId="7434C0C1" w14:textId="3FDA9A72" w:rsidR="00211283" w:rsidRPr="00314A3F" w:rsidRDefault="00211283" w:rsidP="00B836B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sz w:val="20"/>
          <w:szCs w:val="20"/>
          <w:u w:val="single"/>
        </w:rPr>
      </w:pPr>
      <w:r w:rsidRPr="5A5DC3C7">
        <w:rPr>
          <w:noProof/>
          <w:sz w:val="20"/>
          <w:szCs w:val="20"/>
          <w:u w:val="single"/>
        </w:rPr>
        <w:t>(9</w:t>
      </w:r>
      <w:r w:rsidR="006D3F1E" w:rsidRPr="5A5DC3C7">
        <w:rPr>
          <w:noProof/>
          <w:sz w:val="20"/>
          <w:szCs w:val="20"/>
          <w:u w:val="single"/>
        </w:rPr>
        <w:t>0</w:t>
      </w:r>
      <w:r w:rsidRPr="5A5DC3C7">
        <w:rPr>
          <w:noProof/>
          <w:sz w:val="20"/>
          <w:szCs w:val="20"/>
          <w:u w:val="single"/>
        </w:rPr>
        <w:t xml:space="preserve">) “Potable Reuse” </w:t>
      </w:r>
      <w:r w:rsidR="421C4CF0" w:rsidRPr="5A5DC3C7">
        <w:rPr>
          <w:noProof/>
          <w:sz w:val="20"/>
          <w:szCs w:val="20"/>
          <w:u w:val="single"/>
        </w:rPr>
        <w:t>shall be as</w:t>
      </w:r>
      <w:r w:rsidRPr="5A5DC3C7">
        <w:rPr>
          <w:noProof/>
          <w:sz w:val="20"/>
          <w:szCs w:val="20"/>
          <w:u w:val="single"/>
        </w:rPr>
        <w:t xml:space="preserve"> defined in Rule</w:t>
      </w:r>
      <w:r w:rsidR="007009A1">
        <w:rPr>
          <w:noProof/>
          <w:sz w:val="20"/>
          <w:szCs w:val="20"/>
          <w:u w:val="single"/>
        </w:rPr>
        <w:t xml:space="preserve"> </w:t>
      </w:r>
      <w:r w:rsidR="0060227B" w:rsidRPr="5A5DC3C7">
        <w:rPr>
          <w:noProof/>
          <w:sz w:val="20"/>
          <w:szCs w:val="20"/>
          <w:u w:val="single"/>
        </w:rPr>
        <w:t>62-</w:t>
      </w:r>
      <w:r w:rsidR="009116FB">
        <w:rPr>
          <w:noProof/>
          <w:sz w:val="20"/>
          <w:szCs w:val="20"/>
          <w:u w:val="single"/>
        </w:rPr>
        <w:t>565</w:t>
      </w:r>
      <w:r w:rsidR="0060227B" w:rsidRPr="5A5DC3C7">
        <w:rPr>
          <w:noProof/>
          <w:sz w:val="20"/>
          <w:szCs w:val="20"/>
          <w:u w:val="single"/>
        </w:rPr>
        <w:t>.200</w:t>
      </w:r>
      <w:r w:rsidRPr="5A5DC3C7">
        <w:rPr>
          <w:noProof/>
          <w:sz w:val="20"/>
          <w:szCs w:val="20"/>
          <w:u w:val="single"/>
        </w:rPr>
        <w:t>, F.A.C.</w:t>
      </w:r>
    </w:p>
    <w:p w14:paraId="26D39D68" w14:textId="57FE1929" w:rsidR="00211283" w:rsidRPr="00314A3F" w:rsidRDefault="00211283" w:rsidP="00B836B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z w:val="20"/>
          <w:szCs w:val="20"/>
          <w:u w:val="single"/>
          <w:shd w:val="clear" w:color="auto" w:fill="FFFFFF"/>
        </w:rPr>
      </w:pPr>
      <w:r w:rsidRPr="5A5DC3C7">
        <w:rPr>
          <w:noProof/>
          <w:sz w:val="20"/>
          <w:szCs w:val="20"/>
          <w:u w:val="single"/>
        </w:rPr>
        <w:t>(9</w:t>
      </w:r>
      <w:r w:rsidR="006D3F1E" w:rsidRPr="5A5DC3C7">
        <w:rPr>
          <w:noProof/>
          <w:sz w:val="20"/>
          <w:szCs w:val="20"/>
          <w:u w:val="single"/>
        </w:rPr>
        <w:t>1</w:t>
      </w:r>
      <w:r w:rsidRPr="5A5DC3C7">
        <w:rPr>
          <w:noProof/>
          <w:sz w:val="20"/>
          <w:szCs w:val="20"/>
          <w:u w:val="single"/>
        </w:rPr>
        <w:t xml:space="preserve">) “Potable reuse system” </w:t>
      </w:r>
      <w:r w:rsidR="2F564B8A" w:rsidRPr="5A5DC3C7">
        <w:rPr>
          <w:noProof/>
          <w:sz w:val="20"/>
          <w:szCs w:val="20"/>
          <w:u w:val="single"/>
        </w:rPr>
        <w:t xml:space="preserve">shall be as </w:t>
      </w:r>
      <w:r w:rsidRPr="5A5DC3C7">
        <w:rPr>
          <w:noProof/>
          <w:sz w:val="20"/>
          <w:szCs w:val="20"/>
          <w:u w:val="single"/>
        </w:rPr>
        <w:t>defined in Rule 62-565.200, F.A.C.</w:t>
      </w:r>
    </w:p>
    <w:p w14:paraId="1F4A6AD6" w14:textId="678D9F4E" w:rsidR="00211283" w:rsidRPr="00314A3F" w:rsidRDefault="00211283" w:rsidP="00B836B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sz w:val="20"/>
          <w:szCs w:val="20"/>
          <w:u w:val="single"/>
        </w:rPr>
      </w:pPr>
      <w:r w:rsidRPr="00314A3F">
        <w:rPr>
          <w:sz w:val="20"/>
          <w:szCs w:val="20"/>
          <w:u w:val="single"/>
          <w:shd w:val="clear" w:color="auto" w:fill="FFFFFF"/>
        </w:rPr>
        <w:t>(</w:t>
      </w:r>
      <w:r w:rsidRPr="002A313F">
        <w:rPr>
          <w:sz w:val="20"/>
          <w:szCs w:val="20"/>
          <w:u w:val="single"/>
          <w:shd w:val="clear" w:color="auto" w:fill="FFFFFF"/>
        </w:rPr>
        <w:t>9</w:t>
      </w:r>
      <w:r w:rsidR="003B26E8">
        <w:rPr>
          <w:sz w:val="20"/>
          <w:szCs w:val="20"/>
          <w:u w:val="single"/>
          <w:shd w:val="clear" w:color="auto" w:fill="FFFFFF"/>
        </w:rPr>
        <w:t>2</w:t>
      </w:r>
      <w:r w:rsidRPr="00314A3F">
        <w:rPr>
          <w:sz w:val="20"/>
          <w:szCs w:val="20"/>
          <w:u w:val="single"/>
          <w:shd w:val="clear" w:color="auto" w:fill="FFFFFF"/>
        </w:rPr>
        <w:t xml:space="preserve">) “Potable Water” </w:t>
      </w:r>
      <w:r w:rsidR="04B7F229" w:rsidRPr="00314A3F">
        <w:rPr>
          <w:sz w:val="20"/>
          <w:szCs w:val="20"/>
          <w:u w:val="single"/>
          <w:shd w:val="clear" w:color="auto" w:fill="FFFFFF"/>
        </w:rPr>
        <w:t>shall be as</w:t>
      </w:r>
      <w:r>
        <w:rPr>
          <w:sz w:val="20"/>
          <w:szCs w:val="20"/>
          <w:u w:val="single"/>
          <w:shd w:val="clear" w:color="auto" w:fill="FFFFFF"/>
        </w:rPr>
        <w:t xml:space="preserve"> defined in Rule 62-565.200, F.A.C.</w:t>
      </w:r>
    </w:p>
    <w:p w14:paraId="04F1553C" w14:textId="0643E8BD" w:rsidR="00211283" w:rsidRDefault="00770665" w:rsidP="00B836BE">
      <w:pPr>
        <w:widowControl w:val="0"/>
        <w:ind w:firstLine="360"/>
        <w:rPr>
          <w:noProof/>
          <w:sz w:val="20"/>
          <w:szCs w:val="20"/>
        </w:rPr>
      </w:pPr>
      <w:r w:rsidRPr="0005264D">
        <w:rPr>
          <w:noProof/>
          <w:sz w:val="20"/>
          <w:szCs w:val="20"/>
          <w:u w:val="single"/>
        </w:rPr>
        <w:t>(93)</w:t>
      </w:r>
      <w:r w:rsidR="00211283" w:rsidRPr="00770665">
        <w:rPr>
          <w:strike/>
          <w:noProof/>
          <w:sz w:val="20"/>
          <w:szCs w:val="20"/>
        </w:rPr>
        <w:t>(85)</w:t>
      </w:r>
      <w:r w:rsidR="00D72AA7">
        <w:rPr>
          <w:noProof/>
          <w:sz w:val="20"/>
          <w:szCs w:val="20"/>
        </w:rPr>
        <w:t xml:space="preserve"> No change.</w:t>
      </w:r>
    </w:p>
    <w:p w14:paraId="395F88D5" w14:textId="4A562248" w:rsidR="007B4154" w:rsidRPr="007B4154" w:rsidRDefault="007B4154" w:rsidP="00B836BE">
      <w:pPr>
        <w:widowControl w:val="0"/>
        <w:ind w:firstLine="360"/>
        <w:rPr>
          <w:noProof/>
          <w:sz w:val="20"/>
          <w:szCs w:val="20"/>
          <w:u w:val="single"/>
        </w:rPr>
      </w:pPr>
      <w:r w:rsidRPr="007B4154">
        <w:rPr>
          <w:noProof/>
          <w:sz w:val="20"/>
          <w:szCs w:val="20"/>
          <w:u w:val="single"/>
        </w:rPr>
        <w:t>(94) “Primary Contaminants” means those contaminants regulated by the Primary Drinking Water Standards</w:t>
      </w:r>
      <w:r w:rsidR="00D72AA7">
        <w:rPr>
          <w:noProof/>
          <w:sz w:val="20"/>
          <w:szCs w:val="20"/>
          <w:u w:val="single"/>
        </w:rPr>
        <w:t>.</w:t>
      </w:r>
    </w:p>
    <w:p w14:paraId="21112966" w14:textId="77777777" w:rsidR="00AD114E" w:rsidRDefault="00AD114E" w:rsidP="00B836BE">
      <w:pPr>
        <w:widowControl w:val="0"/>
        <w:ind w:firstLine="360"/>
        <w:rPr>
          <w:noProof/>
          <w:sz w:val="20"/>
          <w:szCs w:val="20"/>
          <w:u w:val="single"/>
        </w:rPr>
      </w:pPr>
      <w:r w:rsidRPr="00AD114E">
        <w:rPr>
          <w:noProof/>
          <w:sz w:val="20"/>
          <w:szCs w:val="20"/>
          <w:u w:val="single"/>
        </w:rPr>
        <w:t>(9</w:t>
      </w:r>
      <w:r w:rsidR="007B4154">
        <w:rPr>
          <w:noProof/>
          <w:sz w:val="20"/>
          <w:szCs w:val="20"/>
          <w:u w:val="single"/>
        </w:rPr>
        <w:t>5</w:t>
      </w:r>
      <w:r w:rsidRPr="00AD114E">
        <w:rPr>
          <w:noProof/>
          <w:sz w:val="20"/>
          <w:szCs w:val="20"/>
          <w:u w:val="single"/>
        </w:rPr>
        <w:t>) “Primary Drinking Water Standards” means</w:t>
      </w:r>
      <w:r w:rsidR="00B32BF7">
        <w:rPr>
          <w:noProof/>
          <w:sz w:val="20"/>
          <w:szCs w:val="20"/>
          <w:u w:val="single"/>
        </w:rPr>
        <w:t xml:space="preserve"> legally enforceable standards that apply to public water systems to protect public health by limiting the levels of contaminants in drinking water.</w:t>
      </w:r>
    </w:p>
    <w:p w14:paraId="2A6DF59D" w14:textId="1E8DA0E2" w:rsidR="006A734E" w:rsidRPr="00D72AA7" w:rsidRDefault="00770665" w:rsidP="00B836BE">
      <w:pPr>
        <w:widowControl w:val="0"/>
        <w:ind w:firstLine="360"/>
        <w:rPr>
          <w:noProof/>
          <w:sz w:val="20"/>
          <w:szCs w:val="20"/>
        </w:rPr>
      </w:pPr>
      <w:r w:rsidRPr="0005264D">
        <w:rPr>
          <w:noProof/>
          <w:sz w:val="20"/>
          <w:szCs w:val="20"/>
          <w:u w:val="single"/>
        </w:rPr>
        <w:t>(96)</w:t>
      </w:r>
      <w:r w:rsidR="006A734E" w:rsidRPr="00770665">
        <w:rPr>
          <w:strike/>
          <w:noProof/>
          <w:sz w:val="20"/>
          <w:szCs w:val="20"/>
        </w:rPr>
        <w:t>(86)</w:t>
      </w:r>
      <w:r w:rsidR="00D72AA7">
        <w:rPr>
          <w:noProof/>
          <w:sz w:val="20"/>
          <w:szCs w:val="20"/>
        </w:rPr>
        <w:t xml:space="preserve"> No change.</w:t>
      </w:r>
    </w:p>
    <w:p w14:paraId="57744D6B" w14:textId="77777777" w:rsidR="006A734E" w:rsidRDefault="006A734E" w:rsidP="00B836BE">
      <w:pPr>
        <w:widowControl w:val="0"/>
        <w:ind w:firstLine="360"/>
        <w:rPr>
          <w:noProof/>
          <w:sz w:val="20"/>
          <w:szCs w:val="20"/>
          <w:u w:val="single"/>
        </w:rPr>
      </w:pPr>
      <w:r>
        <w:rPr>
          <w:noProof/>
          <w:sz w:val="20"/>
          <w:szCs w:val="20"/>
          <w:u w:val="single"/>
        </w:rPr>
        <w:t>(9</w:t>
      </w:r>
      <w:r w:rsidR="007B4154">
        <w:rPr>
          <w:noProof/>
          <w:sz w:val="20"/>
          <w:szCs w:val="20"/>
          <w:u w:val="single"/>
        </w:rPr>
        <w:t>7</w:t>
      </w:r>
      <w:r>
        <w:rPr>
          <w:noProof/>
          <w:sz w:val="20"/>
          <w:szCs w:val="20"/>
          <w:u w:val="single"/>
        </w:rPr>
        <w:t>) “Raw water” means</w:t>
      </w:r>
      <w:r w:rsidR="00DD6FBA">
        <w:rPr>
          <w:noProof/>
          <w:sz w:val="20"/>
          <w:szCs w:val="20"/>
          <w:u w:val="single"/>
        </w:rPr>
        <w:t>, for the purposes of Chapters 62-550 and 62-555, F.A.C., any source water for a public water system prior to any treatment by the public water system.</w:t>
      </w:r>
    </w:p>
    <w:p w14:paraId="23CAE35B" w14:textId="66071809" w:rsidR="00AD114E" w:rsidRDefault="00AD114E" w:rsidP="00B836BE">
      <w:pPr>
        <w:widowControl w:val="0"/>
        <w:ind w:firstLine="360"/>
        <w:rPr>
          <w:noProof/>
          <w:sz w:val="20"/>
          <w:szCs w:val="20"/>
        </w:rPr>
      </w:pPr>
      <w:r>
        <w:rPr>
          <w:noProof/>
          <w:sz w:val="20"/>
          <w:szCs w:val="20"/>
        </w:rPr>
        <w:t>(8</w:t>
      </w:r>
      <w:r w:rsidR="006A734E">
        <w:rPr>
          <w:noProof/>
          <w:sz w:val="20"/>
          <w:szCs w:val="20"/>
        </w:rPr>
        <w:t>7</w:t>
      </w:r>
      <w:r>
        <w:rPr>
          <w:noProof/>
          <w:sz w:val="20"/>
          <w:szCs w:val="20"/>
        </w:rPr>
        <w:t>) through (94) renumbered (9</w:t>
      </w:r>
      <w:r w:rsidR="007B4154">
        <w:rPr>
          <w:noProof/>
          <w:sz w:val="20"/>
          <w:szCs w:val="20"/>
        </w:rPr>
        <w:t>8</w:t>
      </w:r>
      <w:r>
        <w:rPr>
          <w:noProof/>
          <w:sz w:val="20"/>
          <w:szCs w:val="20"/>
        </w:rPr>
        <w:t>) through (10</w:t>
      </w:r>
      <w:r w:rsidR="007B4154">
        <w:rPr>
          <w:noProof/>
          <w:sz w:val="20"/>
          <w:szCs w:val="20"/>
        </w:rPr>
        <w:t>5</w:t>
      </w:r>
      <w:r>
        <w:rPr>
          <w:noProof/>
          <w:sz w:val="20"/>
          <w:szCs w:val="20"/>
        </w:rPr>
        <w:t>)</w:t>
      </w:r>
      <w:r w:rsidR="00D72AA7">
        <w:rPr>
          <w:noProof/>
          <w:sz w:val="20"/>
          <w:szCs w:val="20"/>
        </w:rPr>
        <w:t xml:space="preserve"> No change.</w:t>
      </w:r>
    </w:p>
    <w:p w14:paraId="3980D999" w14:textId="77777777" w:rsidR="00AD114E" w:rsidRPr="00AD114E" w:rsidRDefault="00AD114E" w:rsidP="00B836BE">
      <w:pPr>
        <w:widowControl w:val="0"/>
        <w:ind w:firstLine="360"/>
        <w:rPr>
          <w:noProof/>
          <w:sz w:val="20"/>
          <w:szCs w:val="20"/>
          <w:u w:val="single"/>
        </w:rPr>
      </w:pPr>
      <w:r w:rsidRPr="00AD114E">
        <w:rPr>
          <w:noProof/>
          <w:sz w:val="20"/>
          <w:szCs w:val="20"/>
          <w:u w:val="single"/>
        </w:rPr>
        <w:t>(10</w:t>
      </w:r>
      <w:r w:rsidR="007B4154">
        <w:rPr>
          <w:noProof/>
          <w:sz w:val="20"/>
          <w:szCs w:val="20"/>
          <w:u w:val="single"/>
        </w:rPr>
        <w:t>6</w:t>
      </w:r>
      <w:r w:rsidRPr="00AD114E">
        <w:rPr>
          <w:noProof/>
          <w:sz w:val="20"/>
          <w:szCs w:val="20"/>
          <w:u w:val="single"/>
        </w:rPr>
        <w:t>) “Secondary Contaminant</w:t>
      </w:r>
      <w:r w:rsidR="00FB7819">
        <w:rPr>
          <w:noProof/>
          <w:sz w:val="20"/>
          <w:szCs w:val="20"/>
          <w:u w:val="single"/>
        </w:rPr>
        <w:t>s</w:t>
      </w:r>
      <w:r w:rsidRPr="00AD114E">
        <w:rPr>
          <w:noProof/>
          <w:sz w:val="20"/>
          <w:szCs w:val="20"/>
          <w:u w:val="single"/>
        </w:rPr>
        <w:t>” means</w:t>
      </w:r>
      <w:r w:rsidR="0010235A">
        <w:rPr>
          <w:noProof/>
          <w:sz w:val="20"/>
          <w:szCs w:val="20"/>
          <w:u w:val="single"/>
        </w:rPr>
        <w:t xml:space="preserve"> thos</w:t>
      </w:r>
      <w:r w:rsidR="00FB7819">
        <w:rPr>
          <w:noProof/>
          <w:sz w:val="20"/>
          <w:szCs w:val="20"/>
          <w:u w:val="single"/>
        </w:rPr>
        <w:t>e</w:t>
      </w:r>
      <w:r w:rsidR="0010235A">
        <w:rPr>
          <w:noProof/>
          <w:sz w:val="20"/>
          <w:szCs w:val="20"/>
          <w:u w:val="single"/>
        </w:rPr>
        <w:t xml:space="preserve"> contaminants </w:t>
      </w:r>
      <w:r w:rsidR="007B4154">
        <w:rPr>
          <w:noProof/>
          <w:sz w:val="20"/>
          <w:szCs w:val="20"/>
          <w:u w:val="single"/>
        </w:rPr>
        <w:t>with guidelines provided</w:t>
      </w:r>
      <w:r w:rsidR="0010235A">
        <w:rPr>
          <w:noProof/>
          <w:sz w:val="20"/>
          <w:szCs w:val="20"/>
          <w:u w:val="single"/>
        </w:rPr>
        <w:t xml:space="preserve"> by the Secondary Drinking Water Standards.</w:t>
      </w:r>
    </w:p>
    <w:p w14:paraId="1F289D9F" w14:textId="77777777" w:rsidR="00AD114E" w:rsidRDefault="00AD114E" w:rsidP="00B836BE">
      <w:pPr>
        <w:widowControl w:val="0"/>
        <w:ind w:firstLine="360"/>
        <w:rPr>
          <w:noProof/>
          <w:sz w:val="20"/>
          <w:szCs w:val="20"/>
          <w:u w:val="single"/>
        </w:rPr>
      </w:pPr>
      <w:r w:rsidRPr="00AD114E">
        <w:rPr>
          <w:noProof/>
          <w:sz w:val="20"/>
          <w:szCs w:val="20"/>
          <w:u w:val="single"/>
        </w:rPr>
        <w:lastRenderedPageBreak/>
        <w:t>(10</w:t>
      </w:r>
      <w:r w:rsidR="007B4154">
        <w:rPr>
          <w:noProof/>
          <w:sz w:val="20"/>
          <w:szCs w:val="20"/>
          <w:u w:val="single"/>
        </w:rPr>
        <w:t>7</w:t>
      </w:r>
      <w:r w:rsidRPr="00AD114E">
        <w:rPr>
          <w:noProof/>
          <w:sz w:val="20"/>
          <w:szCs w:val="20"/>
          <w:u w:val="single"/>
        </w:rPr>
        <w:t>) “Secondary Drinking Water Standards” means</w:t>
      </w:r>
      <w:r w:rsidR="00B32BF7">
        <w:rPr>
          <w:noProof/>
          <w:sz w:val="20"/>
          <w:szCs w:val="20"/>
          <w:u w:val="single"/>
        </w:rPr>
        <w:t xml:space="preserve"> a set of non-mandatory wa</w:t>
      </w:r>
      <w:r w:rsidR="006A734E">
        <w:rPr>
          <w:noProof/>
          <w:sz w:val="20"/>
          <w:szCs w:val="20"/>
          <w:u w:val="single"/>
        </w:rPr>
        <w:t>t</w:t>
      </w:r>
      <w:r w:rsidR="00B32BF7">
        <w:rPr>
          <w:noProof/>
          <w:sz w:val="20"/>
          <w:szCs w:val="20"/>
          <w:u w:val="single"/>
        </w:rPr>
        <w:t>er quality standards for contaminants (not federally enforceable) that are established as guidelines to assist public water systems in managing their drinking water for aesthetic considerations, such as taste, color and odor.  EPA does require special notice and enforcement for fluoride exceedances.</w:t>
      </w:r>
    </w:p>
    <w:p w14:paraId="1398116E" w14:textId="04498A5C" w:rsidR="00172F5F" w:rsidRDefault="00AD114E" w:rsidP="00B836B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sz w:val="20"/>
          <w:szCs w:val="20"/>
        </w:rPr>
      </w:pPr>
      <w:r>
        <w:rPr>
          <w:noProof/>
          <w:sz w:val="20"/>
          <w:szCs w:val="20"/>
        </w:rPr>
        <w:t>(95) through (100) renumbered (10</w:t>
      </w:r>
      <w:r w:rsidR="007B4154">
        <w:rPr>
          <w:noProof/>
          <w:sz w:val="20"/>
          <w:szCs w:val="20"/>
        </w:rPr>
        <w:t>8</w:t>
      </w:r>
      <w:r>
        <w:rPr>
          <w:noProof/>
          <w:sz w:val="20"/>
          <w:szCs w:val="20"/>
        </w:rPr>
        <w:t>) through (11</w:t>
      </w:r>
      <w:r w:rsidR="007B4154">
        <w:rPr>
          <w:noProof/>
          <w:sz w:val="20"/>
          <w:szCs w:val="20"/>
        </w:rPr>
        <w:t>3</w:t>
      </w:r>
      <w:r>
        <w:rPr>
          <w:noProof/>
          <w:sz w:val="20"/>
          <w:szCs w:val="20"/>
        </w:rPr>
        <w:t>)</w:t>
      </w:r>
      <w:r w:rsidR="00D72AA7">
        <w:rPr>
          <w:noProof/>
          <w:sz w:val="20"/>
          <w:szCs w:val="20"/>
        </w:rPr>
        <w:t xml:space="preserve"> No change.</w:t>
      </w:r>
    </w:p>
    <w:p w14:paraId="7433AAD6" w14:textId="264080C0" w:rsidR="00211283" w:rsidRPr="00466F42" w:rsidRDefault="006D3F1E" w:rsidP="00B836BE">
      <w:pPr>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z w:val="20"/>
          <w:szCs w:val="20"/>
          <w:u w:val="single"/>
          <w:shd w:val="clear" w:color="auto" w:fill="FFFFFF"/>
        </w:rPr>
      </w:pPr>
      <w:r>
        <w:rPr>
          <w:sz w:val="20"/>
          <w:szCs w:val="20"/>
          <w:u w:val="single"/>
          <w:shd w:val="clear" w:color="auto" w:fill="FFFFFF"/>
        </w:rPr>
        <w:t>(1</w:t>
      </w:r>
      <w:r w:rsidR="00AD114E">
        <w:rPr>
          <w:sz w:val="20"/>
          <w:szCs w:val="20"/>
          <w:u w:val="single"/>
          <w:shd w:val="clear" w:color="auto" w:fill="FFFFFF"/>
        </w:rPr>
        <w:t>1</w:t>
      </w:r>
      <w:r w:rsidR="007B4154">
        <w:rPr>
          <w:sz w:val="20"/>
          <w:szCs w:val="20"/>
          <w:u w:val="single"/>
          <w:shd w:val="clear" w:color="auto" w:fill="FFFFFF"/>
        </w:rPr>
        <w:t>4</w:t>
      </w:r>
      <w:r>
        <w:rPr>
          <w:sz w:val="20"/>
          <w:szCs w:val="20"/>
          <w:u w:val="single"/>
          <w:shd w:val="clear" w:color="auto" w:fill="FFFFFF"/>
        </w:rPr>
        <w:t>) “</w:t>
      </w:r>
      <w:r w:rsidR="00362045">
        <w:rPr>
          <w:sz w:val="20"/>
          <w:szCs w:val="20"/>
          <w:u w:val="single"/>
          <w:shd w:val="clear" w:color="auto" w:fill="FFFFFF"/>
        </w:rPr>
        <w:t xml:space="preserve">Source Water” </w:t>
      </w:r>
      <w:r w:rsidR="68C8B5D6">
        <w:rPr>
          <w:sz w:val="20"/>
          <w:szCs w:val="20"/>
          <w:u w:val="single"/>
          <w:shd w:val="clear" w:color="auto" w:fill="FFFFFF"/>
        </w:rPr>
        <w:t>shall be as</w:t>
      </w:r>
      <w:r w:rsidR="00362045">
        <w:rPr>
          <w:sz w:val="20"/>
          <w:szCs w:val="20"/>
          <w:u w:val="single"/>
          <w:shd w:val="clear" w:color="auto" w:fill="FFFFFF"/>
        </w:rPr>
        <w:t xml:space="preserve"> defined in Rule 62-565.200, F.A.C.</w:t>
      </w:r>
    </w:p>
    <w:p w14:paraId="7D2DB7EB" w14:textId="2A9EC1D2" w:rsidR="00211283" w:rsidRPr="008F29A7" w:rsidRDefault="0021128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(101)</w:t>
      </w:r>
      <w:r>
        <w:rPr>
          <w:noProof/>
          <w:color w:val="000000"/>
          <w:sz w:val="20"/>
          <w:szCs w:val="20"/>
        </w:rPr>
        <w:t xml:space="preserve"> through (1</w:t>
      </w:r>
      <w:r w:rsidR="00151F7D">
        <w:rPr>
          <w:noProof/>
          <w:color w:val="000000"/>
          <w:sz w:val="20"/>
          <w:szCs w:val="20"/>
        </w:rPr>
        <w:t>24</w:t>
      </w:r>
      <w:r>
        <w:rPr>
          <w:noProof/>
          <w:color w:val="000000"/>
          <w:sz w:val="20"/>
          <w:szCs w:val="20"/>
        </w:rPr>
        <w:t>) renumbered (1</w:t>
      </w:r>
      <w:r w:rsidR="004F0406">
        <w:rPr>
          <w:noProof/>
          <w:color w:val="000000"/>
          <w:sz w:val="20"/>
          <w:szCs w:val="20"/>
        </w:rPr>
        <w:t>1</w:t>
      </w:r>
      <w:r w:rsidR="007B4154">
        <w:rPr>
          <w:noProof/>
          <w:color w:val="000000"/>
          <w:sz w:val="20"/>
          <w:szCs w:val="20"/>
        </w:rPr>
        <w:t>5</w:t>
      </w:r>
      <w:r>
        <w:rPr>
          <w:noProof/>
          <w:color w:val="000000"/>
          <w:sz w:val="20"/>
          <w:szCs w:val="20"/>
        </w:rPr>
        <w:t>) through (1</w:t>
      </w:r>
      <w:r w:rsidR="00151F7D">
        <w:rPr>
          <w:noProof/>
          <w:color w:val="000000"/>
          <w:sz w:val="20"/>
          <w:szCs w:val="20"/>
        </w:rPr>
        <w:t>3</w:t>
      </w:r>
      <w:r w:rsidR="007B4154">
        <w:rPr>
          <w:noProof/>
          <w:color w:val="000000"/>
          <w:sz w:val="20"/>
          <w:szCs w:val="20"/>
        </w:rPr>
        <w:t>8)</w:t>
      </w:r>
      <w:r w:rsidR="00D72AA7">
        <w:rPr>
          <w:noProof/>
          <w:color w:val="000000"/>
          <w:sz w:val="20"/>
          <w:szCs w:val="20"/>
        </w:rPr>
        <w:t xml:space="preserve"> No change.</w:t>
      </w:r>
    </w:p>
    <w:p w14:paraId="5DF5AD07" w14:textId="7694ED16" w:rsidR="00206BED" w:rsidRPr="00273955" w:rsidRDefault="00206BED"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Cs/>
          <w:noProof/>
          <w:color w:val="000000"/>
          <w:sz w:val="18"/>
          <w:szCs w:val="20"/>
          <w:u w:val="single"/>
        </w:rPr>
      </w:pPr>
      <w:bookmarkStart w:id="0" w:name="_Hlk133304262"/>
      <w:r w:rsidRPr="008F29A7">
        <w:rPr>
          <w:i/>
          <w:noProof/>
          <w:color w:val="000000"/>
          <w:sz w:val="18"/>
          <w:szCs w:val="20"/>
        </w:rPr>
        <w:t>Rulemaking Authority 403.8055, 403.861(9) FS. Law Implemented 403.853, 403.854, 403.8615, 403.862 FS. History–New 11-9-77, Amended 1-13-81, 11-19-87, Formerly 17-22.103, Amended 1-18-89, 5-7-90, 1-3-91, 1-1-93, Formerly 17-550.200, Amended 9-7-94, 12-9-96, 9-22-99, 8-1-00, 11-27-01, 4-3-03, 11-25-03, 10-14-04, 11-28-04, 1-17-05, 12-30-11</w:t>
      </w:r>
      <w:r w:rsidR="00352CD5" w:rsidRPr="008F29A7">
        <w:rPr>
          <w:i/>
          <w:noProof/>
          <w:color w:val="000000"/>
          <w:sz w:val="18"/>
          <w:szCs w:val="20"/>
        </w:rPr>
        <w:t>, 7-7-15</w:t>
      </w:r>
      <w:r w:rsidR="003E42F2">
        <w:rPr>
          <w:i/>
          <w:noProof/>
          <w:color w:val="000000"/>
          <w:sz w:val="18"/>
          <w:szCs w:val="20"/>
          <w:u w:val="single"/>
        </w:rPr>
        <w:t>,</w:t>
      </w:r>
      <w:r w:rsidR="00C910DB" w:rsidRPr="00C910DB">
        <w:rPr>
          <w:i/>
          <w:noProof/>
          <w:color w:val="000000"/>
          <w:sz w:val="18"/>
          <w:szCs w:val="20"/>
          <w:u w:val="single"/>
        </w:rPr>
        <w:t xml:space="preserve"> __________</w:t>
      </w:r>
      <w:r w:rsidR="003E42F2">
        <w:rPr>
          <w:i/>
          <w:noProof/>
          <w:color w:val="000000"/>
          <w:sz w:val="18"/>
          <w:szCs w:val="20"/>
        </w:rPr>
        <w:t>.</w:t>
      </w:r>
      <w:r w:rsidR="00273955">
        <w:rPr>
          <w:i/>
          <w:noProof/>
          <w:color w:val="000000"/>
          <w:sz w:val="18"/>
          <w:szCs w:val="20"/>
          <w:u w:val="single"/>
        </w:rPr>
        <w:t xml:space="preserve">  </w:t>
      </w:r>
    </w:p>
    <w:bookmarkEnd w:id="0"/>
    <w:p w14:paraId="6277361A" w14:textId="77777777" w:rsidR="005913D1" w:rsidRDefault="005913D1" w:rsidP="00B836BE">
      <w:pPr>
        <w:pStyle w:val="Heading2"/>
      </w:pPr>
      <w:r w:rsidRPr="008F29A7">
        <w:t>62-550.300 Application of Quality Standards to Public Water Systems.</w:t>
      </w:r>
    </w:p>
    <w:p w14:paraId="35A5B3ED" w14:textId="49F3619D" w:rsidR="005913D1" w:rsidRPr="005913D1" w:rsidRDefault="005913D1" w:rsidP="00B836BE">
      <w:pPr>
        <w:rPr>
          <w:bCs/>
          <w:noProof/>
          <w:color w:val="000000"/>
          <w:sz w:val="20"/>
          <w:szCs w:val="20"/>
        </w:rPr>
      </w:pPr>
      <w:r>
        <w:rPr>
          <w:bCs/>
          <w:noProof/>
          <w:color w:val="000000"/>
          <w:sz w:val="20"/>
          <w:szCs w:val="20"/>
        </w:rPr>
        <w:t>No change.</w:t>
      </w:r>
    </w:p>
    <w:p w14:paraId="7259878D" w14:textId="6D062D49" w:rsidR="005913D1" w:rsidRPr="005913D1" w:rsidRDefault="005913D1"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jc w:val="both"/>
        <w:textAlignment w:val="baseline"/>
        <w:rPr>
          <w:i/>
          <w:noProof/>
          <w:color w:val="000000"/>
          <w:sz w:val="18"/>
          <w:szCs w:val="20"/>
        </w:rPr>
      </w:pPr>
      <w:r w:rsidRPr="008F29A7">
        <w:rPr>
          <w:i/>
          <w:noProof/>
          <w:color w:val="000000"/>
          <w:sz w:val="18"/>
          <w:szCs w:val="20"/>
        </w:rPr>
        <w:t>Rulemaking Authority 403.861(9) FS. Law Implemented 403.852(12), (13), 403.853(1) FS. History–New 11-9-77, Amended 3-30-82, 11-19-87, Formerly 17-22.200, Amended 1-18-89, 1-3-91, Formerly 17-550.300, Amended 11-27-01.</w:t>
      </w:r>
    </w:p>
    <w:p w14:paraId="64C8068A" w14:textId="63E621DF" w:rsidR="00172F5F" w:rsidRPr="00B836BE" w:rsidRDefault="00172F5F" w:rsidP="00B836BE">
      <w:pPr>
        <w:pStyle w:val="Heading2"/>
        <w:rPr>
          <w:u w:val="single"/>
        </w:rPr>
      </w:pPr>
      <w:r w:rsidRPr="00B836BE">
        <w:rPr>
          <w:u w:val="single"/>
        </w:rPr>
        <w:t>62-550.305 Public Water Systems Receiving Advanced Treated Water</w:t>
      </w:r>
      <w:r w:rsidR="00B968DC">
        <w:rPr>
          <w:u w:val="single"/>
        </w:rPr>
        <w:t>.</w:t>
      </w:r>
    </w:p>
    <w:p w14:paraId="04F2EA4A" w14:textId="5F89E86F" w:rsidR="00172F5F" w:rsidRDefault="00172F5F" w:rsidP="00B836BE">
      <w:pPr>
        <w:pStyle w:val="ListParagraph"/>
        <w:ind w:left="0" w:firstLine="360"/>
        <w:rPr>
          <w:rFonts w:eastAsia="Calibri"/>
          <w:sz w:val="20"/>
          <w:szCs w:val="20"/>
          <w:u w:val="single"/>
        </w:rPr>
      </w:pPr>
      <w:r>
        <w:rPr>
          <w:rFonts w:eastAsia="Calibri"/>
          <w:sz w:val="20"/>
          <w:szCs w:val="20"/>
          <w:u w:val="single"/>
        </w:rPr>
        <w:t xml:space="preserve">(1) In </w:t>
      </w:r>
      <w:r w:rsidRPr="00172F5F">
        <w:rPr>
          <w:noProof/>
          <w:color w:val="000000"/>
          <w:sz w:val="20"/>
          <w:szCs w:val="20"/>
          <w:u w:val="single"/>
        </w:rPr>
        <w:t>addition to the requirements applicable to all public water systems found elsewhere in Chapters 62-550, 62-555, and 62-560, F.A.C</w:t>
      </w:r>
      <w:r>
        <w:rPr>
          <w:rFonts w:eastAsia="Calibri"/>
          <w:sz w:val="20"/>
          <w:szCs w:val="20"/>
          <w:u w:val="single"/>
        </w:rPr>
        <w:t>.,</w:t>
      </w:r>
      <w:r w:rsidRPr="00172F5F">
        <w:rPr>
          <w:rFonts w:eastAsia="Calibri"/>
          <w:sz w:val="20"/>
          <w:szCs w:val="20"/>
          <w:u w:val="single"/>
        </w:rPr>
        <w:t xml:space="preserve"> </w:t>
      </w:r>
      <w:r>
        <w:rPr>
          <w:rFonts w:eastAsia="Calibri"/>
          <w:sz w:val="20"/>
          <w:szCs w:val="20"/>
          <w:u w:val="single"/>
        </w:rPr>
        <w:t>p</w:t>
      </w:r>
      <w:r w:rsidR="007E79D9" w:rsidRPr="00172F5F">
        <w:rPr>
          <w:rFonts w:eastAsia="Calibri"/>
          <w:sz w:val="20"/>
          <w:szCs w:val="20"/>
          <w:u w:val="single"/>
        </w:rPr>
        <w:t xml:space="preserve">ublic water systems </w:t>
      </w:r>
      <w:r w:rsidR="009E561B" w:rsidRPr="00172F5F">
        <w:rPr>
          <w:rFonts w:eastAsia="Calibri"/>
          <w:sz w:val="20"/>
          <w:szCs w:val="20"/>
          <w:u w:val="single"/>
        </w:rPr>
        <w:t xml:space="preserve">(PWS) </w:t>
      </w:r>
      <w:r w:rsidR="007E79D9" w:rsidRPr="00172F5F">
        <w:rPr>
          <w:rFonts w:eastAsia="Calibri"/>
          <w:sz w:val="20"/>
          <w:szCs w:val="20"/>
          <w:u w:val="single"/>
        </w:rPr>
        <w:t>receiving advanced treated water from a permitted ATWF shall be subject to the requirements within</w:t>
      </w:r>
      <w:r>
        <w:rPr>
          <w:rFonts w:eastAsia="Calibri"/>
          <w:sz w:val="20"/>
          <w:szCs w:val="20"/>
          <w:u w:val="single"/>
        </w:rPr>
        <w:t xml:space="preserve"> Rule 62-550.817, F.A.C</w:t>
      </w:r>
      <w:r w:rsidR="006C3B37" w:rsidRPr="00172F5F">
        <w:rPr>
          <w:rFonts w:eastAsia="Calibri"/>
          <w:sz w:val="20"/>
          <w:szCs w:val="20"/>
          <w:u w:val="single"/>
        </w:rPr>
        <w:t>.</w:t>
      </w:r>
      <w:r w:rsidR="003565CE">
        <w:rPr>
          <w:rFonts w:eastAsia="Calibri"/>
          <w:sz w:val="20"/>
          <w:szCs w:val="20"/>
          <w:u w:val="single"/>
        </w:rPr>
        <w:t>, and the applicable portions of Chapter 62-565, F.A.C.</w:t>
      </w:r>
    </w:p>
    <w:p w14:paraId="71774DA6" w14:textId="4269C337" w:rsidR="003565CE" w:rsidRDefault="007E79D9" w:rsidP="00B836BE">
      <w:pPr>
        <w:tabs>
          <w:tab w:val="left" w:pos="720"/>
          <w:tab w:val="left" w:pos="1080"/>
          <w:tab w:val="left" w:pos="1440"/>
        </w:tabs>
        <w:ind w:firstLine="360"/>
        <w:rPr>
          <w:rFonts w:eastAsia="Calibri"/>
          <w:sz w:val="20"/>
          <w:szCs w:val="20"/>
          <w:u w:val="single"/>
        </w:rPr>
      </w:pPr>
      <w:r w:rsidRPr="00172F5F">
        <w:rPr>
          <w:rFonts w:eastAsia="Calibri"/>
          <w:sz w:val="20"/>
          <w:szCs w:val="20"/>
          <w:u w:val="single"/>
        </w:rPr>
        <w:t xml:space="preserve">(2) </w:t>
      </w:r>
      <w:r w:rsidR="00172F5F" w:rsidRPr="00172F5F">
        <w:rPr>
          <w:rFonts w:eastAsia="Calibri"/>
          <w:sz w:val="20"/>
          <w:szCs w:val="20"/>
          <w:u w:val="single"/>
        </w:rPr>
        <w:t>In the event that the pathogen reduction requirements established per subsection 62-565.500(1), F.A.C., in accordance with Rule 62-565.530, F.A.C., are less than those required by in subsections 62-550.817(2) through (4), F.A.C., the PWS shall meet the requirements of subsections 62-550.817(2) through (4).</w:t>
      </w:r>
    </w:p>
    <w:p w14:paraId="5D0266C7" w14:textId="6F1827DE" w:rsidR="007E79D9" w:rsidRPr="007E79D9" w:rsidRDefault="003565CE" w:rsidP="00B836BE">
      <w:pPr>
        <w:tabs>
          <w:tab w:val="left" w:pos="720"/>
          <w:tab w:val="left" w:pos="1080"/>
          <w:tab w:val="left" w:pos="1440"/>
        </w:tabs>
        <w:ind w:firstLine="360"/>
        <w:rPr>
          <w:rFonts w:eastAsia="Calibri"/>
          <w:sz w:val="20"/>
          <w:szCs w:val="20"/>
          <w:u w:val="single"/>
        </w:rPr>
      </w:pPr>
      <w:r>
        <w:rPr>
          <w:rFonts w:eastAsia="Calibri"/>
          <w:sz w:val="20"/>
          <w:szCs w:val="20"/>
          <w:u w:val="single"/>
        </w:rPr>
        <w:t xml:space="preserve">(3) In addition to the requirements contained in paragraph 62-555(12)(b), F.A.C., PWSs receiving advanced treated water shall also </w:t>
      </w:r>
      <w:r w:rsidR="007E79D9" w:rsidRPr="0053359F">
        <w:rPr>
          <w:rFonts w:eastAsia="Calibri"/>
          <w:sz w:val="20"/>
          <w:szCs w:val="20"/>
          <w:u w:val="single"/>
        </w:rPr>
        <w:t xml:space="preserve">submit Form 62-555.350(12)(b), </w:t>
      </w:r>
      <w:r>
        <w:rPr>
          <w:rFonts w:eastAsia="Calibri"/>
          <w:sz w:val="20"/>
          <w:szCs w:val="20"/>
          <w:u w:val="single"/>
        </w:rPr>
        <w:t xml:space="preserve">F.A.C., </w:t>
      </w:r>
      <w:r w:rsidR="007E79D9" w:rsidRPr="0053359F">
        <w:rPr>
          <w:rFonts w:eastAsia="Calibri"/>
          <w:sz w:val="20"/>
          <w:szCs w:val="20"/>
          <w:u w:val="single"/>
        </w:rPr>
        <w:t>Supplemental Monthly Operation Report for PWSs Receiving Advanced Treated Water</w:t>
      </w:r>
      <w:r w:rsidR="00AA437D">
        <w:rPr>
          <w:rFonts w:eastAsia="Calibri"/>
          <w:sz w:val="20"/>
          <w:szCs w:val="20"/>
          <w:u w:val="single"/>
        </w:rPr>
        <w:t>, hereby adopted and incorporated by reference, effective X,XX,XXXX, and available as indicated in Rule 62-555.350, F.A.C.</w:t>
      </w:r>
      <w:r w:rsidR="007E79D9" w:rsidRPr="0053359F">
        <w:rPr>
          <w:rFonts w:eastAsia="Calibri"/>
          <w:sz w:val="20"/>
          <w:szCs w:val="20"/>
          <w:u w:val="single"/>
        </w:rPr>
        <w:t xml:space="preserve"> All monthly operation reports shall be submitted to the appropriate Department District Office or appropriate Approved County Health Department within ten days after the end of each month.</w:t>
      </w:r>
      <w:r w:rsidR="007E79D9" w:rsidRPr="007E79D9">
        <w:rPr>
          <w:rFonts w:eastAsia="Calibri"/>
          <w:sz w:val="20"/>
          <w:szCs w:val="20"/>
          <w:u w:val="single"/>
        </w:rPr>
        <w:t xml:space="preserve">  </w:t>
      </w:r>
    </w:p>
    <w:p w14:paraId="402DC2C9" w14:textId="512F3360" w:rsidR="007E79D9" w:rsidRPr="00B30E1C" w:rsidRDefault="007E79D9" w:rsidP="00B836BE">
      <w:pPr>
        <w:tabs>
          <w:tab w:val="left" w:pos="0"/>
        </w:tabs>
        <w:spacing w:after="160"/>
        <w:ind w:firstLine="360"/>
        <w:contextualSpacing/>
        <w:rPr>
          <w:rFonts w:eastAsia="Calibri"/>
          <w:sz w:val="20"/>
          <w:szCs w:val="20"/>
        </w:rPr>
      </w:pPr>
      <w:r w:rsidRPr="007E79D9">
        <w:rPr>
          <w:rFonts w:eastAsia="Calibri"/>
          <w:sz w:val="20"/>
          <w:szCs w:val="20"/>
          <w:u w:val="single"/>
        </w:rPr>
        <w:t>(</w:t>
      </w:r>
      <w:r w:rsidR="005D469B">
        <w:rPr>
          <w:rFonts w:eastAsia="Calibri"/>
          <w:sz w:val="20"/>
          <w:szCs w:val="20"/>
          <w:u w:val="single"/>
        </w:rPr>
        <w:t>4</w:t>
      </w:r>
      <w:r w:rsidRPr="007E79D9">
        <w:rPr>
          <w:rFonts w:eastAsia="Calibri"/>
          <w:sz w:val="20"/>
          <w:szCs w:val="20"/>
          <w:u w:val="single"/>
        </w:rPr>
        <w:t xml:space="preserve">) </w:t>
      </w:r>
      <w:r w:rsidR="00B30E1C">
        <w:rPr>
          <w:rFonts w:eastAsia="Calibri"/>
          <w:sz w:val="20"/>
          <w:szCs w:val="20"/>
          <w:u w:val="single"/>
        </w:rPr>
        <w:t>A</w:t>
      </w:r>
      <w:r w:rsidRPr="007E79D9">
        <w:rPr>
          <w:rFonts w:eastAsia="Calibri"/>
          <w:sz w:val="20"/>
          <w:szCs w:val="20"/>
          <w:u w:val="single"/>
        </w:rPr>
        <w:t xml:space="preserve"> PWS receiving advanced treated water from </w:t>
      </w:r>
      <w:r w:rsidR="00B30E1C">
        <w:rPr>
          <w:rFonts w:eastAsia="Calibri"/>
          <w:sz w:val="20"/>
          <w:szCs w:val="20"/>
          <w:u w:val="single"/>
        </w:rPr>
        <w:t xml:space="preserve">an </w:t>
      </w:r>
      <w:r w:rsidRPr="007E79D9">
        <w:rPr>
          <w:rFonts w:eastAsia="Calibri"/>
          <w:sz w:val="20"/>
          <w:szCs w:val="20"/>
          <w:u w:val="single"/>
        </w:rPr>
        <w:t xml:space="preserve">ATWF is not permitted to introduce a new source of water </w:t>
      </w:r>
      <w:r w:rsidR="009C64BB">
        <w:rPr>
          <w:rFonts w:eastAsia="Calibri"/>
          <w:sz w:val="20"/>
          <w:szCs w:val="20"/>
          <w:u w:val="single"/>
        </w:rPr>
        <w:t xml:space="preserve">without approval </w:t>
      </w:r>
      <w:r w:rsidR="00B30E1C">
        <w:rPr>
          <w:rFonts w:eastAsia="Calibri"/>
          <w:sz w:val="20"/>
          <w:szCs w:val="20"/>
          <w:u w:val="single"/>
        </w:rPr>
        <w:t>from</w:t>
      </w:r>
      <w:r w:rsidR="009C64BB">
        <w:rPr>
          <w:rFonts w:eastAsia="Calibri"/>
          <w:sz w:val="20"/>
          <w:szCs w:val="20"/>
          <w:u w:val="single"/>
        </w:rPr>
        <w:t xml:space="preserve"> the Department </w:t>
      </w:r>
      <w:r w:rsidRPr="007E79D9">
        <w:rPr>
          <w:rFonts w:eastAsia="Calibri"/>
          <w:sz w:val="20"/>
          <w:szCs w:val="20"/>
          <w:u w:val="single"/>
        </w:rPr>
        <w:t>unless that source is treated independently from the advanced treated water, with blending of the finished waters occurring just prior to distribution</w:t>
      </w:r>
      <w:r w:rsidR="009C64BB">
        <w:rPr>
          <w:rFonts w:eastAsia="Calibri"/>
          <w:sz w:val="20"/>
          <w:szCs w:val="20"/>
          <w:u w:val="single"/>
        </w:rPr>
        <w:t>, and</w:t>
      </w:r>
      <w:r w:rsidRPr="007E79D9">
        <w:rPr>
          <w:rFonts w:eastAsia="Calibri"/>
          <w:sz w:val="20"/>
          <w:szCs w:val="20"/>
          <w:u w:val="single"/>
        </w:rPr>
        <w:t xml:space="preserve"> </w:t>
      </w:r>
      <w:r w:rsidR="009C64BB">
        <w:rPr>
          <w:rFonts w:eastAsia="Calibri"/>
          <w:sz w:val="20"/>
          <w:szCs w:val="20"/>
          <w:u w:val="single"/>
        </w:rPr>
        <w:t>a</w:t>
      </w:r>
      <w:r w:rsidR="009C64BB" w:rsidRPr="007E79D9">
        <w:rPr>
          <w:rFonts w:eastAsia="Calibri"/>
          <w:sz w:val="20"/>
          <w:szCs w:val="20"/>
          <w:u w:val="single"/>
        </w:rPr>
        <w:t xml:space="preserve">ll </w:t>
      </w:r>
      <w:r w:rsidRPr="007E79D9">
        <w:rPr>
          <w:rFonts w:eastAsia="Calibri"/>
          <w:sz w:val="20"/>
          <w:szCs w:val="20"/>
          <w:u w:val="single"/>
        </w:rPr>
        <w:t xml:space="preserve">required pathogen reduction requirements for the treatment of each individual source </w:t>
      </w:r>
      <w:r w:rsidR="00B30E1C">
        <w:rPr>
          <w:rFonts w:eastAsia="Calibri"/>
          <w:sz w:val="20"/>
          <w:szCs w:val="20"/>
          <w:u w:val="single"/>
        </w:rPr>
        <w:t xml:space="preserve">being </w:t>
      </w:r>
      <w:r w:rsidRPr="007E79D9">
        <w:rPr>
          <w:rFonts w:eastAsia="Calibri"/>
          <w:sz w:val="20"/>
          <w:szCs w:val="20"/>
          <w:u w:val="single"/>
        </w:rPr>
        <w:t>met prior to blending.</w:t>
      </w:r>
    </w:p>
    <w:p w14:paraId="36967D20" w14:textId="23DBC772" w:rsidR="007E79D9" w:rsidRPr="007E79D9" w:rsidRDefault="00D01101" w:rsidP="00B836BE">
      <w:pPr>
        <w:tabs>
          <w:tab w:val="left" w:pos="360"/>
          <w:tab w:val="left" w:pos="720"/>
          <w:tab w:val="left" w:pos="1080"/>
          <w:tab w:val="left" w:pos="1440"/>
        </w:tabs>
        <w:spacing w:after="160"/>
        <w:contextualSpacing/>
        <w:rPr>
          <w:rFonts w:eastAsia="Calibri"/>
          <w:sz w:val="20"/>
          <w:szCs w:val="20"/>
          <w:u w:val="single"/>
        </w:rPr>
      </w:pPr>
      <w:r>
        <w:rPr>
          <w:rFonts w:eastAsia="Calibri"/>
          <w:sz w:val="20"/>
          <w:szCs w:val="20"/>
        </w:rPr>
        <w:tab/>
      </w:r>
      <w:r w:rsidR="007E79D9" w:rsidRPr="007E79D9">
        <w:rPr>
          <w:rFonts w:eastAsia="Calibri"/>
          <w:sz w:val="20"/>
          <w:szCs w:val="20"/>
          <w:u w:val="single"/>
        </w:rPr>
        <w:t>(</w:t>
      </w:r>
      <w:r w:rsidR="005D469B">
        <w:rPr>
          <w:rFonts w:eastAsia="Calibri"/>
          <w:sz w:val="20"/>
          <w:szCs w:val="20"/>
          <w:u w:val="single"/>
        </w:rPr>
        <w:t>5</w:t>
      </w:r>
      <w:r w:rsidR="007E79D9" w:rsidRPr="007E79D9">
        <w:rPr>
          <w:rFonts w:eastAsia="Calibri"/>
          <w:sz w:val="20"/>
          <w:szCs w:val="20"/>
          <w:u w:val="single"/>
        </w:rPr>
        <w:t xml:space="preserve">) A PWS may only blend advanced treated water with another type of source water prior to treatment at the PWS if that source water and the blending ratio are the same as those used in the pilot study for the ATWF, and in accordance </w:t>
      </w:r>
      <w:r w:rsidR="00E0599C" w:rsidRPr="007E79D9">
        <w:rPr>
          <w:rFonts w:eastAsia="Calibri"/>
          <w:sz w:val="20"/>
          <w:szCs w:val="20"/>
          <w:u w:val="single"/>
        </w:rPr>
        <w:t>with paragraph</w:t>
      </w:r>
      <w:r w:rsidR="007E79D9" w:rsidRPr="007E79D9">
        <w:rPr>
          <w:rFonts w:eastAsia="Calibri"/>
          <w:sz w:val="20"/>
          <w:szCs w:val="20"/>
          <w:u w:val="single"/>
        </w:rPr>
        <w:t xml:space="preserve"> 62-565.570(2)(p), </w:t>
      </w:r>
      <w:r w:rsidR="00B77E54" w:rsidRPr="007E79D9">
        <w:rPr>
          <w:rFonts w:eastAsia="Calibri"/>
          <w:sz w:val="20"/>
          <w:szCs w:val="20"/>
          <w:u w:val="single"/>
        </w:rPr>
        <w:t>F.A.C.</w:t>
      </w:r>
      <w:r w:rsidR="00560938">
        <w:rPr>
          <w:rFonts w:eastAsia="Calibri"/>
          <w:sz w:val="20"/>
          <w:szCs w:val="20"/>
          <w:u w:val="single"/>
        </w:rPr>
        <w:t>, or the blending has been approved by the Department.</w:t>
      </w:r>
      <w:r w:rsidR="007E79D9" w:rsidRPr="007E79D9">
        <w:rPr>
          <w:rFonts w:eastAsia="Calibri"/>
          <w:sz w:val="20"/>
          <w:szCs w:val="20"/>
          <w:u w:val="single"/>
        </w:rPr>
        <w:t xml:space="preserve"> </w:t>
      </w:r>
    </w:p>
    <w:p w14:paraId="464B01E0" w14:textId="46A03BAB" w:rsidR="00A56932" w:rsidRDefault="007E79D9"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ind w:firstLine="360"/>
        <w:contextualSpacing/>
        <w:textAlignment w:val="baseline"/>
        <w:rPr>
          <w:rFonts w:eastAsia="Calibri"/>
          <w:sz w:val="20"/>
          <w:szCs w:val="20"/>
          <w:u w:val="single"/>
        </w:rPr>
      </w:pPr>
      <w:r w:rsidRPr="007E79D9">
        <w:rPr>
          <w:rFonts w:eastAsia="Calibri"/>
          <w:sz w:val="20"/>
          <w:szCs w:val="20"/>
          <w:u w:val="single"/>
        </w:rPr>
        <w:t>(</w:t>
      </w:r>
      <w:r w:rsidR="005D469B">
        <w:rPr>
          <w:rFonts w:eastAsia="Calibri"/>
          <w:sz w:val="20"/>
          <w:szCs w:val="20"/>
          <w:u w:val="single"/>
        </w:rPr>
        <w:t>6</w:t>
      </w:r>
      <w:r w:rsidRPr="007E79D9">
        <w:rPr>
          <w:rFonts w:eastAsia="Calibri"/>
          <w:sz w:val="20"/>
          <w:szCs w:val="20"/>
          <w:u w:val="single"/>
        </w:rPr>
        <w:t>) Consecutive systems that receive any finished water originating from an ATWF shall be subject to the requirements for consecutive systems that receive any finished water originating from a subpart H system</w:t>
      </w:r>
      <w:r w:rsidR="00A56932">
        <w:rPr>
          <w:rFonts w:eastAsia="Calibri"/>
          <w:sz w:val="20"/>
          <w:szCs w:val="20"/>
          <w:u w:val="single"/>
        </w:rPr>
        <w:t>.</w:t>
      </w:r>
    </w:p>
    <w:p w14:paraId="4693D2A1" w14:textId="71EF3D81" w:rsidR="00A56932" w:rsidRDefault="00A56932"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ind w:firstLine="360"/>
        <w:contextualSpacing/>
        <w:textAlignment w:val="baseline"/>
        <w:rPr>
          <w:rFonts w:eastAsia="Calibri"/>
          <w:sz w:val="20"/>
          <w:szCs w:val="20"/>
          <w:u w:val="single"/>
        </w:rPr>
      </w:pPr>
      <w:r>
        <w:rPr>
          <w:rFonts w:eastAsia="Calibri"/>
          <w:sz w:val="20"/>
          <w:szCs w:val="20"/>
          <w:u w:val="single"/>
        </w:rPr>
        <w:t>(</w:t>
      </w:r>
      <w:r w:rsidR="005D469B">
        <w:rPr>
          <w:rFonts w:eastAsia="Calibri"/>
          <w:sz w:val="20"/>
          <w:szCs w:val="20"/>
          <w:u w:val="single"/>
        </w:rPr>
        <w:t>7</w:t>
      </w:r>
      <w:r>
        <w:rPr>
          <w:rFonts w:eastAsia="Calibri"/>
          <w:sz w:val="20"/>
          <w:szCs w:val="20"/>
          <w:u w:val="single"/>
        </w:rPr>
        <w:t xml:space="preserve">) If any part of the source water for a PWS is advanced treated water, the system shall identify it as a source in the Consumer Confidence Report (CCR) and shall include in the CCR the information for that source in accordance with </w:t>
      </w:r>
      <w:r w:rsidR="003975DE">
        <w:rPr>
          <w:rFonts w:eastAsia="Calibri"/>
          <w:sz w:val="20"/>
          <w:szCs w:val="20"/>
          <w:u w:val="single"/>
        </w:rPr>
        <w:t xml:space="preserve">Rule </w:t>
      </w:r>
      <w:r>
        <w:rPr>
          <w:rFonts w:eastAsia="Calibri"/>
          <w:sz w:val="20"/>
          <w:szCs w:val="20"/>
          <w:u w:val="single"/>
        </w:rPr>
        <w:t xml:space="preserve">62-555.824, F.A.C. </w:t>
      </w:r>
    </w:p>
    <w:p w14:paraId="300445AD" w14:textId="569D4E57" w:rsidR="00DE64AF" w:rsidRDefault="00DE64AF"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ind w:firstLine="360"/>
        <w:contextualSpacing/>
        <w:textAlignment w:val="baseline"/>
        <w:rPr>
          <w:rFonts w:eastAsia="Calibri"/>
          <w:sz w:val="20"/>
          <w:szCs w:val="20"/>
          <w:u w:val="single"/>
        </w:rPr>
      </w:pPr>
      <w:r>
        <w:rPr>
          <w:rFonts w:eastAsia="Calibri"/>
          <w:sz w:val="20"/>
          <w:szCs w:val="20"/>
          <w:u w:val="single"/>
        </w:rPr>
        <w:t>(</w:t>
      </w:r>
      <w:r w:rsidR="005D469B">
        <w:rPr>
          <w:rFonts w:eastAsia="Calibri"/>
          <w:sz w:val="20"/>
          <w:szCs w:val="20"/>
          <w:u w:val="single"/>
        </w:rPr>
        <w:t>8</w:t>
      </w:r>
      <w:r>
        <w:rPr>
          <w:rFonts w:eastAsia="Calibri"/>
          <w:sz w:val="20"/>
          <w:szCs w:val="20"/>
          <w:u w:val="single"/>
        </w:rPr>
        <w:t>) A PWS receiving advanced treated water is subject to the monitoring requirements of Rules 62-550.500 through 62-550.521, F.A.C.</w:t>
      </w:r>
    </w:p>
    <w:p w14:paraId="3903989E" w14:textId="77777777" w:rsidR="005913D1" w:rsidRDefault="005913D1"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ind w:firstLine="360"/>
        <w:contextualSpacing/>
        <w:textAlignment w:val="baseline"/>
        <w:rPr>
          <w:rFonts w:eastAsia="Calibri"/>
          <w:sz w:val="20"/>
          <w:szCs w:val="20"/>
          <w:u w:val="single"/>
        </w:rPr>
      </w:pPr>
    </w:p>
    <w:p w14:paraId="2EF1D9DC" w14:textId="34470516" w:rsidR="007E79D9" w:rsidRPr="00D72AA7" w:rsidRDefault="007E79D9"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
          <w:noProof/>
          <w:color w:val="000000"/>
          <w:sz w:val="18"/>
          <w:szCs w:val="20"/>
          <w:u w:val="single"/>
        </w:rPr>
      </w:pPr>
      <w:r w:rsidRPr="00D72AA7">
        <w:rPr>
          <w:i/>
          <w:noProof/>
          <w:color w:val="000000"/>
          <w:sz w:val="18"/>
          <w:szCs w:val="20"/>
          <w:u w:val="single"/>
        </w:rPr>
        <w:t>Rulemaking Authority 403.853(3), 403.861(9) FS. Law Implemented 403.064(18), 403.853(1), 403.861(9), 403.861(17), FS. History–New</w:t>
      </w:r>
      <w:r w:rsidR="005913D1" w:rsidRPr="00C910DB">
        <w:rPr>
          <w:i/>
          <w:noProof/>
          <w:color w:val="000000"/>
          <w:sz w:val="18"/>
          <w:szCs w:val="20"/>
          <w:u w:val="single"/>
        </w:rPr>
        <w:t xml:space="preserve"> </w:t>
      </w:r>
      <w:r w:rsidR="00273955" w:rsidRPr="00C910DB">
        <w:rPr>
          <w:i/>
          <w:noProof/>
          <w:color w:val="000000"/>
          <w:sz w:val="18"/>
          <w:szCs w:val="20"/>
          <w:u w:val="single"/>
        </w:rPr>
        <w:t>__________</w:t>
      </w:r>
      <w:r w:rsidRPr="00C910DB">
        <w:rPr>
          <w:i/>
          <w:noProof/>
          <w:color w:val="000000"/>
          <w:sz w:val="18"/>
          <w:szCs w:val="20"/>
          <w:u w:val="single"/>
        </w:rPr>
        <w:t>.</w:t>
      </w:r>
    </w:p>
    <w:p w14:paraId="2FCB2C6A" w14:textId="29AD986B" w:rsidR="005913D1" w:rsidRDefault="005913D1" w:rsidP="00B836BE">
      <w:pPr>
        <w:pStyle w:val="Heading2"/>
      </w:pPr>
      <w:r w:rsidRPr="008F29A7">
        <w:t>62-550.315 Primary Drinking Water Standards: Treatment Technique Requirements.</w:t>
      </w:r>
    </w:p>
    <w:p w14:paraId="08A82A70" w14:textId="1B480860" w:rsidR="005913D1" w:rsidRPr="005913D1" w:rsidRDefault="005913D1" w:rsidP="00B836BE">
      <w:pPr>
        <w:rPr>
          <w:bCs/>
          <w:noProof/>
          <w:color w:val="000000"/>
          <w:sz w:val="20"/>
          <w:szCs w:val="20"/>
        </w:rPr>
      </w:pPr>
      <w:r w:rsidRPr="005913D1">
        <w:rPr>
          <w:bCs/>
          <w:noProof/>
          <w:color w:val="000000"/>
          <w:sz w:val="20"/>
          <w:szCs w:val="20"/>
        </w:rPr>
        <w:t>No change.</w:t>
      </w:r>
    </w:p>
    <w:p w14:paraId="4705884B" w14:textId="77777777" w:rsidR="005913D1" w:rsidRPr="005913D1" w:rsidRDefault="005913D1" w:rsidP="00B836BE">
      <w:pPr>
        <w:pStyle w:val="ListParagraph"/>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jc w:val="both"/>
        <w:textAlignment w:val="baseline"/>
        <w:rPr>
          <w:noProof/>
          <w:color w:val="000000"/>
          <w:sz w:val="20"/>
          <w:szCs w:val="20"/>
        </w:rPr>
      </w:pPr>
    </w:p>
    <w:p w14:paraId="4FD475A4" w14:textId="77777777" w:rsidR="005913D1" w:rsidRDefault="005913D1" w:rsidP="00B836BE">
      <w:pPr>
        <w:rPr>
          <w:i/>
          <w:noProof/>
          <w:color w:val="000000"/>
          <w:sz w:val="18"/>
          <w:szCs w:val="20"/>
        </w:rPr>
      </w:pPr>
      <w:r w:rsidRPr="008F29A7">
        <w:rPr>
          <w:i/>
          <w:noProof/>
          <w:color w:val="000000"/>
          <w:sz w:val="18"/>
          <w:szCs w:val="20"/>
        </w:rPr>
        <w:t>Rulemaking Authority 403.861(9) FS. Law Implemented 403.852(12), 403.853(1), 403.861(17) FS. History–New 11-27-01, Amended 4-3-03.</w:t>
      </w:r>
    </w:p>
    <w:p w14:paraId="573FC59F" w14:textId="77777777" w:rsidR="005913D1" w:rsidRDefault="005913D1" w:rsidP="00B836BE">
      <w:pPr>
        <w:rPr>
          <w:i/>
          <w:noProof/>
          <w:color w:val="000000"/>
          <w:sz w:val="18"/>
          <w:szCs w:val="20"/>
        </w:rPr>
      </w:pPr>
    </w:p>
    <w:p w14:paraId="0F3FA8DD" w14:textId="24B1E235" w:rsidR="00206BED" w:rsidRPr="008F29A7" w:rsidRDefault="00206BED" w:rsidP="00B836BE">
      <w:pPr>
        <w:pStyle w:val="Heading2"/>
      </w:pPr>
      <w:r w:rsidRPr="008F29A7">
        <w:t xml:space="preserve">62-550.500 General Monitoring and Compliance Measurement Requirements for Contaminants and </w:t>
      </w:r>
      <w:r w:rsidRPr="008F29A7">
        <w:lastRenderedPageBreak/>
        <w:t>Disinfectant Residuals.</w:t>
      </w:r>
    </w:p>
    <w:p w14:paraId="183DD4E5" w14:textId="77777777" w:rsidR="00206BED" w:rsidRPr="008F29A7" w:rsidRDefault="00206BED"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textAlignment w:val="baseline"/>
        <w:rPr>
          <w:noProof/>
          <w:color w:val="000000"/>
          <w:sz w:val="20"/>
          <w:szCs w:val="20"/>
        </w:rPr>
      </w:pPr>
      <w:r w:rsidRPr="008F29A7">
        <w:rPr>
          <w:noProof/>
          <w:color w:val="000000"/>
          <w:sz w:val="20"/>
          <w:szCs w:val="20"/>
        </w:rPr>
        <w:t>These general requirements shall apply unless other monitoring or compliance measurement requirements are specified in Rules 62-550.511 through 62-550.540</w:t>
      </w:r>
      <w:r w:rsidR="00E932B6" w:rsidRPr="008F29A7">
        <w:rPr>
          <w:noProof/>
          <w:color w:val="000000"/>
          <w:sz w:val="20"/>
          <w:szCs w:val="20"/>
        </w:rPr>
        <w:t>, F.A.C.</w:t>
      </w:r>
      <w:r w:rsidR="001E2977" w:rsidRPr="008F29A7">
        <w:rPr>
          <w:noProof/>
          <w:color w:val="000000"/>
          <w:sz w:val="20"/>
          <w:szCs w:val="20"/>
        </w:rPr>
        <w:t>,</w:t>
      </w:r>
      <w:r w:rsidR="00804625" w:rsidRPr="008F29A7">
        <w:rPr>
          <w:noProof/>
          <w:color w:val="000000"/>
          <w:sz w:val="20"/>
          <w:szCs w:val="20"/>
        </w:rPr>
        <w:t xml:space="preserve"> </w:t>
      </w:r>
      <w:r w:rsidR="00E932B6" w:rsidRPr="008F29A7">
        <w:rPr>
          <w:noProof/>
          <w:color w:val="000000"/>
          <w:sz w:val="20"/>
          <w:szCs w:val="20"/>
        </w:rPr>
        <w:t xml:space="preserve">Rule </w:t>
      </w:r>
      <w:r w:rsidR="00804625" w:rsidRPr="008F29A7">
        <w:rPr>
          <w:noProof/>
          <w:color w:val="000000"/>
          <w:sz w:val="20"/>
          <w:szCs w:val="20"/>
        </w:rPr>
        <w:t>62-550.821</w:t>
      </w:r>
      <w:r w:rsidR="00E932B6" w:rsidRPr="008F29A7">
        <w:rPr>
          <w:noProof/>
          <w:color w:val="000000"/>
          <w:sz w:val="20"/>
          <w:szCs w:val="20"/>
        </w:rPr>
        <w:t>, F.A.C.,</w:t>
      </w:r>
      <w:r w:rsidRPr="008F29A7">
        <w:rPr>
          <w:noProof/>
          <w:color w:val="000000"/>
          <w:sz w:val="20"/>
          <w:szCs w:val="20"/>
        </w:rPr>
        <w:t xml:space="preserve"> </w:t>
      </w:r>
      <w:r w:rsidR="00E932B6" w:rsidRPr="008F29A7">
        <w:rPr>
          <w:noProof/>
          <w:color w:val="000000"/>
          <w:sz w:val="20"/>
          <w:szCs w:val="20"/>
        </w:rPr>
        <w:t xml:space="preserve">Rule </w:t>
      </w:r>
      <w:r w:rsidRPr="008F29A7">
        <w:rPr>
          <w:noProof/>
          <w:color w:val="000000"/>
          <w:sz w:val="20"/>
          <w:szCs w:val="20"/>
        </w:rPr>
        <w:t>62-550.822, F.A.C.</w:t>
      </w:r>
      <w:r w:rsidR="00E932B6" w:rsidRPr="008F29A7">
        <w:rPr>
          <w:noProof/>
          <w:color w:val="000000"/>
          <w:sz w:val="20"/>
          <w:szCs w:val="20"/>
        </w:rPr>
        <w:t xml:space="preserve"> or Rule 62-555.830, F.A.C. This introductory text shall be effective on July 7, 2015.</w:t>
      </w:r>
    </w:p>
    <w:p w14:paraId="171D07EC"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w:t>
      </w:r>
      <w:r w:rsidR="00D24CB5">
        <w:rPr>
          <w:noProof/>
          <w:color w:val="000000"/>
          <w:sz w:val="20"/>
          <w:szCs w:val="20"/>
        </w:rPr>
        <w:t xml:space="preserve">through (4) No change. </w:t>
      </w:r>
    </w:p>
    <w:p w14:paraId="4FC59B16"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(5) Monitoring Locations.</w:t>
      </w:r>
      <w:r w:rsidR="004D0D13">
        <w:rPr>
          <w:noProof/>
          <w:color w:val="000000"/>
          <w:sz w:val="20"/>
          <w:szCs w:val="20"/>
        </w:rPr>
        <w:t xml:space="preserve"> </w:t>
      </w:r>
    </w:p>
    <w:p w14:paraId="6ADB773A"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(a) </w:t>
      </w:r>
      <w:r w:rsidR="004968C3">
        <w:rPr>
          <w:noProof/>
          <w:color w:val="000000"/>
          <w:sz w:val="20"/>
          <w:szCs w:val="20"/>
        </w:rPr>
        <w:t>No change.</w:t>
      </w:r>
      <w:r w:rsidR="00402762">
        <w:rPr>
          <w:noProof/>
          <w:color w:val="000000"/>
          <w:sz w:val="20"/>
          <w:szCs w:val="20"/>
        </w:rPr>
        <w:t xml:space="preserve">  </w:t>
      </w:r>
    </w:p>
    <w:p w14:paraId="0079DCEB" w14:textId="300AA706" w:rsidR="00206BED" w:rsidRPr="00360E1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9ED6"/>
          <w:sz w:val="20"/>
          <w:szCs w:val="20"/>
        </w:rPr>
      </w:pPr>
      <w:r w:rsidRPr="001E40CC">
        <w:rPr>
          <w:noProof/>
          <w:color w:val="000000"/>
          <w:sz w:val="20"/>
          <w:szCs w:val="20"/>
        </w:rPr>
        <w:t>(b) For purposes of</w:t>
      </w:r>
      <w:r w:rsidR="005E09E9" w:rsidRPr="001E40CC">
        <w:rPr>
          <w:noProof/>
          <w:color w:val="000000"/>
          <w:sz w:val="20"/>
          <w:szCs w:val="20"/>
        </w:rPr>
        <w:t xml:space="preserve"> </w:t>
      </w:r>
      <w:r w:rsidR="005E09E9" w:rsidRPr="001E40CC">
        <w:rPr>
          <w:noProof/>
          <w:sz w:val="20"/>
          <w:szCs w:val="20"/>
          <w:u w:val="single"/>
        </w:rPr>
        <w:t>Rules 62-550.500 through 62-550.590, F.A.C.</w:t>
      </w:r>
      <w:r w:rsidRPr="001E40CC">
        <w:rPr>
          <w:noProof/>
          <w:color w:val="000000"/>
          <w:sz w:val="20"/>
          <w:szCs w:val="20"/>
        </w:rPr>
        <w:t xml:space="preserve"> </w:t>
      </w:r>
      <w:r w:rsidRPr="001E40CC">
        <w:rPr>
          <w:strike/>
          <w:noProof/>
          <w:color w:val="000000"/>
          <w:sz w:val="20"/>
          <w:szCs w:val="20"/>
        </w:rPr>
        <w:t>Part V of this chapter</w:t>
      </w:r>
      <w:r w:rsidR="005E09E9">
        <w:rPr>
          <w:noProof/>
          <w:color w:val="000000"/>
          <w:sz w:val="20"/>
          <w:szCs w:val="20"/>
        </w:rPr>
        <w:t>,</w:t>
      </w:r>
      <w:r w:rsidR="008C583E" w:rsidRPr="001E40CC">
        <w:rPr>
          <w:noProof/>
          <w:sz w:val="20"/>
          <w:szCs w:val="20"/>
        </w:rPr>
        <w:t xml:space="preserve"> s</w:t>
      </w:r>
      <w:r w:rsidRPr="008F29A7">
        <w:rPr>
          <w:noProof/>
          <w:color w:val="000000"/>
          <w:sz w:val="20"/>
          <w:szCs w:val="20"/>
        </w:rPr>
        <w:t xml:space="preserve">ubpart H systems also include systems using a combination of surface water (or ground water under the direct influence of surface water) </w:t>
      </w:r>
      <w:r w:rsidRPr="000D30D0">
        <w:rPr>
          <w:noProof/>
          <w:color w:val="000000"/>
          <w:sz w:val="20"/>
          <w:szCs w:val="20"/>
        </w:rPr>
        <w:t>and</w:t>
      </w:r>
      <w:r w:rsidRPr="008F29A7">
        <w:rPr>
          <w:noProof/>
          <w:color w:val="000000"/>
          <w:sz w:val="20"/>
          <w:szCs w:val="20"/>
        </w:rPr>
        <w:t xml:space="preserve"> ground water not under the direct influence of surface water</w:t>
      </w:r>
      <w:r w:rsidR="00E173D3">
        <w:rPr>
          <w:noProof/>
          <w:color w:val="000000"/>
          <w:sz w:val="20"/>
          <w:szCs w:val="20"/>
        </w:rPr>
        <w:t>.</w:t>
      </w:r>
    </w:p>
    <w:p w14:paraId="5E1CC5C3" w14:textId="77777777" w:rsidR="00206BED" w:rsidRPr="00360E1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A1DA"/>
          <w:sz w:val="16"/>
          <w:szCs w:val="16"/>
        </w:rPr>
      </w:pPr>
      <w:r w:rsidRPr="008F29A7">
        <w:rPr>
          <w:noProof/>
          <w:color w:val="000000"/>
          <w:sz w:val="20"/>
          <w:szCs w:val="20"/>
        </w:rPr>
        <w:t>(c)</w:t>
      </w:r>
      <w:r w:rsidR="00FD656A">
        <w:rPr>
          <w:noProof/>
          <w:color w:val="000000"/>
          <w:sz w:val="20"/>
          <w:szCs w:val="20"/>
        </w:rPr>
        <w:t xml:space="preserve"> No change. </w:t>
      </w:r>
    </w:p>
    <w:p w14:paraId="10DBB1FF"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(6) </w:t>
      </w:r>
      <w:r w:rsidR="00402762">
        <w:rPr>
          <w:noProof/>
          <w:color w:val="000000"/>
          <w:sz w:val="20"/>
          <w:szCs w:val="20"/>
        </w:rPr>
        <w:t>through (</w:t>
      </w:r>
      <w:r w:rsidR="00FD656A">
        <w:rPr>
          <w:noProof/>
          <w:color w:val="000000"/>
          <w:sz w:val="20"/>
          <w:szCs w:val="20"/>
        </w:rPr>
        <w:t>11</w:t>
      </w:r>
      <w:r w:rsidR="00402762">
        <w:rPr>
          <w:noProof/>
          <w:color w:val="000000"/>
          <w:sz w:val="20"/>
          <w:szCs w:val="20"/>
        </w:rPr>
        <w:t>) No change.</w:t>
      </w:r>
    </w:p>
    <w:p w14:paraId="57482EA5" w14:textId="644B1951" w:rsidR="00206BED" w:rsidRPr="00201F41" w:rsidRDefault="00206BED"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
          <w:noProof/>
          <w:color w:val="000000"/>
          <w:sz w:val="18"/>
          <w:szCs w:val="20"/>
        </w:rPr>
      </w:pPr>
      <w:r w:rsidRPr="008F29A7">
        <w:rPr>
          <w:i/>
          <w:noProof/>
          <w:color w:val="000000"/>
          <w:sz w:val="18"/>
          <w:szCs w:val="20"/>
        </w:rPr>
        <w:t>Rulemaking Authority 403.8055, 403.861(9) FS. Law Implemented 403.853(1), (3), 403.859(1), 403.861(16), (17) FS. History–New 11-19-87, Formerly 17-22.300, Amended 1-18-89, 5-7-90, 1-1-93, 1-26-93, 7-4-93, Formerly 17-550.500, Amended 9-7-94, 8-1-00, 11-27-01, 4-14-03, 11-28-04, 12-30-11</w:t>
      </w:r>
      <w:r w:rsidR="00570FAC" w:rsidRPr="008F29A7">
        <w:rPr>
          <w:i/>
          <w:noProof/>
          <w:color w:val="000000"/>
          <w:sz w:val="18"/>
          <w:szCs w:val="20"/>
        </w:rPr>
        <w:t>, 7-7-15</w:t>
      </w:r>
      <w:r w:rsidR="003E42F2" w:rsidRPr="00C910DB">
        <w:rPr>
          <w:i/>
          <w:noProof/>
          <w:color w:val="000000"/>
          <w:sz w:val="18"/>
          <w:szCs w:val="20"/>
          <w:u w:val="single"/>
        </w:rPr>
        <w:t>,_</w:t>
      </w:r>
      <w:r w:rsidR="00201F41" w:rsidRPr="00C910DB">
        <w:rPr>
          <w:i/>
          <w:noProof/>
          <w:color w:val="000000"/>
          <w:sz w:val="18"/>
          <w:szCs w:val="20"/>
          <w:u w:val="single"/>
        </w:rPr>
        <w:t>__________</w:t>
      </w:r>
      <w:r w:rsidR="00201F41" w:rsidRPr="003E42F2">
        <w:rPr>
          <w:i/>
          <w:noProof/>
          <w:color w:val="000000"/>
          <w:sz w:val="18"/>
          <w:szCs w:val="20"/>
        </w:rPr>
        <w:t>.</w:t>
      </w:r>
    </w:p>
    <w:p w14:paraId="32809EBC" w14:textId="77777777" w:rsidR="00201F41" w:rsidRPr="008F29A7" w:rsidRDefault="00201F41" w:rsidP="00B836BE">
      <w:pPr>
        <w:pStyle w:val="Heading2"/>
      </w:pPr>
      <w:r w:rsidRPr="008F29A7">
        <w:t>62-550.512 Nitrate and Nitrite Monitoring Requirements.</w:t>
      </w:r>
    </w:p>
    <w:p w14:paraId="0DA66EAD" w14:textId="65C898DF" w:rsidR="00201F41" w:rsidRPr="008F29A7" w:rsidRDefault="00201F41" w:rsidP="00B836B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jc w:val="both"/>
        <w:textAlignment w:val="baseline"/>
        <w:rPr>
          <w:noProof/>
          <w:color w:val="000000"/>
          <w:sz w:val="20"/>
          <w:szCs w:val="20"/>
        </w:rPr>
      </w:pPr>
      <w:r>
        <w:rPr>
          <w:noProof/>
          <w:color w:val="000000"/>
          <w:sz w:val="20"/>
          <w:szCs w:val="20"/>
        </w:rPr>
        <w:t>No change.</w:t>
      </w:r>
    </w:p>
    <w:p w14:paraId="2C98CCE6" w14:textId="77777777" w:rsidR="00201F41" w:rsidRPr="008F29A7" w:rsidRDefault="00201F41"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jc w:val="both"/>
        <w:textAlignment w:val="baseline"/>
        <w:rPr>
          <w:i/>
          <w:noProof/>
          <w:color w:val="000000"/>
          <w:sz w:val="18"/>
          <w:szCs w:val="20"/>
        </w:rPr>
      </w:pPr>
      <w:r w:rsidRPr="008F29A7">
        <w:rPr>
          <w:i/>
          <w:noProof/>
          <w:color w:val="000000"/>
          <w:sz w:val="18"/>
          <w:szCs w:val="20"/>
        </w:rPr>
        <w:t>Rulemaking Authority 403.853(3), 403.861(9) FS. Law Implemented 403.853(1), (3), (7), 403.861(16), (17) FS. History–New 1-1-93, Amended 7-4-93, Formerly 17-550.512, Amended 9-7-94, 2-7-95, 8-1-00, 11-27-01, 4-14-03, 1-17-05.</w:t>
      </w:r>
    </w:p>
    <w:p w14:paraId="7CF94EAB" w14:textId="77777777" w:rsidR="00201F41" w:rsidRPr="008F29A7" w:rsidRDefault="00201F41" w:rsidP="00B836BE">
      <w:pPr>
        <w:pStyle w:val="Heading2"/>
      </w:pPr>
      <w:r w:rsidRPr="008F29A7">
        <w:t>62-550.513 Inorganic Contaminants Monitoring Requirements.</w:t>
      </w:r>
    </w:p>
    <w:p w14:paraId="3C816ADF" w14:textId="559AE894" w:rsidR="00201F41" w:rsidRPr="008F29A7" w:rsidRDefault="00201F41"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jc w:val="both"/>
        <w:textAlignment w:val="baseline"/>
        <w:rPr>
          <w:noProof/>
          <w:color w:val="000000"/>
          <w:sz w:val="20"/>
          <w:szCs w:val="20"/>
        </w:rPr>
      </w:pPr>
      <w:r>
        <w:rPr>
          <w:noProof/>
          <w:color w:val="000000"/>
          <w:sz w:val="20"/>
          <w:szCs w:val="20"/>
        </w:rPr>
        <w:t>No change.</w:t>
      </w:r>
    </w:p>
    <w:p w14:paraId="6ECE2B72" w14:textId="77777777" w:rsidR="00201F41" w:rsidRDefault="00201F41" w:rsidP="00B836BE">
      <w:pPr>
        <w:rPr>
          <w:i/>
          <w:noProof/>
          <w:color w:val="000000"/>
          <w:sz w:val="18"/>
          <w:szCs w:val="20"/>
        </w:rPr>
      </w:pPr>
    </w:p>
    <w:p w14:paraId="32037A4B" w14:textId="26DCC616" w:rsidR="00201F41" w:rsidRDefault="00201F41" w:rsidP="00B836BE">
      <w:pPr>
        <w:rPr>
          <w:i/>
          <w:noProof/>
          <w:color w:val="000000"/>
          <w:sz w:val="18"/>
          <w:szCs w:val="20"/>
        </w:rPr>
      </w:pPr>
      <w:r w:rsidRPr="008F29A7">
        <w:rPr>
          <w:i/>
          <w:noProof/>
          <w:color w:val="000000"/>
          <w:sz w:val="18"/>
          <w:szCs w:val="20"/>
        </w:rPr>
        <w:t>Rulemaking Authority 403.853(3), 403.861(9) FS. Law Implemented 403.853(1), (3), (7), 403.861(16), (17) FS. History–New 1-1-93, Formerly 17-550.513, Amended 2-7-95, 11-27-01, 4-14-03</w:t>
      </w:r>
      <w:r w:rsidR="001C4B3A">
        <w:rPr>
          <w:i/>
          <w:noProof/>
          <w:color w:val="000000"/>
          <w:sz w:val="18"/>
          <w:szCs w:val="20"/>
        </w:rPr>
        <w:t>.</w:t>
      </w:r>
    </w:p>
    <w:p w14:paraId="61384BF9" w14:textId="77777777" w:rsidR="00201F41" w:rsidRDefault="00201F41" w:rsidP="00B836BE">
      <w:pPr>
        <w:rPr>
          <w:i/>
          <w:noProof/>
          <w:color w:val="000000"/>
          <w:sz w:val="18"/>
          <w:szCs w:val="20"/>
        </w:rPr>
      </w:pPr>
    </w:p>
    <w:p w14:paraId="65CB1804" w14:textId="77777777" w:rsidR="005E09E9" w:rsidRPr="008F29A7" w:rsidRDefault="005E09E9" w:rsidP="00B836BE">
      <w:pPr>
        <w:pStyle w:val="Heading2"/>
      </w:pPr>
      <w:r w:rsidRPr="008F29A7">
        <w:t>62-550.515 Volatile Organic Contaminants Monitoring Requirements.</w:t>
      </w:r>
    </w:p>
    <w:p w14:paraId="651984C9" w14:textId="48E8736A" w:rsidR="005E09E9" w:rsidRDefault="005E09E9"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jc w:val="both"/>
        <w:textAlignment w:val="baseline"/>
        <w:rPr>
          <w:noProof/>
          <w:color w:val="000000"/>
          <w:sz w:val="20"/>
          <w:szCs w:val="20"/>
        </w:rPr>
      </w:pPr>
      <w:r>
        <w:rPr>
          <w:noProof/>
          <w:color w:val="000000"/>
          <w:sz w:val="20"/>
          <w:szCs w:val="20"/>
        </w:rPr>
        <w:t>No change.</w:t>
      </w:r>
    </w:p>
    <w:p w14:paraId="749A73C0" w14:textId="77777777" w:rsidR="005E09E9" w:rsidRDefault="005E09E9"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jc w:val="both"/>
        <w:textAlignment w:val="baseline"/>
        <w:rPr>
          <w:i/>
          <w:noProof/>
          <w:color w:val="000000"/>
          <w:sz w:val="18"/>
          <w:szCs w:val="20"/>
        </w:rPr>
      </w:pPr>
    </w:p>
    <w:p w14:paraId="62FE09AE" w14:textId="07E7DD18" w:rsidR="005E09E9" w:rsidRDefault="005E09E9" w:rsidP="00B836BE">
      <w:pPr>
        <w:rPr>
          <w:i/>
          <w:noProof/>
          <w:color w:val="000000"/>
          <w:sz w:val="18"/>
          <w:szCs w:val="20"/>
        </w:rPr>
      </w:pPr>
      <w:r w:rsidRPr="008F29A7">
        <w:rPr>
          <w:i/>
          <w:noProof/>
          <w:color w:val="000000"/>
          <w:sz w:val="18"/>
          <w:szCs w:val="20"/>
        </w:rPr>
        <w:t>Rulemaking Authority 403.853(3), 403.861(9) FS. Law Implemented 403.853(1), (3), (7), 403.861(16), (17) FS. History–New 1-1-93, Amended 1-26-93, 7-4-93, Formerly 17-550.515, Amended 9-7-94, 2-7-95, 11-27-01, 4-14-03.</w:t>
      </w:r>
    </w:p>
    <w:p w14:paraId="3EA2D590" w14:textId="77777777" w:rsidR="005E09E9" w:rsidRDefault="005E09E9" w:rsidP="00B836BE">
      <w:pPr>
        <w:rPr>
          <w:i/>
          <w:noProof/>
          <w:color w:val="000000"/>
          <w:sz w:val="18"/>
          <w:szCs w:val="20"/>
        </w:rPr>
      </w:pPr>
    </w:p>
    <w:p w14:paraId="073253D3" w14:textId="46C64070" w:rsidR="00206BED" w:rsidRPr="008F29A7" w:rsidRDefault="00206BED" w:rsidP="00B836BE">
      <w:pPr>
        <w:pStyle w:val="Heading2"/>
      </w:pPr>
      <w:r w:rsidRPr="008F29A7">
        <w:t>62-550.517 Physical Characteristics Monitoring Requirements.</w:t>
      </w:r>
    </w:p>
    <w:p w14:paraId="30C67E00" w14:textId="42645658"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All community, non-transient non-community, and transient non-community public water systems that use any surface water sources, </w:t>
      </w:r>
      <w:r w:rsidR="009857DD" w:rsidRPr="009857DD">
        <w:rPr>
          <w:strike/>
          <w:noProof/>
          <w:color w:val="000000"/>
          <w:sz w:val="20"/>
          <w:szCs w:val="20"/>
        </w:rPr>
        <w:t>or</w:t>
      </w:r>
      <w:r w:rsidRPr="008F29A7">
        <w:rPr>
          <w:noProof/>
          <w:color w:val="000000"/>
          <w:sz w:val="20"/>
          <w:szCs w:val="20"/>
        </w:rPr>
        <w:t xml:space="preserve"> ground water sources under the direct influence of surface water, </w:t>
      </w:r>
      <w:r w:rsidR="00B91514" w:rsidRPr="00360E1F">
        <w:rPr>
          <w:noProof/>
          <w:sz w:val="20"/>
          <w:szCs w:val="20"/>
          <w:u w:val="single"/>
        </w:rPr>
        <w:t>or advanced treated water,</w:t>
      </w:r>
      <w:r w:rsidR="00B91514">
        <w:rPr>
          <w:noProof/>
          <w:color w:val="FF0000"/>
          <w:sz w:val="20"/>
          <w:szCs w:val="20"/>
        </w:rPr>
        <w:t xml:space="preserve"> </w:t>
      </w:r>
      <w:r w:rsidRPr="008F29A7">
        <w:rPr>
          <w:noProof/>
          <w:color w:val="000000"/>
          <w:sz w:val="20"/>
          <w:szCs w:val="20"/>
        </w:rPr>
        <w:t>shall monitor for turbidity pursuan</w:t>
      </w:r>
      <w:r w:rsidRPr="001E40CC">
        <w:rPr>
          <w:noProof/>
          <w:color w:val="000000"/>
          <w:sz w:val="20"/>
          <w:szCs w:val="20"/>
        </w:rPr>
        <w:t xml:space="preserve">t to Rule </w:t>
      </w:r>
      <w:r w:rsidRPr="003E42F2">
        <w:rPr>
          <w:noProof/>
          <w:color w:val="000000"/>
          <w:sz w:val="20"/>
          <w:szCs w:val="20"/>
          <w:u w:val="single"/>
        </w:rPr>
        <w:t>62-550.</w:t>
      </w:r>
      <w:r w:rsidR="001E40CC" w:rsidRPr="001E40CC">
        <w:rPr>
          <w:noProof/>
          <w:color w:val="000000"/>
          <w:sz w:val="20"/>
          <w:szCs w:val="20"/>
          <w:u w:val="single"/>
        </w:rPr>
        <w:t>817</w:t>
      </w:r>
      <w:r w:rsidR="003E42F2">
        <w:rPr>
          <w:strike/>
          <w:noProof/>
          <w:color w:val="000000"/>
          <w:sz w:val="20"/>
          <w:szCs w:val="20"/>
        </w:rPr>
        <w:t>62-550.</w:t>
      </w:r>
      <w:r w:rsidRPr="001E40CC">
        <w:rPr>
          <w:strike/>
          <w:noProof/>
          <w:color w:val="000000"/>
          <w:sz w:val="20"/>
          <w:szCs w:val="20"/>
        </w:rPr>
        <w:t>560</w:t>
      </w:r>
      <w:r w:rsidRPr="001E40CC">
        <w:rPr>
          <w:noProof/>
          <w:color w:val="000000"/>
          <w:sz w:val="20"/>
          <w:szCs w:val="20"/>
        </w:rPr>
        <w:t>,</w:t>
      </w:r>
      <w:r w:rsidRPr="008F29A7">
        <w:rPr>
          <w:noProof/>
          <w:color w:val="000000"/>
          <w:sz w:val="20"/>
          <w:szCs w:val="20"/>
        </w:rPr>
        <w:t xml:space="preserve"> F.A.C.</w:t>
      </w:r>
    </w:p>
    <w:p w14:paraId="49DC9041"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(2) </w:t>
      </w:r>
      <w:r w:rsidR="00CA7E6C">
        <w:rPr>
          <w:noProof/>
          <w:color w:val="000000"/>
          <w:sz w:val="20"/>
          <w:szCs w:val="20"/>
        </w:rPr>
        <w:t xml:space="preserve">No change. </w:t>
      </w:r>
    </w:p>
    <w:p w14:paraId="2D96E7AE" w14:textId="4E250D6F" w:rsidR="00206BED" w:rsidRPr="003E42F2" w:rsidRDefault="00206BED"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Cs/>
          <w:noProof/>
          <w:color w:val="000000"/>
          <w:sz w:val="18"/>
          <w:szCs w:val="20"/>
        </w:rPr>
      </w:pPr>
      <w:r w:rsidRPr="008F29A7">
        <w:rPr>
          <w:i/>
          <w:noProof/>
          <w:color w:val="000000"/>
          <w:sz w:val="18"/>
          <w:szCs w:val="20"/>
        </w:rPr>
        <w:t>Rulemaking Authority 403.853(3), 403.861(9) FS. Law Implemented 403.853(1), (3), (7), 403.861(16), (17) FS. History–New 1-1-93, Amended 7-4-93, Formerly 17-550.517, Amended 9-7-94, 8-1-00, 11-27-01, 4-3-03</w:t>
      </w:r>
      <w:r w:rsidR="00006DA1" w:rsidRPr="003E42F2">
        <w:rPr>
          <w:i/>
          <w:noProof/>
          <w:color w:val="000000"/>
          <w:sz w:val="18"/>
          <w:szCs w:val="20"/>
          <w:u w:val="single"/>
        </w:rPr>
        <w:t>,</w:t>
      </w:r>
      <w:r w:rsidR="003E42F2">
        <w:rPr>
          <w:i/>
          <w:noProof/>
          <w:color w:val="000000"/>
          <w:sz w:val="18"/>
          <w:szCs w:val="20"/>
          <w:u w:val="single"/>
        </w:rPr>
        <w:t xml:space="preserve"> </w:t>
      </w:r>
      <w:r w:rsidR="00201F41">
        <w:rPr>
          <w:i/>
          <w:noProof/>
          <w:color w:val="000000"/>
          <w:sz w:val="18"/>
          <w:szCs w:val="20"/>
          <w:u w:val="single"/>
        </w:rPr>
        <w:t>__________</w:t>
      </w:r>
      <w:r w:rsidR="003E42F2">
        <w:rPr>
          <w:iCs/>
          <w:noProof/>
          <w:color w:val="000000"/>
          <w:sz w:val="18"/>
          <w:szCs w:val="20"/>
        </w:rPr>
        <w:t>.</w:t>
      </w:r>
    </w:p>
    <w:p w14:paraId="1142BE6D" w14:textId="77777777" w:rsidR="00206BED" w:rsidRPr="008F29A7" w:rsidRDefault="00206BED" w:rsidP="00B836BE">
      <w:pPr>
        <w:pStyle w:val="Heading2"/>
      </w:pPr>
      <w:r w:rsidRPr="008F29A7">
        <w:t>62-550.518 Microbiological Monitoring Requirements.</w:t>
      </w:r>
    </w:p>
    <w:p w14:paraId="489028A0" w14:textId="77777777" w:rsidR="00570FAC" w:rsidRPr="008F29A7" w:rsidRDefault="00570FAC"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noProof/>
          <w:color w:val="000000"/>
          <w:sz w:val="20"/>
          <w:szCs w:val="20"/>
        </w:rPr>
      </w:pPr>
      <w:r w:rsidRPr="008F29A7">
        <w:rPr>
          <w:color w:val="000000"/>
          <w:sz w:val="20"/>
          <w:szCs w:val="20"/>
        </w:rPr>
        <w:t xml:space="preserve">The provisions of subsections 62-550.518(1) through (6), F.A.C., pertaining to distribution system sampling or samples and the provisions of subsection 62-550.518(12), F.A.C., are applicable until March 31, 2016. The provisions of subsections 62-550.518(7) through (11), F.A.C., pertaining to distribution system sampling or samples are applicable until all required repeat monitoring under subsections 62-550.518(7) and (8), F.A.C., and fecal coliform or </w:t>
      </w:r>
      <w:r w:rsidRPr="008F29A7">
        <w:rPr>
          <w:i/>
          <w:color w:val="000000"/>
          <w:sz w:val="20"/>
          <w:szCs w:val="20"/>
        </w:rPr>
        <w:t>E. coli</w:t>
      </w:r>
      <w:r w:rsidRPr="008F29A7">
        <w:rPr>
          <w:color w:val="000000"/>
          <w:sz w:val="20"/>
          <w:szCs w:val="20"/>
        </w:rPr>
        <w:t xml:space="preserve"> testing under subsection 62-550.518(10), F.A.C., that was initiated by a total coliform-positive sample taken before April 1, 2016, is completed, as well as analytical method, reporting, recordkeeping public notification, and consumer confidence report requirements associated with that monitoring and testing. Beginning April 1, 2016, the provisions of 40 C.F.R. Part 141, Subpart Y</w:t>
      </w:r>
      <w:r w:rsidR="00B91514">
        <w:rPr>
          <w:color w:val="000000"/>
          <w:sz w:val="20"/>
          <w:szCs w:val="20"/>
        </w:rPr>
        <w:t xml:space="preserve"> </w:t>
      </w:r>
      <w:r w:rsidR="00B91514" w:rsidRPr="001E40CC">
        <w:rPr>
          <w:sz w:val="20"/>
          <w:szCs w:val="20"/>
          <w:u w:val="single"/>
        </w:rPr>
        <w:t>(Revised Total Coliform Rule)</w:t>
      </w:r>
      <w:r w:rsidRPr="008F29A7">
        <w:rPr>
          <w:color w:val="000000"/>
          <w:sz w:val="20"/>
          <w:szCs w:val="20"/>
        </w:rPr>
        <w:t xml:space="preserve">, which is incorporated by reference in Rule 62-550.830, F.A.C., are applicable, with systems required to begin regular monitoring at the same frequency as the system-specific frequency required on March 31, 2016. (40 C.F.R. §141.21(h) revised as of July 1, 2014.) </w:t>
      </w:r>
      <w:r w:rsidRPr="008F29A7">
        <w:rPr>
          <w:noProof/>
          <w:color w:val="000000"/>
          <w:sz w:val="20"/>
          <w:szCs w:val="20"/>
        </w:rPr>
        <w:t>This introductory text shall be effective on July 7, 2015.</w:t>
      </w:r>
      <w:r w:rsidR="00C97F64">
        <w:rPr>
          <w:noProof/>
          <w:color w:val="000000"/>
          <w:sz w:val="20"/>
          <w:szCs w:val="20"/>
        </w:rPr>
        <w:t xml:space="preserve">  </w:t>
      </w:r>
    </w:p>
    <w:p w14:paraId="5D735179"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w:t>
      </w:r>
      <w:r w:rsidR="00501A40">
        <w:rPr>
          <w:noProof/>
          <w:color w:val="000000"/>
          <w:sz w:val="20"/>
          <w:szCs w:val="20"/>
        </w:rPr>
        <w:t xml:space="preserve">No change. </w:t>
      </w:r>
    </w:p>
    <w:p w14:paraId="2C097682" w14:textId="77777777" w:rsidR="00206BED" w:rsidRPr="001E40CC"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8F29A7">
        <w:rPr>
          <w:noProof/>
          <w:color w:val="000000"/>
          <w:sz w:val="20"/>
          <w:szCs w:val="20"/>
        </w:rPr>
        <w:lastRenderedPageBreak/>
        <w:t xml:space="preserve">(2) Total coliform samples shall be </w:t>
      </w:r>
      <w:r w:rsidRPr="00501A40">
        <w:rPr>
          <w:noProof/>
          <w:sz w:val="20"/>
          <w:szCs w:val="20"/>
        </w:rPr>
        <w:t>taken</w:t>
      </w:r>
      <w:r w:rsidRPr="008F29A7">
        <w:rPr>
          <w:noProof/>
          <w:color w:val="000000"/>
          <w:sz w:val="20"/>
          <w:szCs w:val="20"/>
        </w:rPr>
        <w:t xml:space="preserve"> </w:t>
      </w:r>
      <w:r w:rsidR="00B91514" w:rsidRPr="001E40CC">
        <w:rPr>
          <w:noProof/>
          <w:sz w:val="20"/>
          <w:szCs w:val="20"/>
          <w:u w:val="single"/>
        </w:rPr>
        <w:t>by public water systems</w:t>
      </w:r>
      <w:r w:rsidR="00B91514" w:rsidRPr="001E40CC">
        <w:rPr>
          <w:noProof/>
          <w:color w:val="FF0000"/>
          <w:sz w:val="20"/>
          <w:szCs w:val="20"/>
        </w:rPr>
        <w:t xml:space="preserve"> </w:t>
      </w:r>
      <w:r w:rsidRPr="001E40CC">
        <w:rPr>
          <w:noProof/>
          <w:color w:val="000000"/>
          <w:sz w:val="20"/>
          <w:szCs w:val="20"/>
        </w:rPr>
        <w:t xml:space="preserve">at regular intervals </w:t>
      </w:r>
      <w:r w:rsidR="00B91514" w:rsidRPr="001E40CC">
        <w:rPr>
          <w:noProof/>
          <w:sz w:val="20"/>
          <w:szCs w:val="20"/>
          <w:u w:val="single"/>
        </w:rPr>
        <w:t>as required by the Revised Total Coliform Rule (RTCR) adopted in Rule 62-550.830, F.A.C.</w:t>
      </w:r>
      <w:r w:rsidR="00B91514" w:rsidRPr="001E40CC">
        <w:rPr>
          <w:noProof/>
          <w:color w:val="FF0000"/>
          <w:sz w:val="20"/>
          <w:szCs w:val="20"/>
        </w:rPr>
        <w:t xml:space="preserve"> </w:t>
      </w:r>
      <w:r w:rsidRPr="001E40CC">
        <w:rPr>
          <w:strike/>
          <w:noProof/>
          <w:color w:val="000000"/>
          <w:sz w:val="20"/>
          <w:szCs w:val="20"/>
        </w:rPr>
        <w:t>and in numbers proportionate to the population served by the system.</w:t>
      </w:r>
      <w:r w:rsidRPr="001E40CC">
        <w:rPr>
          <w:noProof/>
          <w:color w:val="000000"/>
          <w:sz w:val="20"/>
          <w:szCs w:val="20"/>
        </w:rPr>
        <w:t xml:space="preserve"> </w:t>
      </w:r>
      <w:r w:rsidRPr="001E40CC">
        <w:rPr>
          <w:strike/>
          <w:noProof/>
          <w:color w:val="000000"/>
          <w:sz w:val="20"/>
          <w:szCs w:val="20"/>
        </w:rPr>
        <w:t>Community water systems, non-transient non-community water systems, transient non-community water systems that are subpart H systems and transient non-community water systems that serve more than 1,000 persons per day during any one month shall take monthly distribution system samples.</w:t>
      </w:r>
      <w:r w:rsidRPr="008F29A7">
        <w:rPr>
          <w:noProof/>
          <w:color w:val="000000"/>
          <w:sz w:val="20"/>
          <w:szCs w:val="20"/>
        </w:rPr>
        <w:t xml:space="preserve"> In addition, systems that are using ground water not under the direct influence of surface water shall take a minimum of one monthly raw water sample that is representative of each ground water source (i.e., well) not under the direct influence of surface water. For purposes of this subsection, consecutive systems that receive any finished water originating from a </w:t>
      </w:r>
      <w:r w:rsidR="00B91514" w:rsidRPr="00501A40">
        <w:rPr>
          <w:noProof/>
          <w:sz w:val="20"/>
          <w:szCs w:val="20"/>
        </w:rPr>
        <w:t xml:space="preserve"> </w:t>
      </w:r>
      <w:r w:rsidR="009857DD">
        <w:rPr>
          <w:noProof/>
          <w:sz w:val="20"/>
          <w:szCs w:val="20"/>
        </w:rPr>
        <w:t>s</w:t>
      </w:r>
      <w:r w:rsidRPr="008F29A7">
        <w:rPr>
          <w:noProof/>
          <w:color w:val="000000"/>
          <w:sz w:val="20"/>
          <w:szCs w:val="20"/>
        </w:rPr>
        <w:t xml:space="preserve">ubpart H system are considered </w:t>
      </w:r>
      <w:r w:rsidR="009857DD">
        <w:rPr>
          <w:noProof/>
          <w:color w:val="000000"/>
          <w:sz w:val="20"/>
          <w:szCs w:val="20"/>
        </w:rPr>
        <w:t>s</w:t>
      </w:r>
      <w:r w:rsidRPr="00501A40">
        <w:rPr>
          <w:noProof/>
          <w:sz w:val="20"/>
          <w:szCs w:val="20"/>
        </w:rPr>
        <w:t>ubpart</w:t>
      </w:r>
      <w:r w:rsidRPr="008F29A7">
        <w:rPr>
          <w:noProof/>
          <w:color w:val="000000"/>
          <w:sz w:val="20"/>
          <w:szCs w:val="20"/>
        </w:rPr>
        <w:t xml:space="preserve"> H systems</w:t>
      </w:r>
      <w:r w:rsidR="00C659D6">
        <w:rPr>
          <w:noProof/>
          <w:color w:val="000000"/>
          <w:sz w:val="20"/>
          <w:szCs w:val="20"/>
        </w:rPr>
        <w:t xml:space="preserve">. </w:t>
      </w:r>
      <w:r w:rsidRPr="001E40CC">
        <w:rPr>
          <w:strike/>
          <w:noProof/>
          <w:color w:val="000000"/>
          <w:sz w:val="20"/>
          <w:szCs w:val="20"/>
        </w:rPr>
        <w:t>In no event shall the number of distribution system samples be less than as set forth below:</w:t>
      </w:r>
    </w:p>
    <w:p w14:paraId="0214341E" w14:textId="77777777" w:rsidR="00840E22" w:rsidRPr="001E40CC" w:rsidRDefault="00840E22"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p>
    <w:tbl>
      <w:tblPr>
        <w:tblW w:w="0" w:type="auto"/>
        <w:tblInd w:w="108" w:type="dxa"/>
        <w:tblBorders>
          <w:top w:val="single" w:sz="4" w:space="0" w:color="auto"/>
        </w:tblBorders>
        <w:tblLook w:val="0000" w:firstRow="0" w:lastRow="0" w:firstColumn="0" w:lastColumn="0" w:noHBand="0" w:noVBand="0"/>
      </w:tblPr>
      <w:tblGrid>
        <w:gridCol w:w="10"/>
        <w:gridCol w:w="2116"/>
        <w:gridCol w:w="1945"/>
        <w:gridCol w:w="2589"/>
        <w:gridCol w:w="2582"/>
      </w:tblGrid>
      <w:tr w:rsidR="00565915" w:rsidRPr="001E40CC" w14:paraId="57ECFCB1" w14:textId="77777777" w:rsidTr="00565915">
        <w:trPr>
          <w:trHeight w:val="100"/>
        </w:trPr>
        <w:tc>
          <w:tcPr>
            <w:tcW w:w="10620" w:type="dxa"/>
            <w:gridSpan w:val="5"/>
            <w:tcBorders>
              <w:left w:val="single" w:sz="4" w:space="0" w:color="auto"/>
              <w:bottom w:val="single" w:sz="4" w:space="0" w:color="auto"/>
              <w:right w:val="single" w:sz="4" w:space="0" w:color="auto"/>
            </w:tcBorders>
          </w:tcPr>
          <w:p w14:paraId="5C202309"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Minimum number of routine samples</w:t>
            </w:r>
          </w:p>
        </w:tc>
      </w:tr>
      <w:tr w:rsidR="00565915" w:rsidRPr="001E40CC" w14:paraId="5A265CDE" w14:textId="77777777" w:rsidTr="00565915">
        <w:tblPrEx>
          <w:tblBorders>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4613" w:type="dxa"/>
            <w:gridSpan w:val="3"/>
          </w:tcPr>
          <w:p w14:paraId="39A6FCC6"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Population Served</w:t>
            </w:r>
          </w:p>
        </w:tc>
        <w:tc>
          <w:tcPr>
            <w:tcW w:w="6007" w:type="dxa"/>
            <w:gridSpan w:val="2"/>
          </w:tcPr>
          <w:p w14:paraId="563C160A"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 xml:space="preserve">per month </w:t>
            </w:r>
          </w:p>
        </w:tc>
      </w:tr>
      <w:tr w:rsidR="00565915" w:rsidRPr="001E40CC" w14:paraId="05189D4B" w14:textId="77777777" w:rsidTr="00565915">
        <w:trPr>
          <w:gridBefore w:val="1"/>
          <w:wBefore w:w="12" w:type="dxa"/>
          <w:trHeight w:val="100"/>
        </w:trPr>
        <w:tc>
          <w:tcPr>
            <w:tcW w:w="2328" w:type="dxa"/>
            <w:tcBorders>
              <w:top w:val="nil"/>
              <w:left w:val="single" w:sz="4" w:space="0" w:color="auto"/>
              <w:bottom w:val="single" w:sz="4" w:space="0" w:color="auto"/>
              <w:right w:val="single" w:sz="4" w:space="0" w:color="auto"/>
            </w:tcBorders>
          </w:tcPr>
          <w:p w14:paraId="0CC58552"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25</w:t>
            </w:r>
          </w:p>
        </w:tc>
        <w:tc>
          <w:tcPr>
            <w:tcW w:w="2273" w:type="dxa"/>
            <w:tcBorders>
              <w:top w:val="nil"/>
              <w:left w:val="single" w:sz="4" w:space="0" w:color="auto"/>
              <w:bottom w:val="single" w:sz="4" w:space="0" w:color="auto"/>
              <w:right w:val="single" w:sz="4" w:space="0" w:color="auto"/>
            </w:tcBorders>
          </w:tcPr>
          <w:p w14:paraId="10985802" w14:textId="6B910621" w:rsidR="00565915" w:rsidRPr="001E40CC" w:rsidRDefault="00CA0F82"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w:t>
            </w:r>
            <w:r w:rsidR="00565915" w:rsidRPr="001E40CC">
              <w:rPr>
                <w:strike/>
                <w:noProof/>
                <w:color w:val="000000"/>
                <w:sz w:val="20"/>
                <w:szCs w:val="20"/>
              </w:rPr>
              <w:t>o</w:t>
            </w:r>
          </w:p>
        </w:tc>
        <w:tc>
          <w:tcPr>
            <w:tcW w:w="2936" w:type="dxa"/>
            <w:tcBorders>
              <w:top w:val="nil"/>
              <w:left w:val="single" w:sz="4" w:space="0" w:color="auto"/>
              <w:bottom w:val="single" w:sz="4" w:space="0" w:color="auto"/>
              <w:right w:val="single" w:sz="4" w:space="0" w:color="auto"/>
            </w:tcBorders>
          </w:tcPr>
          <w:p w14:paraId="3F750790"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2,500</w:t>
            </w:r>
          </w:p>
        </w:tc>
        <w:tc>
          <w:tcPr>
            <w:tcW w:w="3071" w:type="dxa"/>
            <w:tcBorders>
              <w:top w:val="nil"/>
              <w:left w:val="single" w:sz="4" w:space="0" w:color="auto"/>
              <w:bottom w:val="single" w:sz="4" w:space="0" w:color="auto"/>
              <w:right w:val="single" w:sz="4" w:space="0" w:color="auto"/>
            </w:tcBorders>
          </w:tcPr>
          <w:p w14:paraId="07AFFA0E"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w:t>
            </w:r>
          </w:p>
        </w:tc>
      </w:tr>
      <w:tr w:rsidR="00565915" w:rsidRPr="001E40CC" w14:paraId="30AE0EE9"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1C56EE2F"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2,501</w:t>
            </w:r>
          </w:p>
        </w:tc>
        <w:tc>
          <w:tcPr>
            <w:tcW w:w="2273" w:type="dxa"/>
            <w:tcBorders>
              <w:top w:val="single" w:sz="4" w:space="0" w:color="auto"/>
              <w:left w:val="single" w:sz="4" w:space="0" w:color="auto"/>
              <w:bottom w:val="single" w:sz="4" w:space="0" w:color="auto"/>
              <w:right w:val="single" w:sz="4" w:space="0" w:color="auto"/>
            </w:tcBorders>
          </w:tcPr>
          <w:p w14:paraId="4DFC53CB" w14:textId="162D9F09" w:rsidR="00565915" w:rsidRPr="001E40CC" w:rsidRDefault="00CA0F82"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w:t>
            </w:r>
            <w:r w:rsidR="00565915" w:rsidRPr="001E40CC">
              <w:rPr>
                <w:strike/>
                <w:noProof/>
                <w:color w:val="000000"/>
                <w:sz w:val="20"/>
                <w:szCs w:val="20"/>
              </w:rPr>
              <w:t>o</w:t>
            </w:r>
          </w:p>
        </w:tc>
        <w:tc>
          <w:tcPr>
            <w:tcW w:w="2936" w:type="dxa"/>
            <w:tcBorders>
              <w:top w:val="single" w:sz="4" w:space="0" w:color="auto"/>
              <w:left w:val="single" w:sz="4" w:space="0" w:color="auto"/>
              <w:bottom w:val="single" w:sz="4" w:space="0" w:color="auto"/>
              <w:right w:val="single" w:sz="4" w:space="0" w:color="auto"/>
            </w:tcBorders>
          </w:tcPr>
          <w:p w14:paraId="642780F7"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3,300</w:t>
            </w:r>
          </w:p>
        </w:tc>
        <w:tc>
          <w:tcPr>
            <w:tcW w:w="3071" w:type="dxa"/>
            <w:tcBorders>
              <w:top w:val="single" w:sz="4" w:space="0" w:color="auto"/>
              <w:left w:val="single" w:sz="4" w:space="0" w:color="auto"/>
              <w:bottom w:val="single" w:sz="4" w:space="0" w:color="auto"/>
              <w:right w:val="single" w:sz="4" w:space="0" w:color="auto"/>
            </w:tcBorders>
          </w:tcPr>
          <w:p w14:paraId="5A8B64FC"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w:t>
            </w:r>
          </w:p>
        </w:tc>
      </w:tr>
      <w:tr w:rsidR="00565915" w:rsidRPr="001E40CC" w14:paraId="4D561ACB" w14:textId="77777777" w:rsidTr="00831CE9">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207EC1AF"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3,301</w:t>
            </w:r>
          </w:p>
        </w:tc>
        <w:tc>
          <w:tcPr>
            <w:tcW w:w="2273" w:type="dxa"/>
            <w:tcBorders>
              <w:top w:val="single" w:sz="4" w:space="0" w:color="auto"/>
              <w:left w:val="single" w:sz="4" w:space="0" w:color="auto"/>
              <w:bottom w:val="single" w:sz="4" w:space="0" w:color="auto"/>
              <w:right w:val="single" w:sz="4" w:space="0" w:color="auto"/>
            </w:tcBorders>
          </w:tcPr>
          <w:p w14:paraId="39D92387" w14:textId="425F9499" w:rsidR="00565915" w:rsidRPr="001E40CC" w:rsidRDefault="00CA0F82"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w:t>
            </w:r>
            <w:r w:rsidR="00565915" w:rsidRPr="001E40CC">
              <w:rPr>
                <w:strike/>
                <w:noProof/>
                <w:color w:val="000000"/>
                <w:sz w:val="20"/>
                <w:szCs w:val="20"/>
              </w:rPr>
              <w:t>o</w:t>
            </w:r>
          </w:p>
        </w:tc>
        <w:tc>
          <w:tcPr>
            <w:tcW w:w="2936" w:type="dxa"/>
            <w:tcBorders>
              <w:top w:val="single" w:sz="4" w:space="0" w:color="auto"/>
              <w:left w:val="single" w:sz="4" w:space="0" w:color="auto"/>
              <w:bottom w:val="single" w:sz="4" w:space="0" w:color="auto"/>
              <w:right w:val="single" w:sz="4" w:space="0" w:color="auto"/>
            </w:tcBorders>
          </w:tcPr>
          <w:p w14:paraId="5A34BA6C"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4,100</w:t>
            </w:r>
          </w:p>
        </w:tc>
        <w:tc>
          <w:tcPr>
            <w:tcW w:w="3071" w:type="dxa"/>
            <w:tcBorders>
              <w:top w:val="single" w:sz="4" w:space="0" w:color="auto"/>
              <w:left w:val="single" w:sz="4" w:space="0" w:color="auto"/>
              <w:bottom w:val="single" w:sz="4" w:space="0" w:color="auto"/>
              <w:right w:val="single" w:sz="4" w:space="0" w:color="auto"/>
            </w:tcBorders>
          </w:tcPr>
          <w:p w14:paraId="33E0ACE8"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w:t>
            </w:r>
          </w:p>
        </w:tc>
      </w:tr>
      <w:tr w:rsidR="00565915" w:rsidRPr="001E40CC" w14:paraId="397815A5" w14:textId="77777777" w:rsidTr="00831CE9">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7B4EC7C4"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4,101</w:t>
            </w:r>
          </w:p>
        </w:tc>
        <w:tc>
          <w:tcPr>
            <w:tcW w:w="2273" w:type="dxa"/>
            <w:tcBorders>
              <w:top w:val="single" w:sz="4" w:space="0" w:color="auto"/>
              <w:left w:val="single" w:sz="4" w:space="0" w:color="auto"/>
              <w:bottom w:val="single" w:sz="4" w:space="0" w:color="auto"/>
              <w:right w:val="single" w:sz="4" w:space="0" w:color="auto"/>
            </w:tcBorders>
          </w:tcPr>
          <w:p w14:paraId="1852AB3B" w14:textId="5D775C9D" w:rsidR="00565915" w:rsidRPr="001E40CC" w:rsidRDefault="00CA0F82"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w:t>
            </w:r>
            <w:r w:rsidR="00565915" w:rsidRPr="001E40CC">
              <w:rPr>
                <w:strike/>
                <w:noProof/>
                <w:color w:val="000000"/>
                <w:sz w:val="20"/>
                <w:szCs w:val="20"/>
              </w:rPr>
              <w:t>o</w:t>
            </w:r>
          </w:p>
        </w:tc>
        <w:tc>
          <w:tcPr>
            <w:tcW w:w="2936" w:type="dxa"/>
            <w:tcBorders>
              <w:top w:val="single" w:sz="4" w:space="0" w:color="auto"/>
              <w:left w:val="single" w:sz="4" w:space="0" w:color="auto"/>
              <w:bottom w:val="single" w:sz="4" w:space="0" w:color="auto"/>
              <w:right w:val="single" w:sz="4" w:space="0" w:color="auto"/>
            </w:tcBorders>
          </w:tcPr>
          <w:p w14:paraId="367FC82E"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4,900</w:t>
            </w:r>
          </w:p>
        </w:tc>
        <w:tc>
          <w:tcPr>
            <w:tcW w:w="3071" w:type="dxa"/>
            <w:tcBorders>
              <w:top w:val="single" w:sz="4" w:space="0" w:color="auto"/>
              <w:left w:val="single" w:sz="4" w:space="0" w:color="auto"/>
              <w:bottom w:val="single" w:sz="4" w:space="0" w:color="auto"/>
              <w:right w:val="single" w:sz="4" w:space="0" w:color="auto"/>
            </w:tcBorders>
          </w:tcPr>
          <w:p w14:paraId="5F2F6D11"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5</w:t>
            </w:r>
          </w:p>
        </w:tc>
      </w:tr>
      <w:tr w:rsidR="00565915" w:rsidRPr="001E40CC" w14:paraId="721AA944" w14:textId="77777777" w:rsidTr="00831CE9">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4EE32711"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4,901</w:t>
            </w:r>
          </w:p>
        </w:tc>
        <w:tc>
          <w:tcPr>
            <w:tcW w:w="2273" w:type="dxa"/>
            <w:tcBorders>
              <w:top w:val="single" w:sz="4" w:space="0" w:color="auto"/>
              <w:left w:val="single" w:sz="4" w:space="0" w:color="auto"/>
              <w:bottom w:val="single" w:sz="4" w:space="0" w:color="auto"/>
              <w:right w:val="single" w:sz="4" w:space="0" w:color="auto"/>
            </w:tcBorders>
          </w:tcPr>
          <w:p w14:paraId="7B5EA5FE" w14:textId="0816C7B3" w:rsidR="00565915" w:rsidRPr="001E40CC" w:rsidRDefault="00CA0F82"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w:t>
            </w:r>
            <w:r w:rsidR="00565915" w:rsidRPr="001E40CC">
              <w:rPr>
                <w:strike/>
                <w:noProof/>
                <w:color w:val="000000"/>
                <w:sz w:val="20"/>
                <w:szCs w:val="20"/>
              </w:rPr>
              <w:t>o</w:t>
            </w:r>
          </w:p>
        </w:tc>
        <w:tc>
          <w:tcPr>
            <w:tcW w:w="2936" w:type="dxa"/>
            <w:tcBorders>
              <w:top w:val="single" w:sz="4" w:space="0" w:color="auto"/>
              <w:left w:val="single" w:sz="4" w:space="0" w:color="auto"/>
              <w:bottom w:val="single" w:sz="4" w:space="0" w:color="auto"/>
              <w:right w:val="single" w:sz="4" w:space="0" w:color="auto"/>
            </w:tcBorders>
          </w:tcPr>
          <w:p w14:paraId="7912F3E9"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5,800</w:t>
            </w:r>
          </w:p>
        </w:tc>
        <w:tc>
          <w:tcPr>
            <w:tcW w:w="3071" w:type="dxa"/>
            <w:tcBorders>
              <w:top w:val="single" w:sz="4" w:space="0" w:color="auto"/>
              <w:left w:val="single" w:sz="4" w:space="0" w:color="auto"/>
              <w:bottom w:val="single" w:sz="4" w:space="0" w:color="auto"/>
              <w:right w:val="single" w:sz="4" w:space="0" w:color="auto"/>
            </w:tcBorders>
          </w:tcPr>
          <w:p w14:paraId="67242E8C"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6</w:t>
            </w:r>
          </w:p>
        </w:tc>
      </w:tr>
      <w:tr w:rsidR="00565915" w:rsidRPr="001E40CC" w14:paraId="200712F5"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03DC91F0"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5,801</w:t>
            </w:r>
          </w:p>
        </w:tc>
        <w:tc>
          <w:tcPr>
            <w:tcW w:w="2273" w:type="dxa"/>
            <w:tcBorders>
              <w:top w:val="single" w:sz="4" w:space="0" w:color="auto"/>
              <w:left w:val="single" w:sz="4" w:space="0" w:color="auto"/>
              <w:bottom w:val="single" w:sz="4" w:space="0" w:color="auto"/>
              <w:right w:val="single" w:sz="4" w:space="0" w:color="auto"/>
            </w:tcBorders>
          </w:tcPr>
          <w:p w14:paraId="3FD75DF5" w14:textId="7A3E52C2" w:rsidR="00565915" w:rsidRPr="001E40CC" w:rsidRDefault="00CA0F82"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w:t>
            </w:r>
            <w:r w:rsidR="00565915" w:rsidRPr="001E40CC">
              <w:rPr>
                <w:strike/>
                <w:noProof/>
                <w:color w:val="000000"/>
                <w:sz w:val="20"/>
                <w:szCs w:val="20"/>
              </w:rPr>
              <w:t>o</w:t>
            </w:r>
          </w:p>
        </w:tc>
        <w:tc>
          <w:tcPr>
            <w:tcW w:w="2936" w:type="dxa"/>
            <w:tcBorders>
              <w:top w:val="single" w:sz="4" w:space="0" w:color="auto"/>
              <w:left w:val="single" w:sz="4" w:space="0" w:color="auto"/>
              <w:bottom w:val="single" w:sz="4" w:space="0" w:color="auto"/>
              <w:right w:val="single" w:sz="4" w:space="0" w:color="auto"/>
            </w:tcBorders>
          </w:tcPr>
          <w:p w14:paraId="443C5B91"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6,700</w:t>
            </w:r>
          </w:p>
        </w:tc>
        <w:tc>
          <w:tcPr>
            <w:tcW w:w="3071" w:type="dxa"/>
            <w:tcBorders>
              <w:top w:val="single" w:sz="4" w:space="0" w:color="auto"/>
              <w:left w:val="single" w:sz="4" w:space="0" w:color="auto"/>
              <w:bottom w:val="single" w:sz="4" w:space="0" w:color="auto"/>
              <w:right w:val="single" w:sz="4" w:space="0" w:color="auto"/>
            </w:tcBorders>
          </w:tcPr>
          <w:p w14:paraId="5A91A22A"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7</w:t>
            </w:r>
          </w:p>
        </w:tc>
      </w:tr>
      <w:tr w:rsidR="00565915" w:rsidRPr="001E40CC" w14:paraId="5505BD5B"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4A6EF17B"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6,701</w:t>
            </w:r>
          </w:p>
        </w:tc>
        <w:tc>
          <w:tcPr>
            <w:tcW w:w="2273" w:type="dxa"/>
            <w:tcBorders>
              <w:top w:val="single" w:sz="4" w:space="0" w:color="auto"/>
              <w:left w:val="single" w:sz="4" w:space="0" w:color="auto"/>
              <w:bottom w:val="single" w:sz="4" w:space="0" w:color="auto"/>
              <w:right w:val="single" w:sz="4" w:space="0" w:color="auto"/>
            </w:tcBorders>
          </w:tcPr>
          <w:p w14:paraId="1D32E988"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4535C4D2"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7,600</w:t>
            </w:r>
          </w:p>
        </w:tc>
        <w:tc>
          <w:tcPr>
            <w:tcW w:w="3071" w:type="dxa"/>
            <w:tcBorders>
              <w:top w:val="single" w:sz="4" w:space="0" w:color="auto"/>
              <w:left w:val="single" w:sz="4" w:space="0" w:color="auto"/>
              <w:bottom w:val="single" w:sz="4" w:space="0" w:color="auto"/>
              <w:right w:val="single" w:sz="4" w:space="0" w:color="auto"/>
            </w:tcBorders>
          </w:tcPr>
          <w:p w14:paraId="3ACC91E4"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8</w:t>
            </w:r>
          </w:p>
        </w:tc>
      </w:tr>
      <w:tr w:rsidR="00565915" w:rsidRPr="001E40CC" w14:paraId="0DA5C9B9"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583E2A9E"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7,601</w:t>
            </w:r>
          </w:p>
        </w:tc>
        <w:tc>
          <w:tcPr>
            <w:tcW w:w="2273" w:type="dxa"/>
            <w:tcBorders>
              <w:top w:val="single" w:sz="4" w:space="0" w:color="auto"/>
              <w:left w:val="single" w:sz="4" w:space="0" w:color="auto"/>
              <w:bottom w:val="single" w:sz="4" w:space="0" w:color="auto"/>
              <w:right w:val="single" w:sz="4" w:space="0" w:color="auto"/>
            </w:tcBorders>
          </w:tcPr>
          <w:p w14:paraId="63F5D214"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68892B92"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8,500</w:t>
            </w:r>
          </w:p>
        </w:tc>
        <w:tc>
          <w:tcPr>
            <w:tcW w:w="3071" w:type="dxa"/>
            <w:tcBorders>
              <w:top w:val="single" w:sz="4" w:space="0" w:color="auto"/>
              <w:left w:val="single" w:sz="4" w:space="0" w:color="auto"/>
              <w:bottom w:val="single" w:sz="4" w:space="0" w:color="auto"/>
              <w:right w:val="single" w:sz="4" w:space="0" w:color="auto"/>
            </w:tcBorders>
          </w:tcPr>
          <w:p w14:paraId="715965DD"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9</w:t>
            </w:r>
          </w:p>
        </w:tc>
      </w:tr>
      <w:tr w:rsidR="00565915" w:rsidRPr="001E40CC" w14:paraId="4EB266AB"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2C386A31"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8,501</w:t>
            </w:r>
          </w:p>
        </w:tc>
        <w:tc>
          <w:tcPr>
            <w:tcW w:w="2273" w:type="dxa"/>
            <w:tcBorders>
              <w:top w:val="single" w:sz="4" w:space="0" w:color="auto"/>
              <w:left w:val="single" w:sz="4" w:space="0" w:color="auto"/>
              <w:bottom w:val="single" w:sz="4" w:space="0" w:color="auto"/>
              <w:right w:val="single" w:sz="4" w:space="0" w:color="auto"/>
            </w:tcBorders>
          </w:tcPr>
          <w:p w14:paraId="0B4EA52F"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6323A535" w14:textId="77777777" w:rsidR="00565915"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12,900</w:t>
            </w:r>
          </w:p>
        </w:tc>
        <w:tc>
          <w:tcPr>
            <w:tcW w:w="3071" w:type="dxa"/>
            <w:tcBorders>
              <w:top w:val="single" w:sz="4" w:space="0" w:color="auto"/>
              <w:left w:val="single" w:sz="4" w:space="0" w:color="auto"/>
              <w:bottom w:val="single" w:sz="4" w:space="0" w:color="auto"/>
              <w:right w:val="single" w:sz="4" w:space="0" w:color="auto"/>
            </w:tcBorders>
          </w:tcPr>
          <w:p w14:paraId="6985D7BD"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10</w:t>
            </w:r>
          </w:p>
        </w:tc>
      </w:tr>
      <w:tr w:rsidR="00565915" w:rsidRPr="001E40CC" w14:paraId="6416DFA8"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2D199560"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12,901</w:t>
            </w:r>
          </w:p>
        </w:tc>
        <w:tc>
          <w:tcPr>
            <w:tcW w:w="2273" w:type="dxa"/>
            <w:tcBorders>
              <w:top w:val="single" w:sz="4" w:space="0" w:color="auto"/>
              <w:left w:val="single" w:sz="4" w:space="0" w:color="auto"/>
              <w:bottom w:val="single" w:sz="4" w:space="0" w:color="auto"/>
              <w:right w:val="single" w:sz="4" w:space="0" w:color="auto"/>
            </w:tcBorders>
          </w:tcPr>
          <w:p w14:paraId="498442E4"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7206F573" w14:textId="77777777" w:rsidR="00565915"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17,200</w:t>
            </w:r>
          </w:p>
        </w:tc>
        <w:tc>
          <w:tcPr>
            <w:tcW w:w="3071" w:type="dxa"/>
            <w:tcBorders>
              <w:top w:val="single" w:sz="4" w:space="0" w:color="auto"/>
              <w:left w:val="single" w:sz="4" w:space="0" w:color="auto"/>
              <w:bottom w:val="single" w:sz="4" w:space="0" w:color="auto"/>
              <w:right w:val="single" w:sz="4" w:space="0" w:color="auto"/>
            </w:tcBorders>
          </w:tcPr>
          <w:p w14:paraId="100327B4"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15</w:t>
            </w:r>
          </w:p>
        </w:tc>
      </w:tr>
      <w:tr w:rsidR="00565915" w:rsidRPr="001E40CC" w14:paraId="4D7803CC"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5C8F23DE"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17,201</w:t>
            </w:r>
          </w:p>
        </w:tc>
        <w:tc>
          <w:tcPr>
            <w:tcW w:w="2273" w:type="dxa"/>
            <w:tcBorders>
              <w:top w:val="single" w:sz="4" w:space="0" w:color="auto"/>
              <w:left w:val="single" w:sz="4" w:space="0" w:color="auto"/>
              <w:bottom w:val="single" w:sz="4" w:space="0" w:color="auto"/>
              <w:right w:val="single" w:sz="4" w:space="0" w:color="auto"/>
            </w:tcBorders>
          </w:tcPr>
          <w:p w14:paraId="7A5FF4CE"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4E3F7806" w14:textId="77777777" w:rsidR="00565915"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21,500</w:t>
            </w:r>
          </w:p>
        </w:tc>
        <w:tc>
          <w:tcPr>
            <w:tcW w:w="3071" w:type="dxa"/>
            <w:tcBorders>
              <w:top w:val="single" w:sz="4" w:space="0" w:color="auto"/>
              <w:left w:val="single" w:sz="4" w:space="0" w:color="auto"/>
              <w:bottom w:val="single" w:sz="4" w:space="0" w:color="auto"/>
              <w:right w:val="single" w:sz="4" w:space="0" w:color="auto"/>
            </w:tcBorders>
          </w:tcPr>
          <w:p w14:paraId="73EC5B50"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20</w:t>
            </w:r>
          </w:p>
        </w:tc>
      </w:tr>
      <w:tr w:rsidR="00565915" w:rsidRPr="001E40CC" w14:paraId="70D76644"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10368D24"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21,501</w:t>
            </w:r>
          </w:p>
        </w:tc>
        <w:tc>
          <w:tcPr>
            <w:tcW w:w="2273" w:type="dxa"/>
            <w:tcBorders>
              <w:top w:val="single" w:sz="4" w:space="0" w:color="auto"/>
              <w:left w:val="single" w:sz="4" w:space="0" w:color="auto"/>
              <w:bottom w:val="single" w:sz="4" w:space="0" w:color="auto"/>
              <w:right w:val="single" w:sz="4" w:space="0" w:color="auto"/>
            </w:tcBorders>
          </w:tcPr>
          <w:p w14:paraId="17D1645D"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570405CC" w14:textId="77777777" w:rsidR="00565915"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25,000</w:t>
            </w:r>
          </w:p>
        </w:tc>
        <w:tc>
          <w:tcPr>
            <w:tcW w:w="3071" w:type="dxa"/>
            <w:tcBorders>
              <w:top w:val="single" w:sz="4" w:space="0" w:color="auto"/>
              <w:left w:val="single" w:sz="4" w:space="0" w:color="auto"/>
              <w:bottom w:val="single" w:sz="4" w:space="0" w:color="auto"/>
              <w:right w:val="single" w:sz="4" w:space="0" w:color="auto"/>
            </w:tcBorders>
          </w:tcPr>
          <w:p w14:paraId="505F3DEC" w14:textId="77777777" w:rsidR="00565915" w:rsidRPr="001E40CC" w:rsidRDefault="00565915"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25</w:t>
            </w:r>
          </w:p>
        </w:tc>
      </w:tr>
      <w:tr w:rsidR="003C2D9F" w:rsidRPr="001E40CC" w14:paraId="7B8ACE63"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127B2F4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25,001</w:t>
            </w:r>
          </w:p>
        </w:tc>
        <w:tc>
          <w:tcPr>
            <w:tcW w:w="2273" w:type="dxa"/>
            <w:tcBorders>
              <w:top w:val="single" w:sz="4" w:space="0" w:color="auto"/>
              <w:left w:val="single" w:sz="4" w:space="0" w:color="auto"/>
              <w:bottom w:val="single" w:sz="4" w:space="0" w:color="auto"/>
              <w:right w:val="single" w:sz="4" w:space="0" w:color="auto"/>
            </w:tcBorders>
          </w:tcPr>
          <w:p w14:paraId="1AD05722"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45AB859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33,000</w:t>
            </w:r>
          </w:p>
        </w:tc>
        <w:tc>
          <w:tcPr>
            <w:tcW w:w="3071" w:type="dxa"/>
            <w:tcBorders>
              <w:top w:val="single" w:sz="4" w:space="0" w:color="auto"/>
              <w:left w:val="single" w:sz="4" w:space="0" w:color="auto"/>
              <w:bottom w:val="single" w:sz="4" w:space="0" w:color="auto"/>
              <w:right w:val="single" w:sz="4" w:space="0" w:color="auto"/>
            </w:tcBorders>
          </w:tcPr>
          <w:p w14:paraId="60320F88"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30</w:t>
            </w:r>
          </w:p>
        </w:tc>
      </w:tr>
      <w:tr w:rsidR="003C2D9F" w:rsidRPr="001E40CC" w14:paraId="5931F865"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171CA115"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33,001</w:t>
            </w:r>
          </w:p>
        </w:tc>
        <w:tc>
          <w:tcPr>
            <w:tcW w:w="2273" w:type="dxa"/>
            <w:tcBorders>
              <w:top w:val="single" w:sz="4" w:space="0" w:color="auto"/>
              <w:left w:val="single" w:sz="4" w:space="0" w:color="auto"/>
              <w:bottom w:val="single" w:sz="4" w:space="0" w:color="auto"/>
              <w:right w:val="single" w:sz="4" w:space="0" w:color="auto"/>
            </w:tcBorders>
          </w:tcPr>
          <w:p w14:paraId="405C5282"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30D621B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41,000</w:t>
            </w:r>
          </w:p>
        </w:tc>
        <w:tc>
          <w:tcPr>
            <w:tcW w:w="3071" w:type="dxa"/>
            <w:tcBorders>
              <w:top w:val="single" w:sz="4" w:space="0" w:color="auto"/>
              <w:left w:val="single" w:sz="4" w:space="0" w:color="auto"/>
              <w:bottom w:val="single" w:sz="4" w:space="0" w:color="auto"/>
              <w:right w:val="single" w:sz="4" w:space="0" w:color="auto"/>
            </w:tcBorders>
          </w:tcPr>
          <w:p w14:paraId="21D73C53"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40</w:t>
            </w:r>
          </w:p>
        </w:tc>
      </w:tr>
      <w:tr w:rsidR="003C2D9F" w:rsidRPr="001E40CC" w14:paraId="504870E4"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6D131607"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41,001</w:t>
            </w:r>
          </w:p>
        </w:tc>
        <w:tc>
          <w:tcPr>
            <w:tcW w:w="2273" w:type="dxa"/>
            <w:tcBorders>
              <w:top w:val="single" w:sz="4" w:space="0" w:color="auto"/>
              <w:left w:val="single" w:sz="4" w:space="0" w:color="auto"/>
              <w:bottom w:val="single" w:sz="4" w:space="0" w:color="auto"/>
              <w:right w:val="single" w:sz="4" w:space="0" w:color="auto"/>
            </w:tcBorders>
          </w:tcPr>
          <w:p w14:paraId="1040F47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26F0599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50,000</w:t>
            </w:r>
          </w:p>
        </w:tc>
        <w:tc>
          <w:tcPr>
            <w:tcW w:w="3071" w:type="dxa"/>
            <w:tcBorders>
              <w:top w:val="single" w:sz="4" w:space="0" w:color="auto"/>
              <w:left w:val="single" w:sz="4" w:space="0" w:color="auto"/>
              <w:bottom w:val="single" w:sz="4" w:space="0" w:color="auto"/>
              <w:right w:val="single" w:sz="4" w:space="0" w:color="auto"/>
            </w:tcBorders>
          </w:tcPr>
          <w:p w14:paraId="6DAAE60D"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50</w:t>
            </w:r>
          </w:p>
        </w:tc>
      </w:tr>
      <w:tr w:rsidR="003C2D9F" w:rsidRPr="001E40CC" w14:paraId="3E6445CE"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061FB186"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50,001</w:t>
            </w:r>
          </w:p>
        </w:tc>
        <w:tc>
          <w:tcPr>
            <w:tcW w:w="2273" w:type="dxa"/>
            <w:tcBorders>
              <w:top w:val="single" w:sz="4" w:space="0" w:color="auto"/>
              <w:left w:val="single" w:sz="4" w:space="0" w:color="auto"/>
              <w:bottom w:val="single" w:sz="4" w:space="0" w:color="auto"/>
              <w:right w:val="single" w:sz="4" w:space="0" w:color="auto"/>
            </w:tcBorders>
          </w:tcPr>
          <w:p w14:paraId="08EA1B3A"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182346BB"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59,000</w:t>
            </w:r>
          </w:p>
        </w:tc>
        <w:tc>
          <w:tcPr>
            <w:tcW w:w="3071" w:type="dxa"/>
            <w:tcBorders>
              <w:top w:val="single" w:sz="4" w:space="0" w:color="auto"/>
              <w:left w:val="single" w:sz="4" w:space="0" w:color="auto"/>
              <w:bottom w:val="single" w:sz="4" w:space="0" w:color="auto"/>
              <w:right w:val="single" w:sz="4" w:space="0" w:color="auto"/>
            </w:tcBorders>
          </w:tcPr>
          <w:p w14:paraId="1C5D326D"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60</w:t>
            </w:r>
          </w:p>
        </w:tc>
      </w:tr>
      <w:tr w:rsidR="003C2D9F" w:rsidRPr="001E40CC" w14:paraId="736E47F1"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27D6D13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59,001</w:t>
            </w:r>
          </w:p>
        </w:tc>
        <w:tc>
          <w:tcPr>
            <w:tcW w:w="2273" w:type="dxa"/>
            <w:tcBorders>
              <w:top w:val="single" w:sz="4" w:space="0" w:color="auto"/>
              <w:left w:val="single" w:sz="4" w:space="0" w:color="auto"/>
              <w:bottom w:val="single" w:sz="4" w:space="0" w:color="auto"/>
              <w:right w:val="single" w:sz="4" w:space="0" w:color="auto"/>
            </w:tcBorders>
          </w:tcPr>
          <w:p w14:paraId="77261674"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0B3865AB"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70,000</w:t>
            </w:r>
          </w:p>
        </w:tc>
        <w:tc>
          <w:tcPr>
            <w:tcW w:w="3071" w:type="dxa"/>
            <w:tcBorders>
              <w:top w:val="single" w:sz="4" w:space="0" w:color="auto"/>
              <w:left w:val="single" w:sz="4" w:space="0" w:color="auto"/>
              <w:bottom w:val="single" w:sz="4" w:space="0" w:color="auto"/>
              <w:right w:val="single" w:sz="4" w:space="0" w:color="auto"/>
            </w:tcBorders>
          </w:tcPr>
          <w:p w14:paraId="0DA0F89D"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70</w:t>
            </w:r>
          </w:p>
        </w:tc>
      </w:tr>
      <w:tr w:rsidR="003C2D9F" w:rsidRPr="001E40CC" w14:paraId="3A1A02AD"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68CAEF7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70,001</w:t>
            </w:r>
          </w:p>
        </w:tc>
        <w:tc>
          <w:tcPr>
            <w:tcW w:w="2273" w:type="dxa"/>
            <w:tcBorders>
              <w:top w:val="single" w:sz="4" w:space="0" w:color="auto"/>
              <w:left w:val="single" w:sz="4" w:space="0" w:color="auto"/>
              <w:bottom w:val="single" w:sz="4" w:space="0" w:color="auto"/>
              <w:right w:val="single" w:sz="4" w:space="0" w:color="auto"/>
            </w:tcBorders>
          </w:tcPr>
          <w:p w14:paraId="4C52BA38"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1CBEE371"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83,000</w:t>
            </w:r>
          </w:p>
        </w:tc>
        <w:tc>
          <w:tcPr>
            <w:tcW w:w="3071" w:type="dxa"/>
            <w:tcBorders>
              <w:top w:val="single" w:sz="4" w:space="0" w:color="auto"/>
              <w:left w:val="single" w:sz="4" w:space="0" w:color="auto"/>
              <w:bottom w:val="single" w:sz="4" w:space="0" w:color="auto"/>
              <w:right w:val="single" w:sz="4" w:space="0" w:color="auto"/>
            </w:tcBorders>
          </w:tcPr>
          <w:p w14:paraId="62282B82"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80</w:t>
            </w:r>
          </w:p>
        </w:tc>
      </w:tr>
      <w:tr w:rsidR="003C2D9F" w:rsidRPr="001E40CC" w14:paraId="11125B81"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12E588A2"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83,001</w:t>
            </w:r>
          </w:p>
        </w:tc>
        <w:tc>
          <w:tcPr>
            <w:tcW w:w="2273" w:type="dxa"/>
            <w:tcBorders>
              <w:top w:val="single" w:sz="4" w:space="0" w:color="auto"/>
              <w:left w:val="single" w:sz="4" w:space="0" w:color="auto"/>
              <w:bottom w:val="single" w:sz="4" w:space="0" w:color="auto"/>
              <w:right w:val="single" w:sz="4" w:space="0" w:color="auto"/>
            </w:tcBorders>
          </w:tcPr>
          <w:p w14:paraId="0AB763E8"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38805F79"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96,000</w:t>
            </w:r>
          </w:p>
        </w:tc>
        <w:tc>
          <w:tcPr>
            <w:tcW w:w="3071" w:type="dxa"/>
            <w:tcBorders>
              <w:top w:val="single" w:sz="4" w:space="0" w:color="auto"/>
              <w:left w:val="single" w:sz="4" w:space="0" w:color="auto"/>
              <w:bottom w:val="single" w:sz="4" w:space="0" w:color="auto"/>
              <w:right w:val="single" w:sz="4" w:space="0" w:color="auto"/>
            </w:tcBorders>
          </w:tcPr>
          <w:p w14:paraId="2FDB7488"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90</w:t>
            </w:r>
          </w:p>
        </w:tc>
      </w:tr>
      <w:tr w:rsidR="003C2D9F" w:rsidRPr="001E40CC" w14:paraId="41295502"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084D0C07"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96,001</w:t>
            </w:r>
          </w:p>
        </w:tc>
        <w:tc>
          <w:tcPr>
            <w:tcW w:w="2273" w:type="dxa"/>
            <w:tcBorders>
              <w:top w:val="single" w:sz="4" w:space="0" w:color="auto"/>
              <w:left w:val="single" w:sz="4" w:space="0" w:color="auto"/>
              <w:bottom w:val="single" w:sz="4" w:space="0" w:color="auto"/>
              <w:right w:val="single" w:sz="4" w:space="0" w:color="auto"/>
            </w:tcBorders>
          </w:tcPr>
          <w:p w14:paraId="0ED329C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55F7A5B1"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130,000</w:t>
            </w:r>
          </w:p>
        </w:tc>
        <w:tc>
          <w:tcPr>
            <w:tcW w:w="3071" w:type="dxa"/>
            <w:tcBorders>
              <w:top w:val="single" w:sz="4" w:space="0" w:color="auto"/>
              <w:left w:val="single" w:sz="4" w:space="0" w:color="auto"/>
              <w:bottom w:val="single" w:sz="4" w:space="0" w:color="auto"/>
              <w:right w:val="single" w:sz="4" w:space="0" w:color="auto"/>
            </w:tcBorders>
          </w:tcPr>
          <w:p w14:paraId="189C59A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100</w:t>
            </w:r>
          </w:p>
        </w:tc>
      </w:tr>
      <w:tr w:rsidR="003C2D9F" w:rsidRPr="001E40CC" w14:paraId="3BF8A63E"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69AEFDAC"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130,001</w:t>
            </w:r>
          </w:p>
        </w:tc>
        <w:tc>
          <w:tcPr>
            <w:tcW w:w="2273" w:type="dxa"/>
            <w:tcBorders>
              <w:top w:val="single" w:sz="4" w:space="0" w:color="auto"/>
              <w:left w:val="single" w:sz="4" w:space="0" w:color="auto"/>
              <w:bottom w:val="single" w:sz="4" w:space="0" w:color="auto"/>
              <w:right w:val="single" w:sz="4" w:space="0" w:color="auto"/>
            </w:tcBorders>
          </w:tcPr>
          <w:p w14:paraId="7946A86A"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26B7F128"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220,000</w:t>
            </w:r>
          </w:p>
        </w:tc>
        <w:tc>
          <w:tcPr>
            <w:tcW w:w="3071" w:type="dxa"/>
            <w:tcBorders>
              <w:top w:val="single" w:sz="4" w:space="0" w:color="auto"/>
              <w:left w:val="single" w:sz="4" w:space="0" w:color="auto"/>
              <w:bottom w:val="single" w:sz="4" w:space="0" w:color="auto"/>
              <w:right w:val="single" w:sz="4" w:space="0" w:color="auto"/>
            </w:tcBorders>
          </w:tcPr>
          <w:p w14:paraId="79AB4EBD"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120</w:t>
            </w:r>
          </w:p>
        </w:tc>
      </w:tr>
      <w:tr w:rsidR="003C2D9F" w:rsidRPr="001E40CC" w14:paraId="7BCD6FE0"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4D0E5C7C"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220,001</w:t>
            </w:r>
          </w:p>
        </w:tc>
        <w:tc>
          <w:tcPr>
            <w:tcW w:w="2273" w:type="dxa"/>
            <w:tcBorders>
              <w:top w:val="single" w:sz="4" w:space="0" w:color="auto"/>
              <w:left w:val="single" w:sz="4" w:space="0" w:color="auto"/>
              <w:bottom w:val="single" w:sz="4" w:space="0" w:color="auto"/>
              <w:right w:val="single" w:sz="4" w:space="0" w:color="auto"/>
            </w:tcBorders>
          </w:tcPr>
          <w:p w14:paraId="3AFED139"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5CAD38D1"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320,000</w:t>
            </w:r>
          </w:p>
        </w:tc>
        <w:tc>
          <w:tcPr>
            <w:tcW w:w="3071" w:type="dxa"/>
            <w:tcBorders>
              <w:top w:val="single" w:sz="4" w:space="0" w:color="auto"/>
              <w:left w:val="single" w:sz="4" w:space="0" w:color="auto"/>
              <w:bottom w:val="single" w:sz="4" w:space="0" w:color="auto"/>
              <w:right w:val="single" w:sz="4" w:space="0" w:color="auto"/>
            </w:tcBorders>
          </w:tcPr>
          <w:p w14:paraId="7C69A435"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150</w:t>
            </w:r>
          </w:p>
        </w:tc>
      </w:tr>
      <w:tr w:rsidR="003C2D9F" w:rsidRPr="001E40CC" w14:paraId="6A0A50D6"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1349D08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320,001</w:t>
            </w:r>
          </w:p>
        </w:tc>
        <w:tc>
          <w:tcPr>
            <w:tcW w:w="2273" w:type="dxa"/>
            <w:tcBorders>
              <w:top w:val="single" w:sz="4" w:space="0" w:color="auto"/>
              <w:left w:val="single" w:sz="4" w:space="0" w:color="auto"/>
              <w:bottom w:val="single" w:sz="4" w:space="0" w:color="auto"/>
              <w:right w:val="single" w:sz="4" w:space="0" w:color="auto"/>
            </w:tcBorders>
          </w:tcPr>
          <w:p w14:paraId="11D0762D"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05524E41"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450,000</w:t>
            </w:r>
          </w:p>
        </w:tc>
        <w:tc>
          <w:tcPr>
            <w:tcW w:w="3071" w:type="dxa"/>
            <w:tcBorders>
              <w:top w:val="single" w:sz="4" w:space="0" w:color="auto"/>
              <w:left w:val="single" w:sz="4" w:space="0" w:color="auto"/>
              <w:bottom w:val="single" w:sz="4" w:space="0" w:color="auto"/>
              <w:right w:val="single" w:sz="4" w:space="0" w:color="auto"/>
            </w:tcBorders>
          </w:tcPr>
          <w:p w14:paraId="4190C60A"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180</w:t>
            </w:r>
          </w:p>
        </w:tc>
      </w:tr>
      <w:tr w:rsidR="003C2D9F" w:rsidRPr="001E40CC" w14:paraId="3C89A754"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28CC0E77"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450,001</w:t>
            </w:r>
          </w:p>
        </w:tc>
        <w:tc>
          <w:tcPr>
            <w:tcW w:w="2273" w:type="dxa"/>
            <w:tcBorders>
              <w:top w:val="single" w:sz="4" w:space="0" w:color="auto"/>
              <w:left w:val="single" w:sz="4" w:space="0" w:color="auto"/>
              <w:bottom w:val="single" w:sz="4" w:space="0" w:color="auto"/>
              <w:right w:val="single" w:sz="4" w:space="0" w:color="auto"/>
            </w:tcBorders>
          </w:tcPr>
          <w:p w14:paraId="3753B436"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2135525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600,000</w:t>
            </w:r>
          </w:p>
        </w:tc>
        <w:tc>
          <w:tcPr>
            <w:tcW w:w="3071" w:type="dxa"/>
            <w:tcBorders>
              <w:top w:val="single" w:sz="4" w:space="0" w:color="auto"/>
              <w:left w:val="single" w:sz="4" w:space="0" w:color="auto"/>
              <w:bottom w:val="single" w:sz="4" w:space="0" w:color="auto"/>
              <w:right w:val="single" w:sz="4" w:space="0" w:color="auto"/>
            </w:tcBorders>
          </w:tcPr>
          <w:p w14:paraId="15A3809C"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210</w:t>
            </w:r>
          </w:p>
        </w:tc>
      </w:tr>
      <w:tr w:rsidR="003C2D9F" w:rsidRPr="001E40CC" w14:paraId="2F9CEC3C"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07E5265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600,001</w:t>
            </w:r>
          </w:p>
        </w:tc>
        <w:tc>
          <w:tcPr>
            <w:tcW w:w="2273" w:type="dxa"/>
            <w:tcBorders>
              <w:top w:val="single" w:sz="4" w:space="0" w:color="auto"/>
              <w:left w:val="single" w:sz="4" w:space="0" w:color="auto"/>
              <w:bottom w:val="single" w:sz="4" w:space="0" w:color="auto"/>
              <w:right w:val="single" w:sz="4" w:space="0" w:color="auto"/>
            </w:tcBorders>
          </w:tcPr>
          <w:p w14:paraId="7CFDD0B7"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303D044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780,000</w:t>
            </w:r>
          </w:p>
        </w:tc>
        <w:tc>
          <w:tcPr>
            <w:tcW w:w="3071" w:type="dxa"/>
            <w:tcBorders>
              <w:top w:val="single" w:sz="4" w:space="0" w:color="auto"/>
              <w:left w:val="single" w:sz="4" w:space="0" w:color="auto"/>
              <w:bottom w:val="single" w:sz="4" w:space="0" w:color="auto"/>
              <w:right w:val="single" w:sz="4" w:space="0" w:color="auto"/>
            </w:tcBorders>
          </w:tcPr>
          <w:p w14:paraId="2FD8EA2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240</w:t>
            </w:r>
          </w:p>
        </w:tc>
      </w:tr>
      <w:tr w:rsidR="003C2D9F" w:rsidRPr="001E40CC" w14:paraId="1C9D01DE"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321F878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780,001</w:t>
            </w:r>
          </w:p>
        </w:tc>
        <w:tc>
          <w:tcPr>
            <w:tcW w:w="2273" w:type="dxa"/>
            <w:tcBorders>
              <w:top w:val="single" w:sz="4" w:space="0" w:color="auto"/>
              <w:left w:val="single" w:sz="4" w:space="0" w:color="auto"/>
              <w:bottom w:val="single" w:sz="4" w:space="0" w:color="auto"/>
              <w:right w:val="single" w:sz="4" w:space="0" w:color="auto"/>
            </w:tcBorders>
          </w:tcPr>
          <w:p w14:paraId="7E9DFAD5"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0DACCC92"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970,000</w:t>
            </w:r>
          </w:p>
        </w:tc>
        <w:tc>
          <w:tcPr>
            <w:tcW w:w="3071" w:type="dxa"/>
            <w:tcBorders>
              <w:top w:val="single" w:sz="4" w:space="0" w:color="auto"/>
              <w:left w:val="single" w:sz="4" w:space="0" w:color="auto"/>
              <w:bottom w:val="single" w:sz="4" w:space="0" w:color="auto"/>
              <w:right w:val="single" w:sz="4" w:space="0" w:color="auto"/>
            </w:tcBorders>
          </w:tcPr>
          <w:p w14:paraId="3930B503"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270</w:t>
            </w:r>
          </w:p>
        </w:tc>
      </w:tr>
      <w:tr w:rsidR="003C2D9F" w:rsidRPr="001E40CC" w14:paraId="0E736E47"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4E5D69F4"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970,001</w:t>
            </w:r>
          </w:p>
        </w:tc>
        <w:tc>
          <w:tcPr>
            <w:tcW w:w="2273" w:type="dxa"/>
            <w:tcBorders>
              <w:top w:val="single" w:sz="4" w:space="0" w:color="auto"/>
              <w:left w:val="single" w:sz="4" w:space="0" w:color="auto"/>
              <w:bottom w:val="single" w:sz="4" w:space="0" w:color="auto"/>
              <w:right w:val="single" w:sz="4" w:space="0" w:color="auto"/>
            </w:tcBorders>
          </w:tcPr>
          <w:p w14:paraId="70B69A57"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284C009B"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1,230,000</w:t>
            </w:r>
          </w:p>
        </w:tc>
        <w:tc>
          <w:tcPr>
            <w:tcW w:w="3071" w:type="dxa"/>
            <w:tcBorders>
              <w:top w:val="single" w:sz="4" w:space="0" w:color="auto"/>
              <w:left w:val="single" w:sz="4" w:space="0" w:color="auto"/>
              <w:bottom w:val="single" w:sz="4" w:space="0" w:color="auto"/>
              <w:right w:val="single" w:sz="4" w:space="0" w:color="auto"/>
            </w:tcBorders>
          </w:tcPr>
          <w:p w14:paraId="06BFFDAC"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300</w:t>
            </w:r>
          </w:p>
        </w:tc>
      </w:tr>
      <w:tr w:rsidR="003C2D9F" w:rsidRPr="001E40CC" w14:paraId="6860B19E"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7D5A5582"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1,230,001</w:t>
            </w:r>
          </w:p>
        </w:tc>
        <w:tc>
          <w:tcPr>
            <w:tcW w:w="2273" w:type="dxa"/>
            <w:tcBorders>
              <w:top w:val="single" w:sz="4" w:space="0" w:color="auto"/>
              <w:left w:val="single" w:sz="4" w:space="0" w:color="auto"/>
              <w:bottom w:val="single" w:sz="4" w:space="0" w:color="auto"/>
              <w:right w:val="single" w:sz="4" w:space="0" w:color="auto"/>
            </w:tcBorders>
          </w:tcPr>
          <w:p w14:paraId="0D8F5384"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4E83A906"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1,520,000</w:t>
            </w:r>
          </w:p>
        </w:tc>
        <w:tc>
          <w:tcPr>
            <w:tcW w:w="3071" w:type="dxa"/>
            <w:tcBorders>
              <w:top w:val="single" w:sz="4" w:space="0" w:color="auto"/>
              <w:left w:val="single" w:sz="4" w:space="0" w:color="auto"/>
              <w:bottom w:val="single" w:sz="4" w:space="0" w:color="auto"/>
              <w:right w:val="single" w:sz="4" w:space="0" w:color="auto"/>
            </w:tcBorders>
          </w:tcPr>
          <w:p w14:paraId="2BF81C41"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330</w:t>
            </w:r>
          </w:p>
        </w:tc>
      </w:tr>
      <w:tr w:rsidR="003C2D9F" w:rsidRPr="001E40CC" w14:paraId="0C3FE3BE"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608AE997"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1,520,001</w:t>
            </w:r>
          </w:p>
        </w:tc>
        <w:tc>
          <w:tcPr>
            <w:tcW w:w="2273" w:type="dxa"/>
            <w:tcBorders>
              <w:top w:val="single" w:sz="4" w:space="0" w:color="auto"/>
              <w:left w:val="single" w:sz="4" w:space="0" w:color="auto"/>
              <w:bottom w:val="single" w:sz="4" w:space="0" w:color="auto"/>
              <w:right w:val="single" w:sz="4" w:space="0" w:color="auto"/>
            </w:tcBorders>
          </w:tcPr>
          <w:p w14:paraId="4C3034F9"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706D1C9B"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1,850,000</w:t>
            </w:r>
          </w:p>
        </w:tc>
        <w:tc>
          <w:tcPr>
            <w:tcW w:w="3071" w:type="dxa"/>
            <w:tcBorders>
              <w:top w:val="single" w:sz="4" w:space="0" w:color="auto"/>
              <w:left w:val="single" w:sz="4" w:space="0" w:color="auto"/>
              <w:bottom w:val="single" w:sz="4" w:space="0" w:color="auto"/>
              <w:right w:val="single" w:sz="4" w:space="0" w:color="auto"/>
            </w:tcBorders>
          </w:tcPr>
          <w:p w14:paraId="24EF5295"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360</w:t>
            </w:r>
          </w:p>
        </w:tc>
      </w:tr>
      <w:tr w:rsidR="003C2D9F" w:rsidRPr="001E40CC" w14:paraId="556414DC"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0A1099B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1,850,001</w:t>
            </w:r>
          </w:p>
        </w:tc>
        <w:tc>
          <w:tcPr>
            <w:tcW w:w="2273" w:type="dxa"/>
            <w:tcBorders>
              <w:top w:val="single" w:sz="4" w:space="0" w:color="auto"/>
              <w:left w:val="single" w:sz="4" w:space="0" w:color="auto"/>
              <w:bottom w:val="single" w:sz="4" w:space="0" w:color="auto"/>
              <w:right w:val="single" w:sz="4" w:space="0" w:color="auto"/>
            </w:tcBorders>
          </w:tcPr>
          <w:p w14:paraId="39E4A81D"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14123CB3"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2,270,000</w:t>
            </w:r>
          </w:p>
        </w:tc>
        <w:tc>
          <w:tcPr>
            <w:tcW w:w="3071" w:type="dxa"/>
            <w:tcBorders>
              <w:top w:val="single" w:sz="4" w:space="0" w:color="auto"/>
              <w:left w:val="single" w:sz="4" w:space="0" w:color="auto"/>
              <w:bottom w:val="single" w:sz="4" w:space="0" w:color="auto"/>
              <w:right w:val="single" w:sz="4" w:space="0" w:color="auto"/>
            </w:tcBorders>
          </w:tcPr>
          <w:p w14:paraId="1AAF628A"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390</w:t>
            </w:r>
          </w:p>
        </w:tc>
      </w:tr>
      <w:tr w:rsidR="003C2D9F" w:rsidRPr="001E40CC" w14:paraId="22E55BAE"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7B8115C2"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2,270,001</w:t>
            </w:r>
          </w:p>
        </w:tc>
        <w:tc>
          <w:tcPr>
            <w:tcW w:w="2273" w:type="dxa"/>
            <w:tcBorders>
              <w:top w:val="single" w:sz="4" w:space="0" w:color="auto"/>
              <w:left w:val="single" w:sz="4" w:space="0" w:color="auto"/>
              <w:bottom w:val="single" w:sz="4" w:space="0" w:color="auto"/>
              <w:right w:val="single" w:sz="4" w:space="0" w:color="auto"/>
            </w:tcBorders>
          </w:tcPr>
          <w:p w14:paraId="222CAB84"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26BC9A22"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3,020,000</w:t>
            </w:r>
          </w:p>
        </w:tc>
        <w:tc>
          <w:tcPr>
            <w:tcW w:w="3071" w:type="dxa"/>
            <w:tcBorders>
              <w:top w:val="single" w:sz="4" w:space="0" w:color="auto"/>
              <w:left w:val="single" w:sz="4" w:space="0" w:color="auto"/>
              <w:bottom w:val="single" w:sz="4" w:space="0" w:color="auto"/>
              <w:right w:val="single" w:sz="4" w:space="0" w:color="auto"/>
            </w:tcBorders>
          </w:tcPr>
          <w:p w14:paraId="2C71C027"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420</w:t>
            </w:r>
          </w:p>
        </w:tc>
      </w:tr>
      <w:tr w:rsidR="003C2D9F" w:rsidRPr="001E40CC" w14:paraId="63D216CF"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53FAEEF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3,020,001</w:t>
            </w:r>
          </w:p>
        </w:tc>
        <w:tc>
          <w:tcPr>
            <w:tcW w:w="2273" w:type="dxa"/>
            <w:tcBorders>
              <w:top w:val="single" w:sz="4" w:space="0" w:color="auto"/>
              <w:left w:val="single" w:sz="4" w:space="0" w:color="auto"/>
              <w:bottom w:val="single" w:sz="4" w:space="0" w:color="auto"/>
              <w:right w:val="single" w:sz="4" w:space="0" w:color="auto"/>
            </w:tcBorders>
          </w:tcPr>
          <w:p w14:paraId="5CAD4706"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7E8AA936"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3,960,000</w:t>
            </w:r>
          </w:p>
        </w:tc>
        <w:tc>
          <w:tcPr>
            <w:tcW w:w="3071" w:type="dxa"/>
            <w:tcBorders>
              <w:top w:val="single" w:sz="4" w:space="0" w:color="auto"/>
              <w:left w:val="single" w:sz="4" w:space="0" w:color="auto"/>
              <w:bottom w:val="single" w:sz="4" w:space="0" w:color="auto"/>
              <w:right w:val="single" w:sz="4" w:space="0" w:color="auto"/>
            </w:tcBorders>
          </w:tcPr>
          <w:p w14:paraId="288A7C5F"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450</w:t>
            </w:r>
          </w:p>
        </w:tc>
      </w:tr>
      <w:tr w:rsidR="003C2D9F" w:rsidRPr="00211283" w14:paraId="3DC79ABC" w14:textId="77777777" w:rsidTr="00565915">
        <w:trPr>
          <w:gridBefore w:val="1"/>
          <w:wBefore w:w="12" w:type="dxa"/>
          <w:trHeight w:val="100"/>
        </w:trPr>
        <w:tc>
          <w:tcPr>
            <w:tcW w:w="2328" w:type="dxa"/>
            <w:tcBorders>
              <w:top w:val="single" w:sz="4" w:space="0" w:color="auto"/>
              <w:left w:val="single" w:sz="4" w:space="0" w:color="auto"/>
              <w:bottom w:val="single" w:sz="4" w:space="0" w:color="auto"/>
              <w:right w:val="single" w:sz="4" w:space="0" w:color="auto"/>
            </w:tcBorders>
          </w:tcPr>
          <w:p w14:paraId="0DC1FC49"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3,960,001</w:t>
            </w:r>
          </w:p>
        </w:tc>
        <w:tc>
          <w:tcPr>
            <w:tcW w:w="2273" w:type="dxa"/>
            <w:tcBorders>
              <w:top w:val="single" w:sz="4" w:space="0" w:color="auto"/>
              <w:left w:val="single" w:sz="4" w:space="0" w:color="auto"/>
              <w:bottom w:val="single" w:sz="4" w:space="0" w:color="auto"/>
              <w:right w:val="single" w:sz="4" w:space="0" w:color="auto"/>
            </w:tcBorders>
          </w:tcPr>
          <w:p w14:paraId="65F84460" w14:textId="77777777" w:rsidR="003C2D9F" w:rsidRPr="001E40CC"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to</w:t>
            </w:r>
          </w:p>
        </w:tc>
        <w:tc>
          <w:tcPr>
            <w:tcW w:w="2936" w:type="dxa"/>
            <w:tcBorders>
              <w:top w:val="single" w:sz="4" w:space="0" w:color="auto"/>
              <w:left w:val="single" w:sz="4" w:space="0" w:color="auto"/>
              <w:bottom w:val="single" w:sz="4" w:space="0" w:color="auto"/>
              <w:right w:val="single" w:sz="4" w:space="0" w:color="auto"/>
            </w:tcBorders>
          </w:tcPr>
          <w:p w14:paraId="0063F823" w14:textId="16A9890C" w:rsidR="003C2D9F" w:rsidRPr="001E40CC" w:rsidRDefault="002F22DA"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M</w:t>
            </w:r>
            <w:r w:rsidR="003C2D9F" w:rsidRPr="001E40CC">
              <w:rPr>
                <w:strike/>
                <w:noProof/>
                <w:color w:val="000000"/>
                <w:sz w:val="20"/>
                <w:szCs w:val="20"/>
              </w:rPr>
              <w:t>ore</w:t>
            </w:r>
          </w:p>
        </w:tc>
        <w:tc>
          <w:tcPr>
            <w:tcW w:w="3071" w:type="dxa"/>
            <w:tcBorders>
              <w:top w:val="single" w:sz="4" w:space="0" w:color="auto"/>
              <w:left w:val="single" w:sz="4" w:space="0" w:color="auto"/>
              <w:bottom w:val="single" w:sz="4" w:space="0" w:color="auto"/>
              <w:right w:val="single" w:sz="4" w:space="0" w:color="auto"/>
            </w:tcBorders>
          </w:tcPr>
          <w:p w14:paraId="1633015A" w14:textId="77777777" w:rsidR="003C2D9F" w:rsidRPr="00211283" w:rsidRDefault="003C2D9F"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strike/>
                <w:noProof/>
                <w:color w:val="000000"/>
                <w:sz w:val="20"/>
                <w:szCs w:val="20"/>
              </w:rPr>
            </w:pPr>
            <w:r w:rsidRPr="001E40CC">
              <w:rPr>
                <w:strike/>
                <w:noProof/>
                <w:color w:val="000000"/>
                <w:sz w:val="20"/>
                <w:szCs w:val="20"/>
              </w:rPr>
              <w:t>480</w:t>
            </w:r>
          </w:p>
        </w:tc>
      </w:tr>
    </w:tbl>
    <w:p w14:paraId="2D87F99E"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(3)</w:t>
      </w:r>
      <w:r w:rsidR="00501A40">
        <w:rPr>
          <w:noProof/>
          <w:color w:val="000000"/>
          <w:sz w:val="20"/>
          <w:szCs w:val="20"/>
        </w:rPr>
        <w:t xml:space="preserve"> through </w:t>
      </w:r>
      <w:r w:rsidR="004D306A">
        <w:rPr>
          <w:noProof/>
          <w:color w:val="000000"/>
          <w:sz w:val="20"/>
          <w:szCs w:val="20"/>
        </w:rPr>
        <w:t>(12)</w:t>
      </w:r>
      <w:r w:rsidR="00501A40">
        <w:rPr>
          <w:noProof/>
          <w:color w:val="000000"/>
          <w:sz w:val="20"/>
          <w:szCs w:val="20"/>
        </w:rPr>
        <w:t xml:space="preserve"> No change.</w:t>
      </w:r>
    </w:p>
    <w:p w14:paraId="547FEDDA" w14:textId="358C2781" w:rsidR="00206BED" w:rsidRPr="008F29A7" w:rsidRDefault="00206BED"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
          <w:noProof/>
          <w:color w:val="000000"/>
          <w:sz w:val="18"/>
          <w:szCs w:val="20"/>
        </w:rPr>
      </w:pPr>
      <w:r w:rsidRPr="008F29A7">
        <w:rPr>
          <w:i/>
          <w:noProof/>
          <w:color w:val="000000"/>
          <w:sz w:val="18"/>
          <w:szCs w:val="20"/>
        </w:rPr>
        <w:t xml:space="preserve">Rulemaking Authority </w:t>
      </w:r>
      <w:r w:rsidR="00570FAC" w:rsidRPr="008F29A7">
        <w:rPr>
          <w:i/>
          <w:noProof/>
          <w:color w:val="000000"/>
          <w:sz w:val="18"/>
          <w:szCs w:val="20"/>
        </w:rPr>
        <w:t xml:space="preserve">403.8055, </w:t>
      </w:r>
      <w:r w:rsidRPr="008F29A7">
        <w:rPr>
          <w:i/>
          <w:noProof/>
          <w:color w:val="000000"/>
          <w:sz w:val="18"/>
          <w:szCs w:val="20"/>
        </w:rPr>
        <w:t>403.853(3), 403.861(9) FS. Law Implemented 403.853(1), (3), (7), 403.861(16), (17) FS. History–New 1-1-93, Amended 7-4-93, Formerly 17-550.518, Amended 9-7-94, 2-7-95, 8-1</w:t>
      </w:r>
      <w:r w:rsidR="00570FAC" w:rsidRPr="008F29A7">
        <w:rPr>
          <w:i/>
          <w:noProof/>
          <w:color w:val="000000"/>
          <w:sz w:val="18"/>
          <w:szCs w:val="20"/>
        </w:rPr>
        <w:t>-00, 11-27-01, 4-3-03, 11-28-04, 7-7-15</w:t>
      </w:r>
      <w:r w:rsidR="00006DA1" w:rsidRPr="0032030E">
        <w:rPr>
          <w:i/>
          <w:noProof/>
          <w:color w:val="000000"/>
          <w:sz w:val="18"/>
          <w:szCs w:val="20"/>
          <w:u w:val="single"/>
        </w:rPr>
        <w:t xml:space="preserve">, </w:t>
      </w:r>
      <w:r w:rsidR="003E42F2">
        <w:rPr>
          <w:i/>
          <w:noProof/>
          <w:color w:val="000000"/>
          <w:sz w:val="18"/>
          <w:szCs w:val="20"/>
          <w:u w:val="single"/>
        </w:rPr>
        <w:t>__________</w:t>
      </w:r>
      <w:r w:rsidR="00570FAC" w:rsidRPr="008F29A7">
        <w:rPr>
          <w:i/>
          <w:noProof/>
          <w:color w:val="000000"/>
          <w:sz w:val="18"/>
          <w:szCs w:val="20"/>
        </w:rPr>
        <w:t>.</w:t>
      </w:r>
    </w:p>
    <w:p w14:paraId="4AD49AAA" w14:textId="77777777" w:rsidR="00206BED" w:rsidRPr="008F29A7" w:rsidRDefault="00206BED" w:rsidP="00B836BE">
      <w:pPr>
        <w:pStyle w:val="Heading2"/>
      </w:pPr>
      <w:r w:rsidRPr="008F29A7">
        <w:lastRenderedPageBreak/>
        <w:t>62-550.520 Secondary Contaminants Monitoring Requirements.</w:t>
      </w:r>
    </w:p>
    <w:p w14:paraId="593E36C3"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Analysis to determine compliance with Rule 62-550.320, F.A.C., shall be conducted by all community water systems and shall be repeated once each compliance period. Lime softening facilities may operate above 8.5 but less than or equal to 9.0 pH units without Department approval, and may operate above 9.0, but less than or equal to 10.0 pH units upon approval by the Department of a written demonstration by the water system that operating at the higher pH will not cause the treatment plant to suffer operational failures, that minimum disinfectant levels can be maintained throughout the distribution system, and that the system can remain in compliance with the lead and copper and microbiological provisions of Chapters 62-550 and 62-555, F.A.C. </w:t>
      </w:r>
      <w:r w:rsidR="00FD0A99" w:rsidRPr="00360E1F">
        <w:rPr>
          <w:noProof/>
          <w:sz w:val="20"/>
          <w:szCs w:val="20"/>
        </w:rPr>
        <w:t xml:space="preserve"> </w:t>
      </w:r>
      <w:r w:rsidR="00FD0A99" w:rsidRPr="00D01101">
        <w:rPr>
          <w:noProof/>
          <w:sz w:val="20"/>
          <w:szCs w:val="20"/>
          <w:u w:val="single"/>
        </w:rPr>
        <w:t>Subpart H</w:t>
      </w:r>
      <w:r w:rsidR="00FD0A99" w:rsidRPr="00D01101">
        <w:rPr>
          <w:noProof/>
          <w:color w:val="FF0000"/>
          <w:sz w:val="20"/>
          <w:szCs w:val="20"/>
        </w:rPr>
        <w:t xml:space="preserve"> </w:t>
      </w:r>
      <w:r w:rsidRPr="00D01101">
        <w:rPr>
          <w:strike/>
          <w:noProof/>
          <w:color w:val="000000"/>
          <w:sz w:val="20"/>
          <w:szCs w:val="20"/>
        </w:rPr>
        <w:t>Surface water</w:t>
      </w:r>
      <w:r w:rsidRPr="00D01101">
        <w:rPr>
          <w:noProof/>
          <w:color w:val="000000"/>
          <w:sz w:val="20"/>
          <w:szCs w:val="20"/>
        </w:rPr>
        <w:t xml:space="preserve"> </w:t>
      </w:r>
      <w:r w:rsidRPr="008F29A7">
        <w:rPr>
          <w:noProof/>
          <w:color w:val="000000"/>
          <w:sz w:val="20"/>
          <w:szCs w:val="20"/>
        </w:rPr>
        <w:t>systems</w:t>
      </w:r>
      <w:r w:rsidR="000B79FD">
        <w:rPr>
          <w:noProof/>
          <w:color w:val="000000"/>
          <w:sz w:val="20"/>
          <w:szCs w:val="20"/>
        </w:rPr>
        <w:t xml:space="preserve"> </w:t>
      </w:r>
      <w:r w:rsidRPr="008F29A7">
        <w:rPr>
          <w:noProof/>
          <w:color w:val="000000"/>
          <w:sz w:val="20"/>
          <w:szCs w:val="20"/>
        </w:rPr>
        <w:t xml:space="preserve">or ground water systems that are required to demonstrate the effectiveness of their primary disinfection treatment process to meet </w:t>
      </w:r>
      <w:r w:rsidRPr="008F29A7">
        <w:rPr>
          <w:i/>
          <w:noProof/>
          <w:color w:val="000000"/>
          <w:sz w:val="20"/>
          <w:szCs w:val="20"/>
        </w:rPr>
        <w:t>Giardia lamblia</w:t>
      </w:r>
      <w:r w:rsidRPr="008F29A7">
        <w:rPr>
          <w:noProof/>
          <w:color w:val="000000"/>
          <w:sz w:val="20"/>
          <w:szCs w:val="20"/>
        </w:rPr>
        <w:t xml:space="preserve"> or virus inactivation </w:t>
      </w:r>
      <w:r w:rsidRPr="00877799">
        <w:rPr>
          <w:noProof/>
          <w:sz w:val="20"/>
          <w:szCs w:val="20"/>
        </w:rPr>
        <w:t>requirements</w:t>
      </w:r>
      <w:r w:rsidR="00664021" w:rsidRPr="00877799">
        <w:rPr>
          <w:noProof/>
          <w:sz w:val="20"/>
          <w:szCs w:val="20"/>
        </w:rPr>
        <w:t>,</w:t>
      </w:r>
      <w:r w:rsidRPr="00877799">
        <w:rPr>
          <w:noProof/>
          <w:sz w:val="20"/>
          <w:szCs w:val="20"/>
        </w:rPr>
        <w:t xml:space="preserve"> shall </w:t>
      </w:r>
      <w:r w:rsidRPr="008F29A7">
        <w:rPr>
          <w:noProof/>
          <w:color w:val="000000"/>
          <w:sz w:val="20"/>
          <w:szCs w:val="20"/>
        </w:rPr>
        <w:t>operate within a pH range as specified for their disinfectant in the tables in Appendix E of the Guidance Manual adopted in subsection 62-555.335(1), F.A.C.</w:t>
      </w:r>
    </w:p>
    <w:p w14:paraId="42C7A9DC" w14:textId="77777777" w:rsidR="00206BED"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(2) </w:t>
      </w:r>
      <w:r w:rsidR="00F54A8A">
        <w:rPr>
          <w:noProof/>
          <w:color w:val="000000"/>
          <w:sz w:val="20"/>
          <w:szCs w:val="20"/>
        </w:rPr>
        <w:t xml:space="preserve">through (3) No change. </w:t>
      </w:r>
    </w:p>
    <w:p w14:paraId="00CC40A8" w14:textId="1717AAB8" w:rsidR="00206BED" w:rsidRPr="008F29A7" w:rsidRDefault="00206BED"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
          <w:noProof/>
          <w:color w:val="000000"/>
          <w:sz w:val="18"/>
          <w:szCs w:val="20"/>
        </w:rPr>
      </w:pPr>
      <w:r w:rsidRPr="008F29A7">
        <w:rPr>
          <w:i/>
          <w:noProof/>
          <w:color w:val="000000"/>
          <w:sz w:val="18"/>
          <w:szCs w:val="20"/>
        </w:rPr>
        <w:t>Rulemaking Authority 403.861(9) FS. Law Implemented 403.853(1), (3), 403.861(16), (17) FS. History–New 11-19-87, Formerly 17-22.320, Amended 1-18-89, 5-7-90, 1-1-93, 7-4-93, Formerly 17-550.520, Amended 11-28-04</w:t>
      </w:r>
      <w:r w:rsidR="00B805B5">
        <w:rPr>
          <w:i/>
          <w:noProof/>
          <w:color w:val="000000"/>
          <w:sz w:val="18"/>
          <w:szCs w:val="20"/>
          <w:u w:val="single"/>
        </w:rPr>
        <w:t>, __________</w:t>
      </w:r>
      <w:r w:rsidRPr="008F29A7">
        <w:rPr>
          <w:i/>
          <w:noProof/>
          <w:color w:val="000000"/>
          <w:sz w:val="18"/>
          <w:szCs w:val="20"/>
        </w:rPr>
        <w:t>.</w:t>
      </w:r>
    </w:p>
    <w:p w14:paraId="634502D7" w14:textId="77777777" w:rsidR="00B805B5" w:rsidRPr="008F29A7" w:rsidRDefault="00B805B5" w:rsidP="00B836BE">
      <w:pPr>
        <w:pStyle w:val="Heading2"/>
      </w:pPr>
      <w:r w:rsidRPr="008F29A7">
        <w:t>62-550.521 Unregulated Contaminants Monitoring Requirements.</w:t>
      </w:r>
    </w:p>
    <w:p w14:paraId="698ADF93" w14:textId="32D95D3E" w:rsidR="00B805B5" w:rsidRPr="008F29A7" w:rsidRDefault="00B805B5" w:rsidP="00B836BE">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jc w:val="both"/>
        <w:textAlignment w:val="baseline"/>
        <w:rPr>
          <w:noProof/>
          <w:color w:val="000000"/>
          <w:sz w:val="20"/>
          <w:szCs w:val="20"/>
        </w:rPr>
      </w:pPr>
      <w:r>
        <w:rPr>
          <w:noProof/>
          <w:color w:val="000000"/>
          <w:sz w:val="20"/>
          <w:szCs w:val="20"/>
        </w:rPr>
        <w:t>No change.</w:t>
      </w:r>
    </w:p>
    <w:p w14:paraId="35E3E018" w14:textId="77777777" w:rsidR="00B805B5" w:rsidRDefault="00B805B5" w:rsidP="00B836BE">
      <w:pPr>
        <w:rPr>
          <w:i/>
          <w:noProof/>
          <w:color w:val="000000"/>
          <w:sz w:val="18"/>
          <w:szCs w:val="20"/>
        </w:rPr>
      </w:pPr>
    </w:p>
    <w:p w14:paraId="26AADEED" w14:textId="13C2DEA3" w:rsidR="00B805B5" w:rsidRDefault="00B805B5" w:rsidP="00B836BE">
      <w:pPr>
        <w:rPr>
          <w:i/>
          <w:noProof/>
          <w:color w:val="000000"/>
          <w:sz w:val="18"/>
          <w:szCs w:val="20"/>
        </w:rPr>
      </w:pPr>
      <w:r w:rsidRPr="008F29A7">
        <w:rPr>
          <w:i/>
          <w:noProof/>
          <w:color w:val="000000"/>
          <w:sz w:val="18"/>
          <w:szCs w:val="20"/>
        </w:rPr>
        <w:t>Rulemaking Authority 403.853(3), 403.861(9) FS. Law Implemented 403.853(1), (3), 403.861(16), (17) FS. History–New 1-1-93, Amended 7-4-93, Formerly 17-550.521, Amended 9-7-94, 2-7-95, 8-1-00</w:t>
      </w:r>
    </w:p>
    <w:p w14:paraId="4CBEA9F2" w14:textId="77777777" w:rsidR="00B805B5" w:rsidRDefault="00B805B5" w:rsidP="00B836BE">
      <w:pPr>
        <w:rPr>
          <w:i/>
          <w:noProof/>
          <w:color w:val="000000"/>
          <w:sz w:val="18"/>
          <w:szCs w:val="20"/>
        </w:rPr>
      </w:pPr>
    </w:p>
    <w:p w14:paraId="28D8B132" w14:textId="77777777" w:rsidR="00EE7A10" w:rsidRPr="008F29A7" w:rsidRDefault="00EE7A10" w:rsidP="00B836BE">
      <w:pPr>
        <w:pStyle w:val="Heading2"/>
      </w:pPr>
      <w:r w:rsidRPr="008F29A7">
        <w:t>62-550.540 Monitoring of Consecutive Public Water Systems.</w:t>
      </w:r>
    </w:p>
    <w:p w14:paraId="245FCB21" w14:textId="11FEC667" w:rsidR="00EE7A10" w:rsidRDefault="00EE7A10"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jc w:val="both"/>
        <w:textAlignment w:val="baseline"/>
        <w:rPr>
          <w:noProof/>
          <w:color w:val="000000"/>
          <w:sz w:val="20"/>
          <w:szCs w:val="20"/>
        </w:rPr>
      </w:pPr>
      <w:r>
        <w:rPr>
          <w:noProof/>
          <w:color w:val="000000"/>
          <w:sz w:val="20"/>
          <w:szCs w:val="20"/>
        </w:rPr>
        <w:t>No change.</w:t>
      </w:r>
    </w:p>
    <w:p w14:paraId="68BB2E1B" w14:textId="77777777" w:rsidR="008B5AE4" w:rsidRPr="008F29A7" w:rsidRDefault="008B5AE4"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jc w:val="both"/>
        <w:textAlignment w:val="baseline"/>
        <w:rPr>
          <w:noProof/>
          <w:color w:val="000000"/>
          <w:sz w:val="20"/>
          <w:szCs w:val="20"/>
        </w:rPr>
      </w:pPr>
    </w:p>
    <w:p w14:paraId="4CDE721C" w14:textId="77777777" w:rsidR="00EE7A10" w:rsidRDefault="00EE7A10" w:rsidP="00B836BE">
      <w:pPr>
        <w:rPr>
          <w:i/>
          <w:noProof/>
          <w:color w:val="000000"/>
          <w:sz w:val="18"/>
          <w:szCs w:val="20"/>
        </w:rPr>
      </w:pPr>
      <w:r w:rsidRPr="008F29A7">
        <w:rPr>
          <w:i/>
          <w:noProof/>
          <w:color w:val="000000"/>
          <w:sz w:val="18"/>
          <w:szCs w:val="20"/>
        </w:rPr>
        <w:t>Rulemaking Authority 403.8055, 403.861(9) FS. Law Implemented 403.853(1), (3), (7), 403.861(16), (17) FS. History–New 11-19-87, Formerly 17-22.340, Amended 1-18-89, 1-1-93, Formerly 17-550.540, Amended 11-27-01, 10-14-04, 11-28-04, 12-30-11, 7-7-15.</w:t>
      </w:r>
    </w:p>
    <w:p w14:paraId="190677B7" w14:textId="77777777" w:rsidR="00EE7A10" w:rsidRDefault="00EE7A10" w:rsidP="00B836BE">
      <w:pPr>
        <w:rPr>
          <w:i/>
          <w:noProof/>
          <w:color w:val="000000"/>
          <w:sz w:val="18"/>
          <w:szCs w:val="20"/>
        </w:rPr>
      </w:pPr>
    </w:p>
    <w:p w14:paraId="36D91771" w14:textId="0CCC69E0" w:rsidR="00206BED" w:rsidRPr="005017C4" w:rsidRDefault="00206BED" w:rsidP="00B836BE">
      <w:pPr>
        <w:pStyle w:val="Heading2"/>
      </w:pPr>
      <w:r w:rsidRPr="003514A6">
        <w:t>6</w:t>
      </w:r>
      <w:r w:rsidRPr="00201524">
        <w:t xml:space="preserve">2-550.817 </w:t>
      </w:r>
      <w:r w:rsidRPr="00AD512E">
        <w:t>A</w:t>
      </w:r>
      <w:r w:rsidRPr="00C200B3">
        <w:t>ddition</w:t>
      </w:r>
      <w:r w:rsidRPr="00F74CC0">
        <w:t>al Requirements for Subpart H Surface Water Systems</w:t>
      </w:r>
      <w:r w:rsidRPr="004A5F12">
        <w:rPr>
          <w:u w:val="single"/>
        </w:rPr>
        <w:t>.</w:t>
      </w:r>
    </w:p>
    <w:p w14:paraId="41651C8C" w14:textId="2ED3925F" w:rsidR="00206BED" w:rsidRPr="008F29A7" w:rsidRDefault="00206BED"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textAlignment w:val="baseline"/>
        <w:rPr>
          <w:noProof/>
          <w:color w:val="000000"/>
          <w:sz w:val="20"/>
          <w:szCs w:val="20"/>
        </w:rPr>
      </w:pPr>
      <w:r w:rsidRPr="008F29A7">
        <w:rPr>
          <w:noProof/>
          <w:color w:val="000000"/>
          <w:sz w:val="20"/>
          <w:szCs w:val="20"/>
        </w:rPr>
        <w:t xml:space="preserve">The requirements for </w:t>
      </w:r>
      <w:r w:rsidR="00034F2D">
        <w:rPr>
          <w:noProof/>
          <w:sz w:val="20"/>
          <w:szCs w:val="20"/>
        </w:rPr>
        <w:t>s</w:t>
      </w:r>
      <w:r w:rsidRPr="008D5FD1">
        <w:rPr>
          <w:noProof/>
          <w:sz w:val="20"/>
          <w:szCs w:val="20"/>
        </w:rPr>
        <w:t>ubpart</w:t>
      </w:r>
      <w:r w:rsidRPr="008F29A7">
        <w:rPr>
          <w:noProof/>
          <w:color w:val="000000"/>
          <w:sz w:val="20"/>
          <w:szCs w:val="20"/>
        </w:rPr>
        <w:t xml:space="preserve"> H systems in this section apply to all </w:t>
      </w:r>
      <w:r w:rsidR="00034F2D" w:rsidRPr="00034F2D">
        <w:rPr>
          <w:noProof/>
          <w:color w:val="000000"/>
          <w:sz w:val="20"/>
          <w:szCs w:val="20"/>
        </w:rPr>
        <w:t>s</w:t>
      </w:r>
      <w:r w:rsidR="00E00DDD" w:rsidRPr="00034F2D">
        <w:rPr>
          <w:noProof/>
          <w:sz w:val="20"/>
          <w:szCs w:val="20"/>
        </w:rPr>
        <w:t>ubpart H systems</w:t>
      </w:r>
      <w:r w:rsidR="00AA57AD" w:rsidRPr="00360E1F">
        <w:rPr>
          <w:noProof/>
          <w:sz w:val="20"/>
          <w:szCs w:val="20"/>
          <w:u w:val="single"/>
        </w:rPr>
        <w:t>,</w:t>
      </w:r>
      <w:r w:rsidR="00E00DDD" w:rsidRPr="00360E1F">
        <w:rPr>
          <w:noProof/>
          <w:color w:val="00A1DA"/>
          <w:sz w:val="20"/>
          <w:szCs w:val="20"/>
        </w:rPr>
        <w:t xml:space="preserve"> </w:t>
      </w:r>
      <w:r w:rsidRPr="008F29A7">
        <w:rPr>
          <w:noProof/>
          <w:color w:val="000000"/>
          <w:sz w:val="20"/>
          <w:szCs w:val="20"/>
        </w:rPr>
        <w:t>except where noted in this section</w:t>
      </w:r>
      <w:r w:rsidR="00AA57AD" w:rsidRPr="00360E1F">
        <w:rPr>
          <w:noProof/>
          <w:sz w:val="20"/>
          <w:szCs w:val="20"/>
          <w:u w:val="single"/>
        </w:rPr>
        <w:t>,</w:t>
      </w:r>
      <w:r w:rsidRPr="008F29A7">
        <w:rPr>
          <w:noProof/>
          <w:color w:val="000000"/>
          <w:sz w:val="20"/>
          <w:szCs w:val="20"/>
        </w:rPr>
        <w:t xml:space="preserve"> and </w:t>
      </w:r>
      <w:r w:rsidRPr="000D30D0">
        <w:rPr>
          <w:noProof/>
          <w:color w:val="000000"/>
          <w:sz w:val="20"/>
          <w:szCs w:val="20"/>
        </w:rPr>
        <w:t>are</w:t>
      </w:r>
      <w:r w:rsidRPr="008F29A7">
        <w:rPr>
          <w:noProof/>
          <w:color w:val="000000"/>
          <w:sz w:val="20"/>
          <w:szCs w:val="20"/>
        </w:rPr>
        <w:t xml:space="preserve"> in addition to the requirements applicable to all public water systems fou</w:t>
      </w:r>
      <w:r w:rsidRPr="00065847">
        <w:rPr>
          <w:noProof/>
          <w:color w:val="000000"/>
          <w:sz w:val="20"/>
          <w:szCs w:val="20"/>
        </w:rPr>
        <w:t>nd elsewhere</w:t>
      </w:r>
      <w:r w:rsidRPr="008F29A7">
        <w:rPr>
          <w:noProof/>
          <w:color w:val="000000"/>
          <w:sz w:val="20"/>
          <w:szCs w:val="20"/>
        </w:rPr>
        <w:t xml:space="preserve"> in Chapters 62-550, 62-555, and 62-560, F.A.C. Subparagraph 62-550.817(1)(b)</w:t>
      </w:r>
      <w:r w:rsidR="006F1724" w:rsidRPr="008F29A7">
        <w:rPr>
          <w:noProof/>
          <w:color w:val="000000"/>
          <w:sz w:val="20"/>
          <w:szCs w:val="20"/>
        </w:rPr>
        <w:t>2</w:t>
      </w:r>
      <w:r w:rsidR="00EE7A10" w:rsidRPr="00EE7A10">
        <w:rPr>
          <w:noProof/>
          <w:color w:val="000000"/>
          <w:sz w:val="20"/>
          <w:szCs w:val="20"/>
        </w:rPr>
        <w:t>.</w:t>
      </w:r>
      <w:r w:rsidR="006F1724" w:rsidRPr="008F29A7">
        <w:rPr>
          <w:noProof/>
          <w:color w:val="000000"/>
          <w:sz w:val="20"/>
          <w:szCs w:val="20"/>
        </w:rPr>
        <w:t xml:space="preserve"> and paragraphs 62-550.817(11</w:t>
      </w:r>
      <w:r w:rsidRPr="008F29A7">
        <w:rPr>
          <w:noProof/>
          <w:color w:val="000000"/>
          <w:sz w:val="20"/>
          <w:szCs w:val="20"/>
        </w:rPr>
        <w:t>)(e) and 62-550.817(1</w:t>
      </w:r>
      <w:r w:rsidR="006F1724" w:rsidRPr="008F29A7">
        <w:rPr>
          <w:noProof/>
          <w:color w:val="000000"/>
          <w:sz w:val="20"/>
          <w:szCs w:val="20"/>
        </w:rPr>
        <w:t>3</w:t>
      </w:r>
      <w:r w:rsidRPr="008F29A7">
        <w:rPr>
          <w:noProof/>
          <w:color w:val="000000"/>
          <w:sz w:val="20"/>
          <w:szCs w:val="20"/>
        </w:rPr>
        <w:t xml:space="preserve">)(b), F.A.C., apply only to consecutive systems that receive any finished water originating from </w:t>
      </w:r>
      <w:r w:rsidRPr="000D30D0">
        <w:rPr>
          <w:noProof/>
          <w:color w:val="000000"/>
          <w:sz w:val="20"/>
          <w:szCs w:val="20"/>
        </w:rPr>
        <w:t>a</w:t>
      </w:r>
      <w:r w:rsidRPr="008F29A7">
        <w:rPr>
          <w:noProof/>
          <w:color w:val="000000"/>
          <w:sz w:val="20"/>
          <w:szCs w:val="20"/>
        </w:rPr>
        <w:t xml:space="preserve"> </w:t>
      </w:r>
      <w:r w:rsidR="00034F2D">
        <w:rPr>
          <w:noProof/>
          <w:color w:val="000000"/>
          <w:sz w:val="20"/>
          <w:szCs w:val="20"/>
        </w:rPr>
        <w:t>s</w:t>
      </w:r>
      <w:r w:rsidR="00E00DDD" w:rsidRPr="00034F2D">
        <w:rPr>
          <w:noProof/>
          <w:sz w:val="20"/>
          <w:szCs w:val="20"/>
        </w:rPr>
        <w:t>ubpart H system</w:t>
      </w:r>
      <w:r w:rsidRPr="008F29A7">
        <w:rPr>
          <w:noProof/>
          <w:color w:val="000000"/>
          <w:sz w:val="20"/>
          <w:szCs w:val="20"/>
        </w:rPr>
        <w:t xml:space="preserve">. In addition to the requirements of this section, the standards and criteria contained in the regulations adopted in subsections 62-550.817(1), (2), (3), </w:t>
      </w:r>
      <w:r w:rsidR="006F1724" w:rsidRPr="008F29A7">
        <w:rPr>
          <w:noProof/>
          <w:color w:val="000000"/>
          <w:sz w:val="20"/>
          <w:szCs w:val="20"/>
        </w:rPr>
        <w:t xml:space="preserve">and (4), </w:t>
      </w:r>
      <w:r w:rsidRPr="008F29A7">
        <w:rPr>
          <w:noProof/>
          <w:color w:val="000000"/>
          <w:sz w:val="20"/>
          <w:szCs w:val="20"/>
        </w:rPr>
        <w:t xml:space="preserve">F.A.C., are adopted by reference and enforceable under these rules. A </w:t>
      </w:r>
      <w:r w:rsidR="00034F2D" w:rsidRPr="00034F2D">
        <w:rPr>
          <w:noProof/>
          <w:color w:val="000000"/>
          <w:sz w:val="20"/>
          <w:szCs w:val="20"/>
        </w:rPr>
        <w:t>s</w:t>
      </w:r>
      <w:r w:rsidR="00E00DDD" w:rsidRPr="00034F2D">
        <w:rPr>
          <w:noProof/>
          <w:sz w:val="20"/>
          <w:szCs w:val="20"/>
        </w:rPr>
        <w:t xml:space="preserve">ubpart H system </w:t>
      </w:r>
      <w:r w:rsidRPr="008F29A7">
        <w:rPr>
          <w:noProof/>
          <w:color w:val="000000"/>
          <w:sz w:val="20"/>
          <w:szCs w:val="20"/>
        </w:rPr>
        <w:t xml:space="preserve">is considered to be in compliance with the requirements of this section if it meets all the requirements set forth in this section. </w:t>
      </w:r>
      <w:r w:rsidR="00A465CE" w:rsidRPr="008F29A7">
        <w:rPr>
          <w:noProof/>
          <w:color w:val="000000"/>
          <w:sz w:val="20"/>
          <w:szCs w:val="20"/>
        </w:rPr>
        <w:t xml:space="preserve">A </w:t>
      </w:r>
      <w:r w:rsidR="003D2648" w:rsidRPr="003D2648">
        <w:rPr>
          <w:noProof/>
          <w:color w:val="000000"/>
          <w:sz w:val="20"/>
          <w:szCs w:val="20"/>
        </w:rPr>
        <w:t>s</w:t>
      </w:r>
      <w:r w:rsidR="00A465CE" w:rsidRPr="003D2648">
        <w:rPr>
          <w:noProof/>
          <w:sz w:val="20"/>
          <w:szCs w:val="20"/>
        </w:rPr>
        <w:t xml:space="preserve">ubpart H system </w:t>
      </w:r>
      <w:r w:rsidRPr="008F29A7">
        <w:rPr>
          <w:noProof/>
          <w:color w:val="000000"/>
          <w:sz w:val="20"/>
          <w:szCs w:val="20"/>
        </w:rPr>
        <w:t xml:space="preserve">is considered to be out of compliance with the requirements of this section if it does not meet all the requirements set forth in this section. </w:t>
      </w:r>
    </w:p>
    <w:p w14:paraId="5F050BA3"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Scope of Requirements. </w:t>
      </w:r>
    </w:p>
    <w:p w14:paraId="00DB7106" w14:textId="77777777" w:rsidR="0006584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(a) These rules are intended to implement the National Primary Drinking Water Regulations related to the disinfection and filtration of surface water and ground water under the direct influence of surface water, and the recycle of fluids referenced in 40 C</w:t>
      </w:r>
      <w:r w:rsidR="00F81A83" w:rsidRPr="008F29A7">
        <w:rPr>
          <w:noProof/>
          <w:color w:val="000000"/>
          <w:sz w:val="20"/>
          <w:szCs w:val="20"/>
        </w:rPr>
        <w:t>.</w:t>
      </w:r>
      <w:r w:rsidRPr="008F29A7">
        <w:rPr>
          <w:noProof/>
          <w:color w:val="000000"/>
          <w:sz w:val="20"/>
          <w:szCs w:val="20"/>
        </w:rPr>
        <w:t>F</w:t>
      </w:r>
      <w:r w:rsidR="00F81A83" w:rsidRPr="008F29A7">
        <w:rPr>
          <w:noProof/>
          <w:color w:val="000000"/>
          <w:sz w:val="20"/>
          <w:szCs w:val="20"/>
        </w:rPr>
        <w:t>.</w:t>
      </w:r>
      <w:r w:rsidRPr="008F29A7">
        <w:rPr>
          <w:noProof/>
          <w:color w:val="000000"/>
          <w:sz w:val="20"/>
          <w:szCs w:val="20"/>
        </w:rPr>
        <w:t>R</w:t>
      </w:r>
      <w:r w:rsidR="00F81A83" w:rsidRPr="008F29A7">
        <w:rPr>
          <w:noProof/>
          <w:color w:val="000000"/>
          <w:sz w:val="20"/>
          <w:szCs w:val="20"/>
        </w:rPr>
        <w:t>.</w:t>
      </w:r>
      <w:r w:rsidRPr="008F29A7">
        <w:rPr>
          <w:noProof/>
          <w:color w:val="000000"/>
          <w:sz w:val="20"/>
          <w:szCs w:val="20"/>
        </w:rPr>
        <w:t xml:space="preserve"> </w:t>
      </w:r>
      <w:r w:rsidR="00F81A83" w:rsidRPr="008F29A7">
        <w:rPr>
          <w:noProof/>
          <w:color w:val="000000"/>
          <w:sz w:val="20"/>
          <w:szCs w:val="20"/>
        </w:rPr>
        <w:t>§</w:t>
      </w:r>
      <w:r w:rsidRPr="008F29A7">
        <w:rPr>
          <w:noProof/>
          <w:color w:val="000000"/>
          <w:sz w:val="20"/>
          <w:szCs w:val="20"/>
        </w:rPr>
        <w:t>141.76(a) (</w:t>
      </w:r>
      <w:r w:rsidR="00F81A83" w:rsidRPr="008F29A7">
        <w:rPr>
          <w:noProof/>
          <w:color w:val="000000"/>
          <w:sz w:val="20"/>
          <w:szCs w:val="20"/>
        </w:rPr>
        <w:t>July 1, 2011</w:t>
      </w:r>
      <w:r w:rsidRPr="008F29A7">
        <w:rPr>
          <w:noProof/>
          <w:color w:val="000000"/>
          <w:sz w:val="20"/>
          <w:szCs w:val="20"/>
        </w:rPr>
        <w:t>)</w:t>
      </w:r>
      <w:r w:rsidR="00F81A83" w:rsidRPr="008F29A7">
        <w:rPr>
          <w:noProof/>
          <w:color w:val="000000"/>
          <w:sz w:val="20"/>
          <w:szCs w:val="20"/>
        </w:rPr>
        <w:t xml:space="preserve">, which is incorporated by reference in </w:t>
      </w:r>
      <w:r w:rsidR="001E2977" w:rsidRPr="008F29A7">
        <w:rPr>
          <w:noProof/>
          <w:color w:val="000000"/>
          <w:sz w:val="20"/>
          <w:szCs w:val="20"/>
        </w:rPr>
        <w:t>subparagraph</w:t>
      </w:r>
      <w:r w:rsidR="00F81A83" w:rsidRPr="008F29A7">
        <w:rPr>
          <w:noProof/>
          <w:color w:val="000000"/>
          <w:sz w:val="20"/>
          <w:szCs w:val="20"/>
        </w:rPr>
        <w:t xml:space="preserve"> 62-550.817(1)(a)2., F.A.C.,</w:t>
      </w:r>
      <w:r w:rsidRPr="008F29A7">
        <w:rPr>
          <w:noProof/>
          <w:color w:val="000000"/>
          <w:sz w:val="20"/>
          <w:szCs w:val="20"/>
        </w:rPr>
        <w:t xml:space="preserve"> by </w:t>
      </w:r>
      <w:r w:rsidRPr="00120DCD">
        <w:rPr>
          <w:noProof/>
          <w:color w:val="000000"/>
          <w:sz w:val="20"/>
          <w:szCs w:val="20"/>
        </w:rPr>
        <w:t>subpart H systems</w:t>
      </w:r>
      <w:r w:rsidRPr="008F29A7">
        <w:rPr>
          <w:noProof/>
          <w:color w:val="000000"/>
          <w:sz w:val="20"/>
          <w:szCs w:val="20"/>
        </w:rPr>
        <w:t xml:space="preserve"> that employ conventional filtration or direct filtration treatment.</w:t>
      </w:r>
      <w:r w:rsidR="00A465CE">
        <w:rPr>
          <w:noProof/>
          <w:color w:val="000000"/>
          <w:sz w:val="20"/>
          <w:szCs w:val="20"/>
        </w:rPr>
        <w:t xml:space="preserve"> </w:t>
      </w:r>
    </w:p>
    <w:p w14:paraId="5F9C51D1" w14:textId="70798475"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w:t>
      </w:r>
      <w:r w:rsidRPr="00065847">
        <w:rPr>
          <w:strike/>
          <w:noProof/>
          <w:color w:val="000000"/>
          <w:sz w:val="20"/>
          <w:szCs w:val="20"/>
        </w:rPr>
        <w:t>They adopt</w:t>
      </w:r>
      <w:r w:rsidRPr="00065847">
        <w:rPr>
          <w:noProof/>
          <w:color w:val="000000"/>
          <w:sz w:val="20"/>
          <w:szCs w:val="20"/>
        </w:rPr>
        <w:t xml:space="preserve"> </w:t>
      </w:r>
      <w:r w:rsidR="000A0AB4" w:rsidRPr="00065847">
        <w:rPr>
          <w:noProof/>
          <w:sz w:val="20"/>
          <w:szCs w:val="20"/>
          <w:u w:val="single"/>
        </w:rPr>
        <w:t>F</w:t>
      </w:r>
      <w:r w:rsidRPr="00065847">
        <w:rPr>
          <w:strike/>
          <w:noProof/>
          <w:color w:val="000000"/>
          <w:sz w:val="20"/>
          <w:szCs w:val="20"/>
        </w:rPr>
        <w:t>f</w:t>
      </w:r>
      <w:r w:rsidRPr="00065847">
        <w:rPr>
          <w:noProof/>
          <w:color w:val="000000"/>
          <w:sz w:val="20"/>
          <w:szCs w:val="20"/>
        </w:rPr>
        <w:t xml:space="preserve">iltration and disinfection </w:t>
      </w:r>
      <w:r w:rsidR="0001565E" w:rsidRPr="00065847">
        <w:rPr>
          <w:noProof/>
          <w:sz w:val="20"/>
          <w:szCs w:val="20"/>
          <w:u w:val="single"/>
        </w:rPr>
        <w:t>are</w:t>
      </w:r>
      <w:r w:rsidR="0001565E" w:rsidRPr="00065847">
        <w:rPr>
          <w:noProof/>
          <w:color w:val="000000"/>
          <w:sz w:val="20"/>
          <w:szCs w:val="20"/>
        </w:rPr>
        <w:t xml:space="preserve"> </w:t>
      </w:r>
      <w:r w:rsidRPr="00065847">
        <w:rPr>
          <w:strike/>
          <w:noProof/>
          <w:color w:val="000000"/>
          <w:sz w:val="20"/>
          <w:szCs w:val="20"/>
        </w:rPr>
        <w:t>as</w:t>
      </w:r>
      <w:r w:rsidR="000A0AB4" w:rsidRPr="00065847">
        <w:rPr>
          <w:noProof/>
          <w:color w:val="000000"/>
          <w:sz w:val="20"/>
          <w:szCs w:val="20"/>
        </w:rPr>
        <w:t xml:space="preserve"> </w:t>
      </w:r>
      <w:r w:rsidRPr="00065847">
        <w:rPr>
          <w:noProof/>
          <w:color w:val="000000"/>
          <w:sz w:val="20"/>
          <w:szCs w:val="20"/>
        </w:rPr>
        <w:t>best available treatment techniques for the removal or inactivation of pathogens in lieu of establishing a maximum contaminant level for the following contaminants: C</w:t>
      </w:r>
      <w:r w:rsidRPr="00065847">
        <w:rPr>
          <w:i/>
          <w:noProof/>
          <w:color w:val="000000"/>
          <w:sz w:val="20"/>
          <w:szCs w:val="20"/>
        </w:rPr>
        <w:t>ryptosporidium, Giardia lamblia</w:t>
      </w:r>
      <w:r w:rsidRPr="00065847">
        <w:rPr>
          <w:noProof/>
          <w:color w:val="000000"/>
          <w:sz w:val="20"/>
          <w:szCs w:val="20"/>
        </w:rPr>
        <w:t xml:space="preserve">, viruses, heterotrophic plate count (HPC) bacteria, </w:t>
      </w:r>
      <w:r w:rsidRPr="00065847">
        <w:rPr>
          <w:i/>
          <w:noProof/>
          <w:color w:val="000000"/>
          <w:sz w:val="20"/>
          <w:szCs w:val="20"/>
        </w:rPr>
        <w:t>Legionella</w:t>
      </w:r>
      <w:r w:rsidRPr="00065847">
        <w:rPr>
          <w:noProof/>
          <w:color w:val="000000"/>
          <w:sz w:val="20"/>
          <w:szCs w:val="20"/>
        </w:rPr>
        <w:t xml:space="preserve">, and turbidity. Subpart H systems shall provide treatment </w:t>
      </w:r>
      <w:r w:rsidR="00120DCD" w:rsidRPr="00065847">
        <w:rPr>
          <w:noProof/>
          <w:color w:val="000000"/>
          <w:sz w:val="20"/>
          <w:szCs w:val="20"/>
          <w:u w:val="single"/>
        </w:rPr>
        <w:t>for the</w:t>
      </w:r>
      <w:r w:rsidR="00120DCD" w:rsidRPr="00065847">
        <w:rPr>
          <w:noProof/>
          <w:color w:val="000000"/>
          <w:sz w:val="20"/>
          <w:szCs w:val="20"/>
        </w:rPr>
        <w:t xml:space="preserve"> </w:t>
      </w:r>
      <w:r w:rsidRPr="00065847">
        <w:rPr>
          <w:strike/>
          <w:noProof/>
          <w:color w:val="000000"/>
          <w:sz w:val="20"/>
          <w:szCs w:val="20"/>
        </w:rPr>
        <w:t>of those</w:t>
      </w:r>
      <w:r w:rsidR="000A0AB4" w:rsidRPr="00065847">
        <w:rPr>
          <w:noProof/>
          <w:color w:val="0099FF"/>
          <w:sz w:val="20"/>
          <w:szCs w:val="20"/>
        </w:rPr>
        <w:t xml:space="preserve"> </w:t>
      </w:r>
      <w:r w:rsidRPr="00065847">
        <w:rPr>
          <w:noProof/>
          <w:color w:val="000000"/>
          <w:sz w:val="20"/>
          <w:szCs w:val="20"/>
        </w:rPr>
        <w:t xml:space="preserve">part(s) of their source water that </w:t>
      </w:r>
      <w:r w:rsidR="0001565E" w:rsidRPr="00065847">
        <w:rPr>
          <w:noProof/>
          <w:sz w:val="20"/>
          <w:szCs w:val="20"/>
          <w:u w:val="single"/>
        </w:rPr>
        <w:t>is</w:t>
      </w:r>
      <w:r w:rsidR="0001565E" w:rsidRPr="00065847">
        <w:rPr>
          <w:noProof/>
          <w:color w:val="000000"/>
          <w:sz w:val="20"/>
          <w:szCs w:val="20"/>
        </w:rPr>
        <w:t xml:space="preserve"> </w:t>
      </w:r>
      <w:r w:rsidRPr="00065847">
        <w:rPr>
          <w:strike/>
          <w:noProof/>
          <w:color w:val="000000"/>
          <w:sz w:val="20"/>
          <w:szCs w:val="20"/>
        </w:rPr>
        <w:t>are</w:t>
      </w:r>
      <w:r w:rsidRPr="00065847">
        <w:rPr>
          <w:noProof/>
          <w:color w:val="000000"/>
          <w:sz w:val="20"/>
          <w:szCs w:val="20"/>
        </w:rPr>
        <w:t xml:space="preserve"> surface water</w:t>
      </w:r>
      <w:r w:rsidR="00A465CE" w:rsidRPr="00065847">
        <w:rPr>
          <w:noProof/>
          <w:sz w:val="20"/>
          <w:szCs w:val="20"/>
          <w:u w:val="single"/>
        </w:rPr>
        <w:t>,</w:t>
      </w:r>
      <w:r w:rsidRPr="00065847">
        <w:rPr>
          <w:noProof/>
          <w:sz w:val="20"/>
          <w:szCs w:val="20"/>
        </w:rPr>
        <w:t xml:space="preserve"> </w:t>
      </w:r>
      <w:r w:rsidR="00A465CE" w:rsidRPr="00065847">
        <w:rPr>
          <w:noProof/>
          <w:sz w:val="20"/>
          <w:szCs w:val="20"/>
          <w:u w:val="single"/>
        </w:rPr>
        <w:t>advanced treated water,</w:t>
      </w:r>
      <w:r w:rsidR="00765A23" w:rsidRPr="00065847">
        <w:rPr>
          <w:noProof/>
          <w:color w:val="FF0000"/>
          <w:sz w:val="20"/>
          <w:szCs w:val="20"/>
        </w:rPr>
        <w:t xml:space="preserve"> </w:t>
      </w:r>
      <w:r w:rsidRPr="00065847">
        <w:rPr>
          <w:noProof/>
          <w:color w:val="000000"/>
          <w:sz w:val="20"/>
          <w:szCs w:val="20"/>
        </w:rPr>
        <w:t>or ground water under the direct influence of surf</w:t>
      </w:r>
      <w:r w:rsidRPr="00F74CC0">
        <w:rPr>
          <w:noProof/>
          <w:color w:val="000000"/>
          <w:sz w:val="20"/>
          <w:szCs w:val="20"/>
        </w:rPr>
        <w:t>ace water.</w:t>
      </w:r>
      <w:r w:rsidRPr="008F29A7">
        <w:rPr>
          <w:noProof/>
          <w:color w:val="000000"/>
          <w:sz w:val="20"/>
          <w:szCs w:val="20"/>
        </w:rPr>
        <w:t xml:space="preserve"> Such treatment shall comply with the treatment technique requirements found in paragraph 62</w:t>
      </w:r>
      <w:r w:rsidRPr="008F29A7">
        <w:rPr>
          <w:noProof/>
          <w:color w:val="000000"/>
          <w:sz w:val="20"/>
          <w:szCs w:val="20"/>
        </w:rPr>
        <w:noBreakHyphen/>
        <w:t xml:space="preserve">550.817(2)(b), F.A.C., in lieu of maximum contaminant levels for </w:t>
      </w:r>
      <w:r w:rsidRPr="008F29A7">
        <w:rPr>
          <w:i/>
          <w:noProof/>
          <w:color w:val="000000"/>
          <w:sz w:val="20"/>
          <w:szCs w:val="20"/>
        </w:rPr>
        <w:t>Cryptosporidium</w:t>
      </w:r>
      <w:r w:rsidRPr="008F29A7">
        <w:rPr>
          <w:noProof/>
          <w:color w:val="000000"/>
          <w:sz w:val="20"/>
          <w:szCs w:val="20"/>
        </w:rPr>
        <w:t xml:space="preserve">, </w:t>
      </w:r>
      <w:r w:rsidRPr="008F29A7">
        <w:rPr>
          <w:i/>
          <w:noProof/>
          <w:color w:val="000000"/>
          <w:sz w:val="20"/>
          <w:szCs w:val="20"/>
        </w:rPr>
        <w:t>Giardia lamblia</w:t>
      </w:r>
      <w:r w:rsidRPr="008F29A7">
        <w:rPr>
          <w:noProof/>
          <w:color w:val="000000"/>
          <w:sz w:val="20"/>
          <w:szCs w:val="20"/>
        </w:rPr>
        <w:t xml:space="preserve">, viruses, HPC bacteria, </w:t>
      </w:r>
      <w:r w:rsidRPr="008F29A7">
        <w:rPr>
          <w:i/>
          <w:noProof/>
          <w:color w:val="000000"/>
          <w:sz w:val="20"/>
          <w:szCs w:val="20"/>
        </w:rPr>
        <w:t>Legionella,</w:t>
      </w:r>
      <w:r w:rsidRPr="008F29A7">
        <w:rPr>
          <w:noProof/>
          <w:color w:val="000000"/>
          <w:sz w:val="20"/>
          <w:szCs w:val="20"/>
        </w:rPr>
        <w:t xml:space="preserve"> and turbidity. </w:t>
      </w:r>
    </w:p>
    <w:p w14:paraId="0AFBA475"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2. </w:t>
      </w:r>
      <w:r w:rsidR="00A63FB9">
        <w:rPr>
          <w:noProof/>
          <w:color w:val="000000"/>
          <w:sz w:val="20"/>
          <w:szCs w:val="20"/>
        </w:rPr>
        <w:t xml:space="preserve">No change. </w:t>
      </w:r>
    </w:p>
    <w:p w14:paraId="72E0D4B3"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(b) For purposes of the requirements of this section:</w:t>
      </w:r>
    </w:p>
    <w:p w14:paraId="364CB9B5"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w:t>
      </w:r>
      <w:r w:rsidR="00A63FB9">
        <w:rPr>
          <w:noProof/>
          <w:color w:val="000000"/>
          <w:sz w:val="20"/>
          <w:szCs w:val="20"/>
        </w:rPr>
        <w:t xml:space="preserve">No change. </w:t>
      </w:r>
    </w:p>
    <w:p w14:paraId="387D3723" w14:textId="77777777" w:rsidR="00206BED" w:rsidRPr="00360E1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sz w:val="20"/>
          <w:szCs w:val="20"/>
          <w:u w:val="single"/>
        </w:rPr>
      </w:pPr>
      <w:r w:rsidRPr="008F29A7">
        <w:rPr>
          <w:noProof/>
          <w:color w:val="000000"/>
          <w:sz w:val="20"/>
          <w:szCs w:val="20"/>
        </w:rPr>
        <w:t xml:space="preserve">2. Consecutive systems that receive any finished water originating from a </w:t>
      </w:r>
      <w:bookmarkStart w:id="1" w:name="_Hlk123722304"/>
      <w:r w:rsidR="00120DCD" w:rsidRPr="00120DCD">
        <w:rPr>
          <w:noProof/>
          <w:color w:val="000000"/>
          <w:sz w:val="20"/>
          <w:szCs w:val="20"/>
        </w:rPr>
        <w:t>s</w:t>
      </w:r>
      <w:r w:rsidR="00765A23" w:rsidRPr="00120DCD">
        <w:rPr>
          <w:noProof/>
          <w:sz w:val="20"/>
          <w:szCs w:val="20"/>
        </w:rPr>
        <w:t>ubpart H system</w:t>
      </w:r>
      <w:bookmarkEnd w:id="1"/>
      <w:r w:rsidR="00120DCD" w:rsidRPr="00120DCD">
        <w:rPr>
          <w:noProof/>
          <w:color w:val="000000"/>
          <w:sz w:val="20"/>
          <w:szCs w:val="20"/>
        </w:rPr>
        <w:t xml:space="preserve"> </w:t>
      </w:r>
      <w:r w:rsidRPr="008F29A7">
        <w:rPr>
          <w:noProof/>
          <w:color w:val="000000"/>
          <w:sz w:val="20"/>
          <w:szCs w:val="20"/>
        </w:rPr>
        <w:t xml:space="preserve">are considered </w:t>
      </w:r>
      <w:r w:rsidRPr="00120DCD">
        <w:rPr>
          <w:noProof/>
          <w:color w:val="000000"/>
          <w:sz w:val="20"/>
          <w:szCs w:val="20"/>
        </w:rPr>
        <w:lastRenderedPageBreak/>
        <w:t>subpart H systems</w:t>
      </w:r>
      <w:r w:rsidRPr="008F29A7">
        <w:rPr>
          <w:noProof/>
          <w:color w:val="000000"/>
          <w:sz w:val="20"/>
          <w:szCs w:val="20"/>
        </w:rPr>
        <w:t xml:space="preserve"> for the purpose of demonstrating compliance with the distribution system disinfection residual maintenance requirements of 40 CFR 141.72(b)(3)(i), adopted in subsection 62-550.817(2), F.A.C., the monitoring requirements of </w:t>
      </w:r>
      <w:r w:rsidR="00A63FB9" w:rsidRPr="00D84D0C">
        <w:rPr>
          <w:noProof/>
          <w:sz w:val="20"/>
          <w:szCs w:val="20"/>
          <w:u w:val="single"/>
        </w:rPr>
        <w:t>subsection</w:t>
      </w:r>
      <w:r w:rsidR="00A63FB9" w:rsidRPr="00D84D0C" w:rsidDel="008B3E00">
        <w:rPr>
          <w:noProof/>
          <w:color w:val="0099FF"/>
          <w:sz w:val="20"/>
          <w:szCs w:val="20"/>
        </w:rPr>
        <w:t xml:space="preserve"> </w:t>
      </w:r>
      <w:r w:rsidRPr="00D84D0C">
        <w:rPr>
          <w:strike/>
          <w:noProof/>
          <w:sz w:val="20"/>
          <w:szCs w:val="20"/>
        </w:rPr>
        <w:t>paragraph</w:t>
      </w:r>
      <w:r w:rsidRPr="00D84D0C">
        <w:rPr>
          <w:noProof/>
          <w:color w:val="0099FF"/>
          <w:sz w:val="20"/>
          <w:szCs w:val="20"/>
        </w:rPr>
        <w:t xml:space="preserve"> </w:t>
      </w:r>
      <w:r w:rsidR="00A63FB9" w:rsidRPr="00D84D0C">
        <w:rPr>
          <w:noProof/>
          <w:sz w:val="20"/>
          <w:szCs w:val="20"/>
          <w:u w:val="single"/>
        </w:rPr>
        <w:t>62-550.817(11)</w:t>
      </w:r>
      <w:r w:rsidRPr="00D84D0C">
        <w:rPr>
          <w:strike/>
          <w:noProof/>
          <w:sz w:val="20"/>
          <w:szCs w:val="20"/>
        </w:rPr>
        <w:t>62-550.817(10)(e)</w:t>
      </w:r>
      <w:r w:rsidRPr="00D84D0C">
        <w:rPr>
          <w:noProof/>
          <w:color w:val="000000"/>
          <w:sz w:val="20"/>
          <w:szCs w:val="20"/>
        </w:rPr>
        <w:t xml:space="preserve">, F.A.C., and the reporting requirements of </w:t>
      </w:r>
      <w:r w:rsidR="008B3E00" w:rsidRPr="00D84D0C">
        <w:rPr>
          <w:noProof/>
          <w:sz w:val="20"/>
          <w:szCs w:val="20"/>
          <w:u w:val="single"/>
        </w:rPr>
        <w:t>subsection</w:t>
      </w:r>
      <w:r w:rsidR="00CC233A" w:rsidRPr="00D84D0C">
        <w:rPr>
          <w:noProof/>
          <w:sz w:val="20"/>
          <w:szCs w:val="20"/>
        </w:rPr>
        <w:t xml:space="preserve"> </w:t>
      </w:r>
      <w:r w:rsidRPr="00D84D0C">
        <w:rPr>
          <w:strike/>
          <w:noProof/>
          <w:sz w:val="20"/>
          <w:szCs w:val="20"/>
        </w:rPr>
        <w:t>paragraph</w:t>
      </w:r>
      <w:r w:rsidRPr="00D84D0C">
        <w:rPr>
          <w:noProof/>
          <w:color w:val="0099FF"/>
          <w:sz w:val="20"/>
          <w:szCs w:val="20"/>
        </w:rPr>
        <w:t xml:space="preserve"> </w:t>
      </w:r>
      <w:r w:rsidR="00A63FB9" w:rsidRPr="00D84D0C">
        <w:rPr>
          <w:noProof/>
          <w:sz w:val="20"/>
          <w:szCs w:val="20"/>
          <w:u w:val="single"/>
        </w:rPr>
        <w:t>62-550.817(13)</w:t>
      </w:r>
      <w:r w:rsidRPr="00D84D0C">
        <w:rPr>
          <w:strike/>
          <w:noProof/>
          <w:sz w:val="20"/>
          <w:szCs w:val="20"/>
        </w:rPr>
        <w:t>62-550.817(12)(b)</w:t>
      </w:r>
      <w:r w:rsidRPr="00D84D0C">
        <w:rPr>
          <w:noProof/>
          <w:sz w:val="20"/>
          <w:szCs w:val="20"/>
          <w:u w:val="single"/>
        </w:rPr>
        <w:t>,</w:t>
      </w:r>
      <w:r w:rsidRPr="008F29A7">
        <w:rPr>
          <w:noProof/>
          <w:color w:val="000000"/>
          <w:sz w:val="20"/>
          <w:szCs w:val="20"/>
        </w:rPr>
        <w:t xml:space="preserve"> F.A.C.</w:t>
      </w:r>
      <w:r w:rsidR="008830AE">
        <w:rPr>
          <w:noProof/>
          <w:color w:val="000000"/>
          <w:sz w:val="20"/>
          <w:szCs w:val="20"/>
        </w:rPr>
        <w:t xml:space="preserve"> </w:t>
      </w:r>
    </w:p>
    <w:p w14:paraId="36B90026" w14:textId="77EB62D9"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3.</w:t>
      </w:r>
      <w:r w:rsidR="00291E2D">
        <w:rPr>
          <w:noProof/>
          <w:color w:val="000000"/>
          <w:sz w:val="20"/>
          <w:szCs w:val="20"/>
        </w:rPr>
        <w:t xml:space="preserve"> through 4.</w:t>
      </w:r>
      <w:r w:rsidRPr="008F29A7">
        <w:rPr>
          <w:noProof/>
          <w:color w:val="000000"/>
          <w:sz w:val="20"/>
          <w:szCs w:val="20"/>
        </w:rPr>
        <w:t xml:space="preserve"> </w:t>
      </w:r>
      <w:r w:rsidR="001D6C72">
        <w:rPr>
          <w:noProof/>
          <w:color w:val="000000"/>
          <w:sz w:val="20"/>
          <w:szCs w:val="20"/>
        </w:rPr>
        <w:t xml:space="preserve">No change. </w:t>
      </w:r>
    </w:p>
    <w:p w14:paraId="3C499BAF"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(2) Filtration and Disinfection. In addition to the requirements of this chapter, the standards and criter</w:t>
      </w:r>
      <w:r w:rsidR="00F81A83" w:rsidRPr="008F29A7">
        <w:rPr>
          <w:noProof/>
          <w:color w:val="000000"/>
          <w:sz w:val="20"/>
          <w:szCs w:val="20"/>
        </w:rPr>
        <w:t>ia contained in the July 1, 201</w:t>
      </w:r>
      <w:r w:rsidR="002D6F71" w:rsidRPr="008F29A7">
        <w:rPr>
          <w:noProof/>
          <w:color w:val="000000"/>
          <w:sz w:val="20"/>
          <w:szCs w:val="20"/>
        </w:rPr>
        <w:t>4</w:t>
      </w:r>
      <w:r w:rsidRPr="008F29A7">
        <w:rPr>
          <w:noProof/>
          <w:color w:val="000000"/>
          <w:sz w:val="20"/>
          <w:szCs w:val="20"/>
        </w:rPr>
        <w:t>, edition of 40 C</w:t>
      </w:r>
      <w:r w:rsidR="00F81A83" w:rsidRPr="008F29A7">
        <w:rPr>
          <w:noProof/>
          <w:color w:val="000000"/>
          <w:sz w:val="20"/>
          <w:szCs w:val="20"/>
        </w:rPr>
        <w:t>.</w:t>
      </w:r>
      <w:r w:rsidRPr="008F29A7">
        <w:rPr>
          <w:noProof/>
          <w:color w:val="000000"/>
          <w:sz w:val="20"/>
          <w:szCs w:val="20"/>
        </w:rPr>
        <w:t>F</w:t>
      </w:r>
      <w:r w:rsidR="00F81A83" w:rsidRPr="008F29A7">
        <w:rPr>
          <w:noProof/>
          <w:color w:val="000000"/>
          <w:sz w:val="20"/>
          <w:szCs w:val="20"/>
        </w:rPr>
        <w:t>.</w:t>
      </w:r>
      <w:r w:rsidRPr="008F29A7">
        <w:rPr>
          <w:noProof/>
          <w:color w:val="000000"/>
          <w:sz w:val="20"/>
          <w:szCs w:val="20"/>
        </w:rPr>
        <w:t>R</w:t>
      </w:r>
      <w:r w:rsidR="00F81A83" w:rsidRPr="008F29A7">
        <w:rPr>
          <w:noProof/>
          <w:color w:val="000000"/>
          <w:sz w:val="20"/>
          <w:szCs w:val="20"/>
        </w:rPr>
        <w:t>.</w:t>
      </w:r>
      <w:r w:rsidRPr="008F29A7">
        <w:rPr>
          <w:noProof/>
          <w:color w:val="000000"/>
          <w:sz w:val="20"/>
          <w:szCs w:val="20"/>
        </w:rPr>
        <w:t xml:space="preserve"> </w:t>
      </w:r>
      <w:r w:rsidR="00F81A83" w:rsidRPr="008F29A7">
        <w:rPr>
          <w:noProof/>
          <w:color w:val="000000"/>
          <w:sz w:val="20"/>
          <w:szCs w:val="20"/>
        </w:rPr>
        <w:t>§§</w:t>
      </w:r>
      <w:r w:rsidRPr="008F29A7">
        <w:rPr>
          <w:noProof/>
          <w:color w:val="000000"/>
          <w:sz w:val="20"/>
          <w:szCs w:val="20"/>
        </w:rPr>
        <w:t xml:space="preserve">141.13, 141.22, 141.70(a), </w:t>
      </w:r>
      <w:r w:rsidR="00F81A83" w:rsidRPr="008F29A7">
        <w:rPr>
          <w:noProof/>
          <w:color w:val="000000"/>
          <w:sz w:val="20"/>
          <w:szCs w:val="20"/>
        </w:rPr>
        <w:t xml:space="preserve"> 141.70</w:t>
      </w:r>
      <w:r w:rsidRPr="008F29A7">
        <w:rPr>
          <w:noProof/>
          <w:color w:val="000000"/>
          <w:sz w:val="20"/>
          <w:szCs w:val="20"/>
        </w:rPr>
        <w:t xml:space="preserve">(b)(2), </w:t>
      </w:r>
      <w:r w:rsidR="00F81A83" w:rsidRPr="008F29A7">
        <w:rPr>
          <w:noProof/>
          <w:color w:val="000000"/>
          <w:sz w:val="20"/>
          <w:szCs w:val="20"/>
        </w:rPr>
        <w:t xml:space="preserve"> 141.70</w:t>
      </w:r>
      <w:r w:rsidRPr="008F29A7">
        <w:rPr>
          <w:noProof/>
          <w:color w:val="000000"/>
          <w:sz w:val="20"/>
          <w:szCs w:val="20"/>
        </w:rPr>
        <w:t xml:space="preserve">(c), </w:t>
      </w:r>
      <w:r w:rsidR="00F81A83" w:rsidRPr="008F29A7">
        <w:rPr>
          <w:noProof/>
          <w:color w:val="000000"/>
          <w:sz w:val="20"/>
          <w:szCs w:val="20"/>
        </w:rPr>
        <w:t>141.70</w:t>
      </w:r>
      <w:r w:rsidRPr="008F29A7">
        <w:rPr>
          <w:noProof/>
          <w:color w:val="000000"/>
          <w:sz w:val="20"/>
          <w:szCs w:val="20"/>
        </w:rPr>
        <w:t xml:space="preserve">(d), </w:t>
      </w:r>
      <w:r w:rsidR="008A1F6C" w:rsidRPr="008F29A7">
        <w:rPr>
          <w:noProof/>
          <w:color w:val="000000"/>
          <w:sz w:val="20"/>
          <w:szCs w:val="20"/>
        </w:rPr>
        <w:t>141.70</w:t>
      </w:r>
      <w:r w:rsidRPr="008F29A7">
        <w:rPr>
          <w:noProof/>
          <w:color w:val="000000"/>
          <w:sz w:val="20"/>
          <w:szCs w:val="20"/>
        </w:rPr>
        <w:t xml:space="preserve">(e), 141.71(b)(6), 141.72, 141.72(a), 141.72(b)(1), </w:t>
      </w:r>
      <w:r w:rsidR="008A1F6C" w:rsidRPr="008F29A7">
        <w:rPr>
          <w:noProof/>
          <w:color w:val="000000"/>
          <w:sz w:val="20"/>
          <w:szCs w:val="20"/>
        </w:rPr>
        <w:t>141.72</w:t>
      </w:r>
      <w:r w:rsidR="00C54920" w:rsidRPr="008F29A7">
        <w:rPr>
          <w:noProof/>
          <w:color w:val="000000"/>
          <w:sz w:val="20"/>
          <w:szCs w:val="20"/>
        </w:rPr>
        <w:t>(b)</w:t>
      </w:r>
      <w:r w:rsidRPr="008F29A7">
        <w:rPr>
          <w:noProof/>
          <w:color w:val="000000"/>
          <w:sz w:val="20"/>
          <w:szCs w:val="20"/>
        </w:rPr>
        <w:t xml:space="preserve">(2), </w:t>
      </w:r>
      <w:r w:rsidR="008A1F6C" w:rsidRPr="008F29A7">
        <w:rPr>
          <w:noProof/>
          <w:color w:val="000000"/>
          <w:sz w:val="20"/>
          <w:szCs w:val="20"/>
        </w:rPr>
        <w:t>141.72</w:t>
      </w:r>
      <w:r w:rsidR="001E2977" w:rsidRPr="008F29A7">
        <w:rPr>
          <w:noProof/>
          <w:color w:val="000000"/>
          <w:sz w:val="20"/>
          <w:szCs w:val="20"/>
        </w:rPr>
        <w:t>(b)</w:t>
      </w:r>
      <w:r w:rsidRPr="008F29A7">
        <w:rPr>
          <w:noProof/>
          <w:color w:val="000000"/>
          <w:sz w:val="20"/>
          <w:szCs w:val="20"/>
        </w:rPr>
        <w:t xml:space="preserve">(3)(i), 141.73, 141.74, </w:t>
      </w:r>
      <w:r w:rsidR="008A1F6C" w:rsidRPr="008F29A7">
        <w:rPr>
          <w:noProof/>
          <w:color w:val="000000"/>
          <w:sz w:val="20"/>
          <w:szCs w:val="20"/>
        </w:rPr>
        <w:t xml:space="preserve">and </w:t>
      </w:r>
      <w:r w:rsidRPr="008F29A7">
        <w:rPr>
          <w:noProof/>
          <w:color w:val="000000"/>
          <w:sz w:val="20"/>
          <w:szCs w:val="20"/>
        </w:rPr>
        <w:t>141.75</w:t>
      </w:r>
      <w:r w:rsidR="008A1F6C" w:rsidRPr="008F29A7">
        <w:rPr>
          <w:noProof/>
          <w:color w:val="000000"/>
          <w:sz w:val="20"/>
          <w:szCs w:val="20"/>
        </w:rPr>
        <w:t xml:space="preserve"> (</w:t>
      </w:r>
      <w:hyperlink r:id="rId12" w:history="1">
        <w:r w:rsidR="002D6F71" w:rsidRPr="004A7914">
          <w:rPr>
            <w:rStyle w:val="Hyperlink"/>
            <w:noProof/>
            <w:sz w:val="20"/>
            <w:szCs w:val="20"/>
          </w:rPr>
          <w:t>http://www.flrules.org/Gateway/Reference.asp?No=Ref-05603</w:t>
        </w:r>
      </w:hyperlink>
      <w:r w:rsidR="002D6F71" w:rsidRPr="008F29A7">
        <w:rPr>
          <w:noProof/>
          <w:color w:val="000000"/>
          <w:sz w:val="20"/>
          <w:szCs w:val="20"/>
        </w:rPr>
        <w:t>)</w:t>
      </w:r>
      <w:r w:rsidR="008A1F6C" w:rsidRPr="008F29A7">
        <w:rPr>
          <w:noProof/>
          <w:color w:val="000000"/>
          <w:sz w:val="20"/>
          <w:szCs w:val="20"/>
        </w:rPr>
        <w:t xml:space="preserve"> </w:t>
      </w:r>
      <w:r w:rsidRPr="008F29A7">
        <w:rPr>
          <w:noProof/>
          <w:color w:val="000000"/>
          <w:sz w:val="20"/>
          <w:szCs w:val="20"/>
        </w:rPr>
        <w:t>are adopted by reference and enforceable under this rule. However, 40 C</w:t>
      </w:r>
      <w:r w:rsidR="008A1F6C" w:rsidRPr="008F29A7">
        <w:rPr>
          <w:noProof/>
          <w:color w:val="000000"/>
          <w:sz w:val="20"/>
          <w:szCs w:val="20"/>
        </w:rPr>
        <w:t>.</w:t>
      </w:r>
      <w:r w:rsidRPr="008F29A7">
        <w:rPr>
          <w:noProof/>
          <w:color w:val="000000"/>
          <w:sz w:val="20"/>
          <w:szCs w:val="20"/>
        </w:rPr>
        <w:t>F</w:t>
      </w:r>
      <w:r w:rsidR="008A1F6C" w:rsidRPr="008F29A7">
        <w:rPr>
          <w:noProof/>
          <w:color w:val="000000"/>
          <w:sz w:val="20"/>
          <w:szCs w:val="20"/>
        </w:rPr>
        <w:t>.</w:t>
      </w:r>
      <w:r w:rsidRPr="008F29A7">
        <w:rPr>
          <w:noProof/>
          <w:color w:val="000000"/>
          <w:sz w:val="20"/>
          <w:szCs w:val="20"/>
        </w:rPr>
        <w:t>R</w:t>
      </w:r>
      <w:r w:rsidR="008A1F6C" w:rsidRPr="008F29A7">
        <w:rPr>
          <w:noProof/>
          <w:color w:val="000000"/>
          <w:sz w:val="20"/>
          <w:szCs w:val="20"/>
        </w:rPr>
        <w:t>.</w:t>
      </w:r>
      <w:r w:rsidRPr="008F29A7">
        <w:rPr>
          <w:noProof/>
          <w:color w:val="000000"/>
          <w:sz w:val="20"/>
          <w:szCs w:val="20"/>
        </w:rPr>
        <w:t xml:space="preserve"> </w:t>
      </w:r>
      <w:r w:rsidR="008A1F6C" w:rsidRPr="008F29A7">
        <w:rPr>
          <w:noProof/>
          <w:color w:val="000000"/>
          <w:sz w:val="20"/>
          <w:szCs w:val="20"/>
        </w:rPr>
        <w:t>§</w:t>
      </w:r>
      <w:r w:rsidRPr="008F29A7">
        <w:rPr>
          <w:noProof/>
          <w:color w:val="000000"/>
          <w:sz w:val="20"/>
          <w:szCs w:val="20"/>
        </w:rPr>
        <w:t>141.72(b)(3)(ii) is not adopted.</w:t>
      </w:r>
      <w:r w:rsidR="002D6F71" w:rsidRPr="008F29A7">
        <w:rPr>
          <w:noProof/>
          <w:color w:val="000000"/>
          <w:sz w:val="20"/>
          <w:szCs w:val="20"/>
        </w:rPr>
        <w:t xml:space="preserve"> </w:t>
      </w:r>
      <w:r w:rsidR="002D6F71" w:rsidRPr="00065847">
        <w:rPr>
          <w:noProof/>
          <w:color w:val="000000"/>
          <w:sz w:val="20"/>
          <w:szCs w:val="20"/>
        </w:rPr>
        <w:t>This subsection shall be effective on July 7, 2015.</w:t>
      </w:r>
      <w:bookmarkStart w:id="2" w:name="_Hlk130292546"/>
      <w:r w:rsidR="00607FFD" w:rsidRPr="00065847" w:rsidDel="00607FFD">
        <w:rPr>
          <w:noProof/>
          <w:color w:val="000000"/>
          <w:sz w:val="20"/>
          <w:szCs w:val="20"/>
          <w:u w:val="single"/>
        </w:rPr>
        <w:t xml:space="preserve"> </w:t>
      </w:r>
    </w:p>
    <w:bookmarkEnd w:id="2"/>
    <w:p w14:paraId="6EE66901" w14:textId="77777777" w:rsidR="00BF0312"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(a)</w:t>
      </w:r>
      <w:r w:rsidR="00BF0312">
        <w:rPr>
          <w:noProof/>
          <w:color w:val="000000"/>
          <w:sz w:val="20"/>
          <w:szCs w:val="20"/>
        </w:rPr>
        <w:t xml:space="preserve"> </w:t>
      </w:r>
      <w:r w:rsidR="00F53612">
        <w:rPr>
          <w:noProof/>
          <w:color w:val="000000"/>
          <w:sz w:val="20"/>
          <w:szCs w:val="20"/>
        </w:rPr>
        <w:t xml:space="preserve">No change. </w:t>
      </w:r>
      <w:r w:rsidR="00BF0312">
        <w:rPr>
          <w:noProof/>
          <w:color w:val="000000"/>
          <w:sz w:val="20"/>
          <w:szCs w:val="20"/>
        </w:rPr>
        <w:tab/>
      </w:r>
    </w:p>
    <w:p w14:paraId="185742CD" w14:textId="77777777" w:rsidR="00BF0312" w:rsidRDefault="00BF0312" w:rsidP="00B836BE">
      <w:pPr>
        <w:widowControl w:val="0"/>
        <w:tabs>
          <w:tab w:val="left" w:pos="0"/>
          <w:tab w:val="left" w:pos="360"/>
          <w:tab w:val="left" w:pos="360"/>
          <w:tab w:val="left" w:pos="360"/>
          <w:tab w:val="left" w:pos="360"/>
          <w:tab w:val="left" w:pos="720"/>
          <w:tab w:val="left" w:pos="1440"/>
          <w:tab w:val="left" w:pos="2160"/>
        </w:tabs>
        <w:overflowPunct w:val="0"/>
        <w:autoSpaceDE w:val="0"/>
        <w:autoSpaceDN w:val="0"/>
        <w:adjustRightInd w:val="0"/>
        <w:spacing w:before="20"/>
        <w:ind w:firstLine="360"/>
        <w:textAlignment w:val="baseline"/>
        <w:rPr>
          <w:noProof/>
          <w:color w:val="000000"/>
          <w:sz w:val="20"/>
          <w:szCs w:val="20"/>
        </w:rPr>
      </w:pPr>
      <w:r>
        <w:rPr>
          <w:noProof/>
          <w:color w:val="000000"/>
          <w:sz w:val="20"/>
          <w:szCs w:val="20"/>
        </w:rPr>
        <w:t>(b)</w:t>
      </w:r>
      <w:r w:rsidR="002D1346">
        <w:rPr>
          <w:noProof/>
          <w:color w:val="000000"/>
          <w:sz w:val="20"/>
          <w:szCs w:val="20"/>
        </w:rPr>
        <w:t xml:space="preserve"> Treatment Techniques</w:t>
      </w:r>
    </w:p>
    <w:p w14:paraId="66AA7AA0" w14:textId="77777777" w:rsidR="002D1346" w:rsidRDefault="002D1346" w:rsidP="00B836BE">
      <w:pPr>
        <w:widowControl w:val="0"/>
        <w:tabs>
          <w:tab w:val="left" w:pos="0"/>
          <w:tab w:val="left" w:pos="360"/>
          <w:tab w:val="left" w:pos="360"/>
          <w:tab w:val="left" w:pos="360"/>
          <w:tab w:val="left" w:pos="360"/>
          <w:tab w:val="left" w:pos="720"/>
          <w:tab w:val="left" w:pos="1440"/>
          <w:tab w:val="left" w:pos="2160"/>
        </w:tabs>
        <w:overflowPunct w:val="0"/>
        <w:autoSpaceDE w:val="0"/>
        <w:autoSpaceDN w:val="0"/>
        <w:adjustRightInd w:val="0"/>
        <w:spacing w:before="20"/>
        <w:ind w:firstLine="360"/>
        <w:textAlignment w:val="baseline"/>
        <w:rPr>
          <w:noProof/>
          <w:color w:val="000000"/>
          <w:sz w:val="20"/>
          <w:szCs w:val="20"/>
        </w:rPr>
      </w:pPr>
      <w:r>
        <w:rPr>
          <w:noProof/>
          <w:color w:val="000000"/>
          <w:sz w:val="20"/>
          <w:szCs w:val="20"/>
        </w:rPr>
        <w:t xml:space="preserve">1. through </w:t>
      </w:r>
      <w:r w:rsidR="0015159C">
        <w:rPr>
          <w:noProof/>
          <w:color w:val="000000"/>
          <w:sz w:val="20"/>
          <w:szCs w:val="20"/>
        </w:rPr>
        <w:t>3</w:t>
      </w:r>
      <w:r>
        <w:rPr>
          <w:noProof/>
          <w:color w:val="000000"/>
          <w:sz w:val="20"/>
          <w:szCs w:val="20"/>
        </w:rPr>
        <w:t>. No change</w:t>
      </w:r>
    </w:p>
    <w:p w14:paraId="352F4942" w14:textId="77777777" w:rsidR="00206BED" w:rsidRPr="00360E1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FF0000"/>
          <w:sz w:val="20"/>
          <w:szCs w:val="20"/>
        </w:rPr>
      </w:pPr>
      <w:r w:rsidRPr="008F29A7">
        <w:rPr>
          <w:noProof/>
          <w:color w:val="000000"/>
          <w:sz w:val="20"/>
          <w:szCs w:val="20"/>
        </w:rPr>
        <w:t>4. Minimum disinfection log-inactivation effectiveness requirements</w:t>
      </w:r>
      <w:r w:rsidR="00EE2957">
        <w:rPr>
          <w:noProof/>
          <w:color w:val="000000"/>
          <w:sz w:val="20"/>
          <w:szCs w:val="20"/>
        </w:rPr>
        <w:t xml:space="preserve"> </w:t>
      </w:r>
      <w:r w:rsidRPr="008F29A7">
        <w:rPr>
          <w:noProof/>
          <w:color w:val="000000"/>
          <w:sz w:val="20"/>
          <w:szCs w:val="20"/>
        </w:rPr>
        <w:t>pursuant to 40 CFR 141.72(b)(1</w:t>
      </w:r>
      <w:r w:rsidRPr="00360E1F">
        <w:rPr>
          <w:noProof/>
          <w:sz w:val="20"/>
          <w:szCs w:val="20"/>
        </w:rPr>
        <w:t>)</w:t>
      </w:r>
      <w:r w:rsidR="00EE2957">
        <w:rPr>
          <w:noProof/>
          <w:sz w:val="20"/>
          <w:szCs w:val="20"/>
        </w:rPr>
        <w:t>.</w:t>
      </w:r>
      <w:r w:rsidRPr="008F29A7">
        <w:rPr>
          <w:noProof/>
          <w:color w:val="000000"/>
          <w:sz w:val="20"/>
          <w:szCs w:val="20"/>
        </w:rPr>
        <w:t xml:space="preserve"> The determination of log-removal/inactivation effectiveness achieved, specific to the system operating conditions, shall be made using the methods in subsections (6) and (7) below</w:t>
      </w:r>
      <w:r w:rsidRPr="00EE2957">
        <w:rPr>
          <w:noProof/>
          <w:sz w:val="20"/>
          <w:szCs w:val="20"/>
        </w:rPr>
        <w:t>.</w:t>
      </w:r>
      <w:r w:rsidR="00400099">
        <w:rPr>
          <w:noProof/>
          <w:color w:val="000000"/>
          <w:sz w:val="20"/>
          <w:szCs w:val="20"/>
        </w:rPr>
        <w:t xml:space="preserve"> </w:t>
      </w:r>
    </w:p>
    <w:p w14:paraId="721A297D"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a. </w:t>
      </w:r>
      <w:r w:rsidR="00EE2957">
        <w:rPr>
          <w:noProof/>
          <w:color w:val="000000"/>
          <w:sz w:val="20"/>
          <w:szCs w:val="20"/>
        </w:rPr>
        <w:t xml:space="preserve">through </w:t>
      </w:r>
      <w:r w:rsidR="0075530F">
        <w:rPr>
          <w:noProof/>
          <w:color w:val="000000"/>
          <w:sz w:val="20"/>
          <w:szCs w:val="20"/>
        </w:rPr>
        <w:t>e.</w:t>
      </w:r>
      <w:r w:rsidR="00EE2957">
        <w:rPr>
          <w:noProof/>
          <w:color w:val="000000"/>
          <w:sz w:val="20"/>
          <w:szCs w:val="20"/>
        </w:rPr>
        <w:t xml:space="preserve"> No change. </w:t>
      </w:r>
      <w:r w:rsidR="00EE2957">
        <w:rPr>
          <w:noProof/>
          <w:color w:val="000000"/>
          <w:sz w:val="20"/>
          <w:szCs w:val="20"/>
        </w:rPr>
        <w:tab/>
      </w:r>
    </w:p>
    <w:p w14:paraId="70B6894F" w14:textId="09B3693D"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065847">
        <w:rPr>
          <w:noProof/>
          <w:color w:val="000000"/>
          <w:sz w:val="20"/>
          <w:szCs w:val="20"/>
        </w:rPr>
        <w:t>f. A violation of the requirement set forth in</w:t>
      </w:r>
      <w:r w:rsidR="00065847">
        <w:rPr>
          <w:noProof/>
          <w:color w:val="000000"/>
          <w:sz w:val="20"/>
          <w:szCs w:val="20"/>
        </w:rPr>
        <w:t xml:space="preserve"> </w:t>
      </w:r>
      <w:r w:rsidR="00FC5422" w:rsidRPr="00FC5422">
        <w:rPr>
          <w:noProof/>
          <w:color w:val="000000"/>
          <w:sz w:val="20"/>
          <w:szCs w:val="20"/>
          <w:u w:val="single"/>
        </w:rPr>
        <w:t>sub-sub</w:t>
      </w:r>
      <w:r w:rsidR="00291E2D">
        <w:rPr>
          <w:noProof/>
          <w:color w:val="000000"/>
          <w:sz w:val="20"/>
          <w:szCs w:val="20"/>
          <w:u w:val="single"/>
        </w:rPr>
        <w:t>paragraph</w:t>
      </w:r>
      <w:r w:rsidRPr="00FC5422">
        <w:rPr>
          <w:noProof/>
          <w:color w:val="000000"/>
          <w:sz w:val="20"/>
          <w:szCs w:val="20"/>
          <w:u w:val="single"/>
        </w:rPr>
        <w:t xml:space="preserve"> </w:t>
      </w:r>
      <w:r w:rsidR="00EE2957" w:rsidRPr="00065847">
        <w:rPr>
          <w:rStyle w:val="normaltextrun"/>
          <w:sz w:val="20"/>
          <w:szCs w:val="20"/>
          <w:u w:val="single"/>
        </w:rPr>
        <w:t>62-550.817(2)(b)4.e.(III)</w:t>
      </w:r>
      <w:r w:rsidR="00EE2957" w:rsidRPr="00065847">
        <w:rPr>
          <w:noProof/>
          <w:sz w:val="20"/>
          <w:szCs w:val="20"/>
          <w:u w:val="single"/>
        </w:rPr>
        <w:t>, F.A.C.</w:t>
      </w:r>
      <w:r w:rsidR="00EE2957" w:rsidRPr="00065847">
        <w:rPr>
          <w:noProof/>
          <w:color w:val="000000"/>
          <w:sz w:val="18"/>
          <w:szCs w:val="18"/>
        </w:rPr>
        <w:t xml:space="preserve"> </w:t>
      </w:r>
      <w:r w:rsidRPr="00065847">
        <w:rPr>
          <w:strike/>
          <w:noProof/>
          <w:color w:val="000000"/>
          <w:sz w:val="20"/>
          <w:szCs w:val="20"/>
        </w:rPr>
        <w:t>III</w:t>
      </w:r>
      <w:r w:rsidR="00EE2957" w:rsidRPr="00065847">
        <w:rPr>
          <w:noProof/>
          <w:color w:val="000000"/>
          <w:sz w:val="20"/>
          <w:szCs w:val="20"/>
        </w:rPr>
        <w:t xml:space="preserve"> </w:t>
      </w:r>
      <w:r w:rsidRPr="00065847">
        <w:rPr>
          <w:noProof/>
          <w:color w:val="000000"/>
          <w:sz w:val="20"/>
          <w:szCs w:val="20"/>
        </w:rPr>
        <w:t>a</w:t>
      </w:r>
      <w:r w:rsidRPr="008F29A7">
        <w:rPr>
          <w:noProof/>
          <w:color w:val="000000"/>
          <w:sz w:val="20"/>
          <w:szCs w:val="20"/>
        </w:rPr>
        <w:t>bove is a treatment technique violation.</w:t>
      </w:r>
    </w:p>
    <w:p w14:paraId="25BE80EE" w14:textId="65B07C28" w:rsidR="00B76713"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g. If, in any daily </w:t>
      </w:r>
      <w:r w:rsidRPr="00065847">
        <w:rPr>
          <w:noProof/>
          <w:color w:val="000000"/>
          <w:sz w:val="20"/>
          <w:szCs w:val="20"/>
        </w:rPr>
        <w:t xml:space="preserve">measurement, log-inactivation levels are insufficient to meet the requirements of sub-subparagraphs </w:t>
      </w:r>
      <w:r w:rsidR="00DF20EB" w:rsidRPr="00065847">
        <w:rPr>
          <w:noProof/>
          <w:sz w:val="20"/>
          <w:szCs w:val="20"/>
          <w:u w:val="single"/>
        </w:rPr>
        <w:t>62-550.817(2)(b)</w:t>
      </w:r>
      <w:r w:rsidRPr="00065847">
        <w:rPr>
          <w:noProof/>
          <w:color w:val="000000"/>
          <w:sz w:val="20"/>
          <w:szCs w:val="20"/>
        </w:rPr>
        <w:t>4.a. through d.</w:t>
      </w:r>
      <w:r w:rsidR="00DF20EB" w:rsidRPr="00065847">
        <w:rPr>
          <w:noProof/>
          <w:sz w:val="20"/>
          <w:szCs w:val="20"/>
          <w:u w:val="single"/>
        </w:rPr>
        <w:t>, F.A.C.</w:t>
      </w:r>
      <w:r w:rsidR="008424C9">
        <w:rPr>
          <w:noProof/>
          <w:sz w:val="20"/>
          <w:szCs w:val="20"/>
          <w:u w:val="single"/>
        </w:rPr>
        <w:t>,</w:t>
      </w:r>
      <w:r w:rsidRPr="00065847">
        <w:rPr>
          <w:noProof/>
          <w:color w:val="000000"/>
          <w:sz w:val="20"/>
          <w:szCs w:val="20"/>
        </w:rPr>
        <w:t xml:space="preserve"> abo</w:t>
      </w:r>
      <w:r w:rsidRPr="008F29A7">
        <w:rPr>
          <w:noProof/>
          <w:color w:val="000000"/>
          <w:sz w:val="20"/>
          <w:szCs w:val="20"/>
        </w:rPr>
        <w:t>ve, the operator shall take immediate steps to increase disinfection levels.</w:t>
      </w:r>
    </w:p>
    <w:p w14:paraId="1864ED3A" w14:textId="77777777" w:rsidR="0075530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(3) </w:t>
      </w:r>
      <w:r w:rsidR="0075530F">
        <w:rPr>
          <w:noProof/>
          <w:color w:val="000000"/>
          <w:sz w:val="20"/>
          <w:szCs w:val="20"/>
        </w:rPr>
        <w:t>through (4) No change.</w:t>
      </w:r>
    </w:p>
    <w:p w14:paraId="72ED7779"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w:t>
      </w:r>
      <w:r w:rsidR="00227289" w:rsidRPr="008F29A7">
        <w:rPr>
          <w:noProof/>
          <w:color w:val="000000"/>
          <w:sz w:val="20"/>
          <w:szCs w:val="20"/>
        </w:rPr>
        <w:t>5</w:t>
      </w:r>
      <w:r w:rsidRPr="008F29A7">
        <w:rPr>
          <w:noProof/>
          <w:color w:val="000000"/>
          <w:sz w:val="20"/>
          <w:szCs w:val="20"/>
        </w:rPr>
        <w:t>) Sanitary Surveys and Other Inspections.</w:t>
      </w:r>
    </w:p>
    <w:p w14:paraId="1B0D6002"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(a) </w:t>
      </w:r>
      <w:r w:rsidR="006A1301">
        <w:rPr>
          <w:noProof/>
          <w:color w:val="000000"/>
          <w:sz w:val="20"/>
          <w:szCs w:val="20"/>
        </w:rPr>
        <w:t xml:space="preserve">No change. </w:t>
      </w:r>
    </w:p>
    <w:p w14:paraId="6B28FAB9"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(b) Systems shall respond in writing no later than within 45 days after the receipt of a written report of:</w:t>
      </w:r>
    </w:p>
    <w:p w14:paraId="1E278EC9" w14:textId="42D900FB" w:rsidR="00206BED" w:rsidRPr="0006584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1. A sanitary survey outlining significant deficiencies required under paragr</w:t>
      </w:r>
      <w:r w:rsidRPr="00065847">
        <w:rPr>
          <w:noProof/>
          <w:color w:val="000000"/>
          <w:sz w:val="20"/>
          <w:szCs w:val="20"/>
        </w:rPr>
        <w:t xml:space="preserve">aph </w:t>
      </w:r>
      <w:r w:rsidR="00DF20EB" w:rsidRPr="00065847">
        <w:rPr>
          <w:noProof/>
          <w:sz w:val="20"/>
          <w:szCs w:val="20"/>
          <w:u w:val="single"/>
        </w:rPr>
        <w:t>62-550.817(</w:t>
      </w:r>
      <w:r w:rsidR="0075530F" w:rsidRPr="00065847">
        <w:rPr>
          <w:noProof/>
          <w:sz w:val="20"/>
          <w:szCs w:val="20"/>
          <w:u w:val="single"/>
        </w:rPr>
        <w:t>5</w:t>
      </w:r>
      <w:r w:rsidR="00DF20EB" w:rsidRPr="00065847">
        <w:rPr>
          <w:noProof/>
          <w:sz w:val="20"/>
          <w:szCs w:val="20"/>
          <w:u w:val="single"/>
        </w:rPr>
        <w:t>)</w:t>
      </w:r>
      <w:r w:rsidR="008779B4" w:rsidRPr="00065847">
        <w:rPr>
          <w:noProof/>
          <w:sz w:val="20"/>
          <w:szCs w:val="20"/>
          <w:u w:val="single"/>
        </w:rPr>
        <w:t>(a), F.A.C.</w:t>
      </w:r>
      <w:r w:rsidR="00291E2D">
        <w:rPr>
          <w:noProof/>
          <w:sz w:val="20"/>
          <w:szCs w:val="20"/>
          <w:u w:val="single"/>
        </w:rPr>
        <w:t>,</w:t>
      </w:r>
      <w:r w:rsidRPr="00065847">
        <w:rPr>
          <w:strike/>
          <w:noProof/>
          <w:sz w:val="20"/>
          <w:szCs w:val="20"/>
        </w:rPr>
        <w:t>(a)</w:t>
      </w:r>
      <w:r w:rsidRPr="00065847">
        <w:rPr>
          <w:noProof/>
          <w:color w:val="000000"/>
          <w:sz w:val="20"/>
          <w:szCs w:val="20"/>
        </w:rPr>
        <w:t xml:space="preserve"> above. Systems shall indicate how and on what schedule the system will address significant deficiencies noted in the survey, and</w:t>
      </w:r>
    </w:p>
    <w:p w14:paraId="6E9D66FF" w14:textId="1A078363"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065847">
        <w:rPr>
          <w:noProof/>
          <w:color w:val="000000"/>
          <w:sz w:val="20"/>
          <w:szCs w:val="20"/>
        </w:rPr>
        <w:t xml:space="preserve">2. A sanitary survey, CPE evaluation, or an inspection referenced in paragraph </w:t>
      </w:r>
      <w:r w:rsidR="00DF20EB" w:rsidRPr="00065847">
        <w:rPr>
          <w:noProof/>
          <w:sz w:val="20"/>
          <w:szCs w:val="20"/>
          <w:u w:val="single"/>
        </w:rPr>
        <w:t>62-550.817(</w:t>
      </w:r>
      <w:r w:rsidR="0075530F" w:rsidRPr="00065847">
        <w:rPr>
          <w:noProof/>
          <w:sz w:val="20"/>
          <w:szCs w:val="20"/>
          <w:u w:val="single"/>
        </w:rPr>
        <w:t>5</w:t>
      </w:r>
      <w:r w:rsidR="00DF20EB" w:rsidRPr="00065847">
        <w:rPr>
          <w:noProof/>
          <w:sz w:val="20"/>
          <w:szCs w:val="20"/>
          <w:u w:val="single"/>
        </w:rPr>
        <w:t>)</w:t>
      </w:r>
      <w:r w:rsidRPr="00065847">
        <w:rPr>
          <w:noProof/>
          <w:sz w:val="20"/>
          <w:szCs w:val="20"/>
          <w:u w:val="single"/>
        </w:rPr>
        <w:t>(c)</w:t>
      </w:r>
      <w:r w:rsidR="00DF20EB" w:rsidRPr="00065847">
        <w:rPr>
          <w:noProof/>
          <w:sz w:val="20"/>
          <w:szCs w:val="20"/>
          <w:u w:val="single"/>
        </w:rPr>
        <w:t>, F.A.C.</w:t>
      </w:r>
      <w:r w:rsidR="00291E2D">
        <w:rPr>
          <w:noProof/>
          <w:sz w:val="20"/>
          <w:szCs w:val="20"/>
          <w:u w:val="single"/>
        </w:rPr>
        <w:t>,</w:t>
      </w:r>
      <w:r w:rsidRPr="00065847">
        <w:rPr>
          <w:noProof/>
          <w:color w:val="000000"/>
          <w:sz w:val="20"/>
          <w:szCs w:val="20"/>
        </w:rPr>
        <w:t xml:space="preserve"> </w:t>
      </w:r>
      <w:r w:rsidR="008779B4" w:rsidRPr="00065847">
        <w:rPr>
          <w:strike/>
          <w:noProof/>
          <w:color w:val="000000"/>
          <w:sz w:val="20"/>
          <w:szCs w:val="20"/>
        </w:rPr>
        <w:t>(c)</w:t>
      </w:r>
      <w:r w:rsidRPr="00065847">
        <w:rPr>
          <w:noProof/>
          <w:color w:val="000000"/>
          <w:sz w:val="20"/>
          <w:szCs w:val="20"/>
        </w:rPr>
        <w:t>below indicating how and on what schedule the system will undertake the filter backwash recycle modifications noted.</w:t>
      </w:r>
    </w:p>
    <w:p w14:paraId="27852466" w14:textId="77777777" w:rsidR="00206BED" w:rsidRPr="0006584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(c) A </w:t>
      </w:r>
      <w:r w:rsidR="006A1301">
        <w:rPr>
          <w:noProof/>
          <w:color w:val="000000"/>
          <w:sz w:val="20"/>
          <w:szCs w:val="20"/>
        </w:rPr>
        <w:t>s</w:t>
      </w:r>
      <w:r w:rsidR="008D0EE4" w:rsidRPr="008F29A7">
        <w:rPr>
          <w:noProof/>
          <w:color w:val="000000"/>
          <w:sz w:val="20"/>
          <w:szCs w:val="20"/>
        </w:rPr>
        <w:t xml:space="preserve">ubpart H </w:t>
      </w:r>
      <w:r w:rsidRPr="006A1301">
        <w:rPr>
          <w:noProof/>
          <w:color w:val="000000"/>
          <w:sz w:val="20"/>
          <w:szCs w:val="20"/>
        </w:rPr>
        <w:t>public water</w:t>
      </w:r>
      <w:r w:rsidRPr="008F29A7">
        <w:rPr>
          <w:noProof/>
          <w:color w:val="000000"/>
          <w:sz w:val="20"/>
          <w:szCs w:val="20"/>
        </w:rPr>
        <w:t xml:space="preserve"> system</w:t>
      </w:r>
      <w:r w:rsidR="006A1301">
        <w:rPr>
          <w:noProof/>
          <w:color w:val="000000"/>
          <w:sz w:val="20"/>
          <w:szCs w:val="20"/>
        </w:rPr>
        <w:t xml:space="preserve"> </w:t>
      </w:r>
      <w:r w:rsidRPr="008F29A7">
        <w:rPr>
          <w:noProof/>
          <w:color w:val="000000"/>
          <w:sz w:val="20"/>
          <w:szCs w:val="20"/>
        </w:rPr>
        <w:t xml:space="preserve">shall take the necessary steps to correct any failure to follow the filter backwash recycling treatment technique requirements of 40 CFR 141.76(c) </w:t>
      </w:r>
      <w:r w:rsidRPr="00065847">
        <w:rPr>
          <w:strike/>
          <w:noProof/>
          <w:color w:val="000000"/>
          <w:sz w:val="20"/>
          <w:szCs w:val="20"/>
        </w:rPr>
        <w:t>identified in subparagraph (b)2., above</w:t>
      </w:r>
      <w:r w:rsidRPr="00065847">
        <w:rPr>
          <w:noProof/>
          <w:color w:val="000000"/>
          <w:sz w:val="20"/>
          <w:szCs w:val="20"/>
        </w:rPr>
        <w:t>.</w:t>
      </w:r>
    </w:p>
    <w:p w14:paraId="39D215ED" w14:textId="77777777" w:rsidR="00206BED" w:rsidRPr="0006584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065847">
        <w:rPr>
          <w:noProof/>
          <w:color w:val="000000"/>
          <w:sz w:val="20"/>
          <w:szCs w:val="20"/>
        </w:rPr>
        <w:t>(</w:t>
      </w:r>
      <w:r w:rsidR="00402E5A" w:rsidRPr="00065847">
        <w:rPr>
          <w:noProof/>
          <w:color w:val="000000"/>
          <w:sz w:val="20"/>
          <w:szCs w:val="20"/>
        </w:rPr>
        <w:t>6</w:t>
      </w:r>
      <w:r w:rsidRPr="00065847">
        <w:rPr>
          <w:noProof/>
          <w:color w:val="000000"/>
          <w:sz w:val="20"/>
          <w:szCs w:val="20"/>
        </w:rPr>
        <w:t xml:space="preserve">) </w:t>
      </w:r>
      <w:r w:rsidR="00B6454C" w:rsidRPr="00065847">
        <w:rPr>
          <w:noProof/>
          <w:color w:val="000000"/>
          <w:sz w:val="20"/>
          <w:szCs w:val="20"/>
        </w:rPr>
        <w:t xml:space="preserve">through (8) No change. </w:t>
      </w:r>
    </w:p>
    <w:p w14:paraId="4B9FF9C4"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w:t>
      </w:r>
      <w:r w:rsidR="00227289" w:rsidRPr="008F29A7">
        <w:rPr>
          <w:noProof/>
          <w:color w:val="000000"/>
          <w:sz w:val="20"/>
          <w:szCs w:val="20"/>
        </w:rPr>
        <w:t>9</w:t>
      </w:r>
      <w:r w:rsidRPr="008F29A7">
        <w:rPr>
          <w:noProof/>
          <w:color w:val="000000"/>
          <w:sz w:val="20"/>
          <w:szCs w:val="20"/>
        </w:rPr>
        <w:t>) Demonstrating and evaluating disinfection effectiveness through completion of Form 62-555.900(2).</w:t>
      </w:r>
    </w:p>
    <w:p w14:paraId="533DB7C8"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(a) </w:t>
      </w:r>
      <w:r w:rsidR="008D0EE4" w:rsidRPr="00360E1F">
        <w:rPr>
          <w:noProof/>
          <w:sz w:val="20"/>
          <w:szCs w:val="20"/>
        </w:rPr>
        <w:t xml:space="preserve"> Subpart H systems</w:t>
      </w:r>
      <w:r w:rsidR="008D0EE4">
        <w:rPr>
          <w:noProof/>
          <w:color w:val="FF0000"/>
          <w:sz w:val="20"/>
          <w:szCs w:val="20"/>
        </w:rPr>
        <w:t xml:space="preserve"> </w:t>
      </w:r>
      <w:r w:rsidRPr="008F29A7">
        <w:rPr>
          <w:noProof/>
          <w:color w:val="000000"/>
          <w:sz w:val="20"/>
          <w:szCs w:val="20"/>
        </w:rPr>
        <w:t>shall demonstrate the effectiveness of their disinfection treatment by:</w:t>
      </w:r>
    </w:p>
    <w:p w14:paraId="01C05CDC"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w:t>
      </w:r>
      <w:r w:rsidR="003E29D3">
        <w:rPr>
          <w:noProof/>
          <w:color w:val="000000"/>
          <w:sz w:val="20"/>
          <w:szCs w:val="20"/>
        </w:rPr>
        <w:t xml:space="preserve">No change. </w:t>
      </w:r>
    </w:p>
    <w:p w14:paraId="4BB7184C" w14:textId="7EA7FC13"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2. Estimating log-inactivation effectiveness. Systems shall use the procedures in Form 62-555.900(2) and in Appendix C of the guidance </w:t>
      </w:r>
      <w:r w:rsidRPr="00065847">
        <w:rPr>
          <w:noProof/>
          <w:color w:val="000000"/>
          <w:sz w:val="20"/>
          <w:szCs w:val="20"/>
        </w:rPr>
        <w:t>manual adopted as subsection 62-555.335(1), F.A.C., to calculate the log-inactivation effectiveness of their treatment processes to demonstrate the effectiveness of their disinfection treatment to meet the requirements of subparagraph</w:t>
      </w:r>
      <w:r w:rsidR="00957E81" w:rsidRPr="00065847">
        <w:rPr>
          <w:noProof/>
          <w:color w:val="000000"/>
          <w:sz w:val="20"/>
          <w:szCs w:val="20"/>
        </w:rPr>
        <w:t xml:space="preserve"> </w:t>
      </w:r>
      <w:r w:rsidR="00957E81" w:rsidRPr="00291E2D">
        <w:rPr>
          <w:noProof/>
          <w:sz w:val="20"/>
          <w:szCs w:val="20"/>
          <w:u w:val="single"/>
        </w:rPr>
        <w:t>62-550.817(2)(b)</w:t>
      </w:r>
      <w:r w:rsidR="00957E81" w:rsidRPr="00065847">
        <w:rPr>
          <w:noProof/>
          <w:sz w:val="20"/>
          <w:szCs w:val="20"/>
          <w:u w:val="single"/>
        </w:rPr>
        <w:t>4</w:t>
      </w:r>
      <w:r w:rsidR="001C4B3A">
        <w:rPr>
          <w:noProof/>
          <w:sz w:val="20"/>
          <w:szCs w:val="20"/>
          <w:u w:val="single"/>
        </w:rPr>
        <w:t>.</w:t>
      </w:r>
      <w:r w:rsidR="00291E2D">
        <w:rPr>
          <w:strike/>
          <w:noProof/>
          <w:sz w:val="20"/>
          <w:szCs w:val="20"/>
        </w:rPr>
        <w:t>62-550.817(2)(b)</w:t>
      </w:r>
      <w:r w:rsidR="00065847" w:rsidRPr="00065847">
        <w:rPr>
          <w:strike/>
          <w:noProof/>
          <w:sz w:val="20"/>
          <w:szCs w:val="20"/>
        </w:rPr>
        <w:t>3</w:t>
      </w:r>
      <w:r w:rsidR="00957E81" w:rsidRPr="001C4B3A">
        <w:rPr>
          <w:strike/>
          <w:noProof/>
          <w:sz w:val="20"/>
          <w:szCs w:val="20"/>
        </w:rPr>
        <w:t>.</w:t>
      </w:r>
      <w:r w:rsidR="00957E81" w:rsidRPr="00D84D0C">
        <w:rPr>
          <w:noProof/>
          <w:sz w:val="20"/>
          <w:szCs w:val="20"/>
        </w:rPr>
        <w:t>,</w:t>
      </w:r>
      <w:r w:rsidR="00065847" w:rsidRPr="008F29A7">
        <w:rPr>
          <w:noProof/>
          <w:color w:val="000000"/>
          <w:sz w:val="20"/>
          <w:szCs w:val="20"/>
        </w:rPr>
        <w:t xml:space="preserve"> </w:t>
      </w:r>
      <w:r w:rsidRPr="008F29A7">
        <w:rPr>
          <w:noProof/>
          <w:color w:val="000000"/>
          <w:sz w:val="20"/>
          <w:szCs w:val="20"/>
        </w:rPr>
        <w:t>F.A.C.</w:t>
      </w:r>
    </w:p>
    <w:p w14:paraId="4A2BF42D" w14:textId="77777777" w:rsidR="00672D2F" w:rsidRPr="00360E1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A1DA"/>
          <w:sz w:val="20"/>
          <w:szCs w:val="20"/>
        </w:rPr>
      </w:pPr>
      <w:r w:rsidRPr="008F29A7">
        <w:rPr>
          <w:noProof/>
          <w:color w:val="000000"/>
          <w:sz w:val="20"/>
          <w:szCs w:val="20"/>
        </w:rPr>
        <w:t xml:space="preserve">(b) </w:t>
      </w:r>
      <w:r w:rsidR="00672D2F">
        <w:rPr>
          <w:noProof/>
          <w:color w:val="000000"/>
          <w:sz w:val="20"/>
          <w:szCs w:val="20"/>
        </w:rPr>
        <w:t>Systems</w:t>
      </w:r>
      <w:r w:rsidRPr="008F29A7">
        <w:rPr>
          <w:noProof/>
          <w:color w:val="000000"/>
          <w:sz w:val="20"/>
          <w:szCs w:val="20"/>
        </w:rPr>
        <w:t xml:space="preserve"> that propose to treat surface water </w:t>
      </w:r>
      <w:r w:rsidR="003E3BE7" w:rsidRPr="003E29D3">
        <w:rPr>
          <w:noProof/>
          <w:color w:val="000000"/>
          <w:sz w:val="20"/>
          <w:szCs w:val="20"/>
          <w:u w:val="single"/>
        </w:rPr>
        <w:t>or advanced treated water</w:t>
      </w:r>
      <w:r w:rsidR="003E3BE7">
        <w:rPr>
          <w:noProof/>
          <w:color w:val="000000"/>
          <w:sz w:val="20"/>
          <w:szCs w:val="20"/>
        </w:rPr>
        <w:t xml:space="preserve"> </w:t>
      </w:r>
      <w:r w:rsidRPr="008F29A7">
        <w:rPr>
          <w:noProof/>
          <w:color w:val="000000"/>
          <w:sz w:val="20"/>
          <w:szCs w:val="20"/>
        </w:rPr>
        <w:t>shall submit CT calculations with the design report required by paragraph 62-555.520(4)(a), F.A.C., when applying for a construction permit.</w:t>
      </w:r>
      <w:r w:rsidR="00672D2F">
        <w:rPr>
          <w:noProof/>
          <w:color w:val="000000"/>
          <w:sz w:val="20"/>
          <w:szCs w:val="20"/>
        </w:rPr>
        <w:t xml:space="preserve"> </w:t>
      </w:r>
    </w:p>
    <w:p w14:paraId="134347A7"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(c) Systems that use tracer studies to determine the time of travel or baffling </w:t>
      </w:r>
      <w:r w:rsidR="00957E81" w:rsidRPr="00D84D0C">
        <w:rPr>
          <w:noProof/>
          <w:sz w:val="20"/>
          <w:szCs w:val="20"/>
          <w:u w:val="single"/>
        </w:rPr>
        <w:t>factors</w:t>
      </w:r>
      <w:r w:rsidR="00957E81" w:rsidRPr="00D84D0C">
        <w:rPr>
          <w:noProof/>
          <w:color w:val="000000"/>
          <w:sz w:val="20"/>
          <w:szCs w:val="20"/>
        </w:rPr>
        <w:t xml:space="preserve"> </w:t>
      </w:r>
      <w:r w:rsidRPr="00D84D0C">
        <w:rPr>
          <w:strike/>
          <w:noProof/>
          <w:color w:val="000000"/>
          <w:sz w:val="20"/>
          <w:szCs w:val="20"/>
        </w:rPr>
        <w:t>coefficients</w:t>
      </w:r>
      <w:r w:rsidRPr="008F29A7">
        <w:rPr>
          <w:noProof/>
          <w:color w:val="000000"/>
          <w:sz w:val="20"/>
          <w:szCs w:val="20"/>
        </w:rPr>
        <w:t xml:space="preserve"> shall summarize the results of their evaluations by submitting a written Disinfectant Contact Time Compliance Report to the Department.</w:t>
      </w:r>
    </w:p>
    <w:p w14:paraId="17209B53" w14:textId="77777777"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1. </w:t>
      </w:r>
      <w:r w:rsidR="003E29D3">
        <w:rPr>
          <w:noProof/>
          <w:color w:val="000000"/>
          <w:sz w:val="20"/>
          <w:szCs w:val="20"/>
        </w:rPr>
        <w:t xml:space="preserve">No change. </w:t>
      </w:r>
    </w:p>
    <w:p w14:paraId="58F387D5" w14:textId="5BD2DDEB"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2. Until a Disinfectant Contact Time Compliance Report prepared under subsection (1) above is approved by the Department, the system shall use baffling </w:t>
      </w:r>
      <w:r w:rsidR="00206660" w:rsidRPr="00D84D0C">
        <w:rPr>
          <w:noProof/>
          <w:color w:val="000000"/>
          <w:sz w:val="20"/>
          <w:szCs w:val="20"/>
          <w:u w:val="single"/>
        </w:rPr>
        <w:t>factor</w:t>
      </w:r>
      <w:r w:rsidR="00957E81" w:rsidRPr="00D84D0C">
        <w:rPr>
          <w:noProof/>
          <w:color w:val="000000"/>
          <w:sz w:val="20"/>
          <w:szCs w:val="20"/>
          <w:u w:val="single"/>
        </w:rPr>
        <w:t>s</w:t>
      </w:r>
      <w:r w:rsidR="001B4651" w:rsidRPr="00D84D0C">
        <w:rPr>
          <w:noProof/>
          <w:color w:val="000000"/>
          <w:sz w:val="20"/>
          <w:szCs w:val="20"/>
        </w:rPr>
        <w:t xml:space="preserve"> </w:t>
      </w:r>
      <w:r w:rsidRPr="00D84D0C">
        <w:rPr>
          <w:strike/>
          <w:noProof/>
          <w:color w:val="000000"/>
          <w:sz w:val="20"/>
          <w:szCs w:val="20"/>
        </w:rPr>
        <w:t>coefficients</w:t>
      </w:r>
      <w:r w:rsidRPr="00D84D0C">
        <w:rPr>
          <w:noProof/>
          <w:color w:val="000000"/>
          <w:sz w:val="20"/>
          <w:szCs w:val="20"/>
        </w:rPr>
        <w:t xml:space="preserve"> approv</w:t>
      </w:r>
      <w:r w:rsidRPr="008F29A7">
        <w:rPr>
          <w:noProof/>
          <w:color w:val="000000"/>
          <w:sz w:val="20"/>
          <w:szCs w:val="20"/>
        </w:rPr>
        <w:t>ed by the Department under sub-subparagr</w:t>
      </w:r>
      <w:r w:rsidRPr="00D84D0C">
        <w:rPr>
          <w:noProof/>
          <w:color w:val="000000"/>
          <w:sz w:val="20"/>
          <w:szCs w:val="20"/>
        </w:rPr>
        <w:t xml:space="preserve">aph </w:t>
      </w:r>
      <w:r w:rsidR="00957E81" w:rsidRPr="00965462">
        <w:rPr>
          <w:noProof/>
          <w:sz w:val="20"/>
          <w:szCs w:val="20"/>
          <w:u w:val="single"/>
        </w:rPr>
        <w:t>62-550.817</w:t>
      </w:r>
      <w:r w:rsidR="00957E81" w:rsidRPr="00D84D0C">
        <w:rPr>
          <w:noProof/>
          <w:sz w:val="20"/>
          <w:szCs w:val="20"/>
          <w:u w:val="single"/>
        </w:rPr>
        <w:t>(9)</w:t>
      </w:r>
      <w:r w:rsidR="00965462">
        <w:rPr>
          <w:noProof/>
          <w:sz w:val="20"/>
          <w:szCs w:val="20"/>
          <w:u w:val="single"/>
        </w:rPr>
        <w:t>(a)1.b.</w:t>
      </w:r>
      <w:r w:rsidR="00965462">
        <w:rPr>
          <w:strike/>
          <w:noProof/>
          <w:sz w:val="20"/>
          <w:szCs w:val="20"/>
        </w:rPr>
        <w:t>62-550.817</w:t>
      </w:r>
      <w:r w:rsidR="00D84D0C" w:rsidRPr="00D84D0C">
        <w:rPr>
          <w:strike/>
          <w:noProof/>
          <w:sz w:val="20"/>
          <w:szCs w:val="20"/>
        </w:rPr>
        <w:t>(8)</w:t>
      </w:r>
      <w:r w:rsidR="00957E81" w:rsidRPr="00965462">
        <w:rPr>
          <w:strike/>
          <w:noProof/>
          <w:sz w:val="20"/>
          <w:szCs w:val="20"/>
        </w:rPr>
        <w:t>(a)1.b.</w:t>
      </w:r>
      <w:r w:rsidR="00957E81" w:rsidRPr="00D84D0C">
        <w:rPr>
          <w:noProof/>
          <w:sz w:val="20"/>
          <w:szCs w:val="20"/>
          <w:u w:val="single"/>
        </w:rPr>
        <w:t>,</w:t>
      </w:r>
      <w:r w:rsidR="00D84D0C" w:rsidRPr="00D84D0C">
        <w:rPr>
          <w:noProof/>
          <w:color w:val="000000"/>
          <w:sz w:val="20"/>
          <w:szCs w:val="20"/>
        </w:rPr>
        <w:t xml:space="preserve"> </w:t>
      </w:r>
      <w:r w:rsidRPr="00D84D0C">
        <w:rPr>
          <w:noProof/>
          <w:color w:val="000000"/>
          <w:sz w:val="20"/>
          <w:szCs w:val="20"/>
        </w:rPr>
        <w:t>F.A.C.,</w:t>
      </w:r>
      <w:r w:rsidRPr="008F29A7">
        <w:rPr>
          <w:noProof/>
          <w:color w:val="000000"/>
          <w:sz w:val="20"/>
          <w:szCs w:val="20"/>
        </w:rPr>
        <w:t xml:space="preserve"> when completing Form 62-555.900(2).</w:t>
      </w:r>
    </w:p>
    <w:p w14:paraId="11AED790" w14:textId="4ECC595F"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(d) </w:t>
      </w:r>
      <w:r w:rsidR="00EF26C8">
        <w:rPr>
          <w:noProof/>
          <w:color w:val="000000"/>
          <w:sz w:val="20"/>
          <w:szCs w:val="20"/>
        </w:rPr>
        <w:t>through (</w:t>
      </w:r>
      <w:r w:rsidR="00D84D0C">
        <w:rPr>
          <w:noProof/>
          <w:color w:val="000000"/>
          <w:sz w:val="20"/>
          <w:szCs w:val="20"/>
        </w:rPr>
        <w:t>f</w:t>
      </w:r>
      <w:r w:rsidR="00EF26C8">
        <w:rPr>
          <w:noProof/>
          <w:color w:val="000000"/>
          <w:sz w:val="20"/>
          <w:szCs w:val="20"/>
        </w:rPr>
        <w:t xml:space="preserve">) </w:t>
      </w:r>
      <w:r w:rsidR="00957E81">
        <w:rPr>
          <w:noProof/>
          <w:color w:val="000000"/>
          <w:sz w:val="20"/>
          <w:szCs w:val="20"/>
        </w:rPr>
        <w:t xml:space="preserve">No change. </w:t>
      </w:r>
    </w:p>
    <w:p w14:paraId="708BEA20" w14:textId="36FDDAF4"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w:t>
      </w:r>
      <w:r w:rsidR="00227289" w:rsidRPr="008F29A7">
        <w:rPr>
          <w:noProof/>
          <w:color w:val="000000"/>
          <w:sz w:val="20"/>
          <w:szCs w:val="20"/>
        </w:rPr>
        <w:t>10</w:t>
      </w:r>
      <w:r w:rsidRPr="008F29A7">
        <w:rPr>
          <w:noProof/>
          <w:color w:val="000000"/>
          <w:sz w:val="20"/>
          <w:szCs w:val="20"/>
        </w:rPr>
        <w:t>) Approving Alternative Filtration Technologies Pursuant to 40 C</w:t>
      </w:r>
      <w:r w:rsidR="00227289" w:rsidRPr="008F29A7">
        <w:rPr>
          <w:noProof/>
          <w:color w:val="000000"/>
          <w:sz w:val="20"/>
          <w:szCs w:val="20"/>
        </w:rPr>
        <w:t>.</w:t>
      </w:r>
      <w:r w:rsidRPr="008F29A7">
        <w:rPr>
          <w:noProof/>
          <w:color w:val="000000"/>
          <w:sz w:val="20"/>
          <w:szCs w:val="20"/>
        </w:rPr>
        <w:t>F</w:t>
      </w:r>
      <w:r w:rsidR="00227289" w:rsidRPr="008F29A7">
        <w:rPr>
          <w:noProof/>
          <w:color w:val="000000"/>
          <w:sz w:val="20"/>
          <w:szCs w:val="20"/>
        </w:rPr>
        <w:t>.</w:t>
      </w:r>
      <w:r w:rsidRPr="008F29A7">
        <w:rPr>
          <w:noProof/>
          <w:color w:val="000000"/>
          <w:sz w:val="20"/>
          <w:szCs w:val="20"/>
        </w:rPr>
        <w:t>R</w:t>
      </w:r>
      <w:r w:rsidR="00227289" w:rsidRPr="008F29A7">
        <w:rPr>
          <w:noProof/>
          <w:color w:val="000000"/>
          <w:sz w:val="20"/>
          <w:szCs w:val="20"/>
        </w:rPr>
        <w:t>.</w:t>
      </w:r>
      <w:r w:rsidRPr="008F29A7">
        <w:rPr>
          <w:noProof/>
          <w:color w:val="000000"/>
          <w:sz w:val="20"/>
          <w:szCs w:val="20"/>
        </w:rPr>
        <w:t xml:space="preserve"> </w:t>
      </w:r>
      <w:r w:rsidR="00227289" w:rsidRPr="008F29A7">
        <w:rPr>
          <w:noProof/>
          <w:color w:val="000000"/>
          <w:sz w:val="20"/>
          <w:szCs w:val="20"/>
        </w:rPr>
        <w:t>§§</w:t>
      </w:r>
      <w:r w:rsidRPr="008F29A7">
        <w:rPr>
          <w:noProof/>
          <w:color w:val="000000"/>
          <w:sz w:val="20"/>
          <w:szCs w:val="20"/>
        </w:rPr>
        <w:t>142.16(g)(2)(iv) and 142.16(j)(2)(iv) (</w:t>
      </w:r>
      <w:r w:rsidR="00227289" w:rsidRPr="008F29A7">
        <w:rPr>
          <w:noProof/>
          <w:color w:val="000000"/>
          <w:sz w:val="20"/>
          <w:szCs w:val="20"/>
        </w:rPr>
        <w:t>July 1, 2011</w:t>
      </w:r>
      <w:r w:rsidRPr="008F29A7">
        <w:rPr>
          <w:noProof/>
          <w:color w:val="000000"/>
          <w:sz w:val="20"/>
          <w:szCs w:val="20"/>
        </w:rPr>
        <w:t>).</w:t>
      </w:r>
    </w:p>
    <w:p w14:paraId="42A1C0A4" w14:textId="77777777" w:rsidR="00206BED" w:rsidRPr="00360E1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A1DA"/>
          <w:sz w:val="20"/>
          <w:szCs w:val="20"/>
        </w:rPr>
      </w:pPr>
      <w:r w:rsidRPr="008F29A7">
        <w:rPr>
          <w:noProof/>
          <w:color w:val="000000"/>
          <w:sz w:val="20"/>
          <w:szCs w:val="20"/>
        </w:rPr>
        <w:lastRenderedPageBreak/>
        <w:t xml:space="preserve">(a) Subpart H </w:t>
      </w:r>
      <w:r w:rsidR="00DD6C3B">
        <w:rPr>
          <w:noProof/>
          <w:color w:val="000000"/>
          <w:sz w:val="20"/>
          <w:szCs w:val="20"/>
        </w:rPr>
        <w:t>systems</w:t>
      </w:r>
      <w:r w:rsidR="003E29D3">
        <w:rPr>
          <w:noProof/>
          <w:color w:val="000000"/>
          <w:sz w:val="20"/>
          <w:szCs w:val="20"/>
        </w:rPr>
        <w:t xml:space="preserve"> </w:t>
      </w:r>
      <w:r w:rsidRPr="008F29A7">
        <w:rPr>
          <w:noProof/>
          <w:color w:val="000000"/>
          <w:sz w:val="20"/>
          <w:szCs w:val="20"/>
        </w:rPr>
        <w:t>proposing to use other filtration technologies shall perform pilot plant studies to demonstrate the effectiveness of the proposed treatment process to treat water similar to the water source being used.</w:t>
      </w:r>
      <w:r w:rsidR="00777771">
        <w:rPr>
          <w:noProof/>
          <w:color w:val="000000"/>
          <w:sz w:val="20"/>
          <w:szCs w:val="20"/>
        </w:rPr>
        <w:t xml:space="preserve"> </w:t>
      </w:r>
    </w:p>
    <w:p w14:paraId="4BAF26F2" w14:textId="6B2E9435" w:rsidR="00206BED" w:rsidRPr="00360E1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A1DA"/>
          <w:sz w:val="20"/>
          <w:szCs w:val="20"/>
        </w:rPr>
      </w:pPr>
      <w:r w:rsidRPr="008F29A7">
        <w:rPr>
          <w:noProof/>
          <w:color w:val="000000"/>
          <w:sz w:val="20"/>
          <w:szCs w:val="20"/>
        </w:rPr>
        <w:t xml:space="preserve">1. </w:t>
      </w:r>
      <w:r w:rsidR="00D84D0C">
        <w:rPr>
          <w:noProof/>
          <w:color w:val="000000"/>
          <w:sz w:val="20"/>
          <w:szCs w:val="20"/>
        </w:rPr>
        <w:t>through 3. No change.</w:t>
      </w:r>
    </w:p>
    <w:p w14:paraId="1975E40A" w14:textId="0591937B"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 xml:space="preserve">4. The system shall comply with the monitoring and reporting requirements of subsections </w:t>
      </w:r>
      <w:r w:rsidR="0075762A" w:rsidRPr="00D84D0C">
        <w:rPr>
          <w:noProof/>
          <w:sz w:val="20"/>
          <w:szCs w:val="20"/>
          <w:u w:val="single"/>
        </w:rPr>
        <w:t>62-550.817</w:t>
      </w:r>
      <w:r w:rsidRPr="00D84D0C">
        <w:rPr>
          <w:noProof/>
          <w:color w:val="000000"/>
          <w:sz w:val="20"/>
          <w:szCs w:val="20"/>
        </w:rPr>
        <w:t>(10) and</w:t>
      </w:r>
      <w:r w:rsidRPr="00D84D0C">
        <w:rPr>
          <w:noProof/>
          <w:sz w:val="20"/>
          <w:szCs w:val="20"/>
          <w:u w:val="single"/>
        </w:rPr>
        <w:t xml:space="preserve"> </w:t>
      </w:r>
      <w:r w:rsidR="0075762A" w:rsidRPr="00D84D0C">
        <w:rPr>
          <w:noProof/>
          <w:sz w:val="20"/>
          <w:szCs w:val="20"/>
          <w:u w:val="single"/>
        </w:rPr>
        <w:t>62-550.817</w:t>
      </w:r>
      <w:r w:rsidRPr="00D84D0C">
        <w:rPr>
          <w:noProof/>
          <w:sz w:val="20"/>
          <w:szCs w:val="20"/>
        </w:rPr>
        <w:t>(11)</w:t>
      </w:r>
      <w:r w:rsidR="008D662C" w:rsidRPr="00D84D0C">
        <w:rPr>
          <w:noProof/>
          <w:sz w:val="20"/>
          <w:szCs w:val="20"/>
        </w:rPr>
        <w:t xml:space="preserve">, </w:t>
      </w:r>
      <w:r w:rsidR="008D662C" w:rsidRPr="00D84D0C">
        <w:rPr>
          <w:noProof/>
          <w:sz w:val="20"/>
          <w:szCs w:val="20"/>
          <w:u w:val="single"/>
        </w:rPr>
        <w:t>F.A.C.</w:t>
      </w:r>
      <w:r w:rsidRPr="00D84D0C">
        <w:rPr>
          <w:noProof/>
          <w:color w:val="000000"/>
          <w:sz w:val="20"/>
          <w:szCs w:val="20"/>
        </w:rPr>
        <w:t xml:space="preserve"> </w:t>
      </w:r>
      <w:r w:rsidRPr="00D84D0C">
        <w:rPr>
          <w:strike/>
          <w:noProof/>
          <w:color w:val="000000"/>
          <w:sz w:val="20"/>
          <w:szCs w:val="20"/>
        </w:rPr>
        <w:t>below</w:t>
      </w:r>
      <w:r w:rsidRPr="00D84D0C">
        <w:rPr>
          <w:noProof/>
          <w:color w:val="000000"/>
          <w:sz w:val="20"/>
          <w:szCs w:val="20"/>
        </w:rPr>
        <w:t>.</w:t>
      </w:r>
    </w:p>
    <w:p w14:paraId="5ABA1592" w14:textId="0B5DBBBA" w:rsidR="00206BED" w:rsidRPr="008F29A7"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(b)</w:t>
      </w:r>
      <w:r w:rsidR="003E29D3">
        <w:rPr>
          <w:noProof/>
          <w:color w:val="000000"/>
          <w:sz w:val="20"/>
          <w:szCs w:val="20"/>
        </w:rPr>
        <w:t xml:space="preserve"> </w:t>
      </w:r>
      <w:r w:rsidR="00D84D0C">
        <w:rPr>
          <w:noProof/>
          <w:sz w:val="20"/>
          <w:szCs w:val="20"/>
        </w:rPr>
        <w:t>through (c) No change.</w:t>
      </w:r>
    </w:p>
    <w:p w14:paraId="661DA2C1" w14:textId="77777777" w:rsidR="00195A90" w:rsidRPr="00811D3F" w:rsidRDefault="00206BED"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(1</w:t>
      </w:r>
      <w:r w:rsidR="00227289" w:rsidRPr="008F29A7">
        <w:rPr>
          <w:noProof/>
          <w:color w:val="000000"/>
          <w:sz w:val="20"/>
          <w:szCs w:val="20"/>
        </w:rPr>
        <w:t>1</w:t>
      </w:r>
      <w:r w:rsidRPr="008F29A7">
        <w:rPr>
          <w:noProof/>
          <w:color w:val="000000"/>
          <w:sz w:val="20"/>
          <w:szCs w:val="20"/>
        </w:rPr>
        <w:t xml:space="preserve">) </w:t>
      </w:r>
      <w:r w:rsidR="0018756B">
        <w:rPr>
          <w:noProof/>
          <w:color w:val="000000"/>
          <w:sz w:val="20"/>
          <w:szCs w:val="20"/>
        </w:rPr>
        <w:t>through (1</w:t>
      </w:r>
      <w:r w:rsidR="00811D3F">
        <w:rPr>
          <w:noProof/>
          <w:color w:val="000000"/>
          <w:sz w:val="20"/>
          <w:szCs w:val="20"/>
        </w:rPr>
        <w:t>5</w:t>
      </w:r>
      <w:r w:rsidR="0018756B">
        <w:rPr>
          <w:noProof/>
          <w:color w:val="000000"/>
          <w:sz w:val="20"/>
          <w:szCs w:val="20"/>
        </w:rPr>
        <w:t xml:space="preserve">) No change. </w:t>
      </w:r>
    </w:p>
    <w:p w14:paraId="19F9B649" w14:textId="43A79B9C" w:rsidR="00206BED" w:rsidRDefault="00206BED"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
          <w:noProof/>
          <w:color w:val="000000"/>
          <w:sz w:val="18"/>
          <w:szCs w:val="20"/>
        </w:rPr>
      </w:pPr>
      <w:r w:rsidRPr="008F29A7">
        <w:rPr>
          <w:i/>
          <w:noProof/>
          <w:color w:val="000000"/>
          <w:sz w:val="18"/>
          <w:szCs w:val="20"/>
        </w:rPr>
        <w:t xml:space="preserve">Rulemaking Authority </w:t>
      </w:r>
      <w:r w:rsidR="00195A90" w:rsidRPr="008F29A7">
        <w:rPr>
          <w:i/>
          <w:noProof/>
          <w:color w:val="000000"/>
          <w:sz w:val="18"/>
          <w:szCs w:val="20"/>
        </w:rPr>
        <w:t xml:space="preserve">403.8055, </w:t>
      </w:r>
      <w:r w:rsidRPr="008F29A7">
        <w:rPr>
          <w:i/>
          <w:noProof/>
          <w:color w:val="000000"/>
          <w:sz w:val="18"/>
          <w:szCs w:val="20"/>
        </w:rPr>
        <w:t>403.861(9) FS. Law Implemented 403.852(12), 403.853(1), (3) FS. History–New 4-3-03, Amended 5-28-03, 11-25-03, 10-14-04, 1-17-05</w:t>
      </w:r>
      <w:r w:rsidR="00195A90" w:rsidRPr="008F29A7">
        <w:rPr>
          <w:i/>
          <w:noProof/>
          <w:color w:val="000000"/>
          <w:sz w:val="18"/>
          <w:szCs w:val="20"/>
        </w:rPr>
        <w:t>, 12-30-11</w:t>
      </w:r>
      <w:r w:rsidR="004A2E53" w:rsidRPr="008F29A7">
        <w:rPr>
          <w:i/>
          <w:noProof/>
          <w:color w:val="000000"/>
          <w:sz w:val="18"/>
          <w:szCs w:val="20"/>
        </w:rPr>
        <w:t>, 7-7-15</w:t>
      </w:r>
      <w:r w:rsidR="00245E6B">
        <w:rPr>
          <w:i/>
          <w:noProof/>
          <w:color w:val="000000"/>
          <w:sz w:val="18"/>
          <w:szCs w:val="20"/>
        </w:rPr>
        <w:t>, 8-</w:t>
      </w:r>
      <w:r w:rsidR="00832954">
        <w:rPr>
          <w:i/>
          <w:noProof/>
          <w:color w:val="000000"/>
          <w:sz w:val="18"/>
          <w:szCs w:val="20"/>
        </w:rPr>
        <w:t>5</w:t>
      </w:r>
      <w:r w:rsidR="00245E6B">
        <w:rPr>
          <w:i/>
          <w:noProof/>
          <w:color w:val="000000"/>
          <w:sz w:val="18"/>
          <w:szCs w:val="20"/>
        </w:rPr>
        <w:t>-16</w:t>
      </w:r>
      <w:r w:rsidR="009A1F15">
        <w:rPr>
          <w:i/>
          <w:noProof/>
          <w:color w:val="000000"/>
          <w:sz w:val="18"/>
          <w:szCs w:val="20"/>
          <w:u w:val="single"/>
        </w:rPr>
        <w:t>, __________</w:t>
      </w:r>
      <w:r w:rsidR="004A2E53" w:rsidRPr="008F29A7">
        <w:rPr>
          <w:i/>
          <w:noProof/>
          <w:color w:val="000000"/>
          <w:sz w:val="18"/>
          <w:szCs w:val="20"/>
        </w:rPr>
        <w:t>.</w:t>
      </w:r>
    </w:p>
    <w:p w14:paraId="1BD2BEC7" w14:textId="77777777" w:rsidR="00647B3C" w:rsidRPr="008F29A7" w:rsidRDefault="00647B3C" w:rsidP="00B836BE">
      <w:pPr>
        <w:pStyle w:val="Heading2"/>
      </w:pPr>
      <w:r w:rsidRPr="008F29A7">
        <w:t>62-550.821 Disinfectant Residuals, Disinfection Byproducts (Stage 1), and Disinfection Byproduct Precursors.</w:t>
      </w:r>
    </w:p>
    <w:p w14:paraId="7EED8ADE" w14:textId="77777777" w:rsidR="00647B3C" w:rsidRPr="008F29A7" w:rsidRDefault="00647B3C"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textAlignment w:val="baseline"/>
        <w:rPr>
          <w:noProof/>
          <w:color w:val="000000"/>
          <w:sz w:val="20"/>
          <w:szCs w:val="20"/>
        </w:rPr>
      </w:pPr>
      <w:r w:rsidRPr="008F29A7">
        <w:rPr>
          <w:noProof/>
          <w:color w:val="000000"/>
          <w:sz w:val="20"/>
          <w:szCs w:val="20"/>
        </w:rPr>
        <w:t>The requirements contained in the July 1, 2014, edition of 40 C.F.R. Part 141, Subpart L (Sections 141.130 through 141.135) (</w:t>
      </w:r>
      <w:hyperlink r:id="rId13" w:history="1">
        <w:r w:rsidRPr="004A7914">
          <w:rPr>
            <w:rStyle w:val="Hyperlink"/>
            <w:noProof/>
            <w:sz w:val="20"/>
            <w:szCs w:val="20"/>
          </w:rPr>
          <w:t>http://www.flrules.org/Gateway/reference.asp?No=Ref-05604</w:t>
        </w:r>
      </w:hyperlink>
      <w:r w:rsidRPr="008F29A7">
        <w:rPr>
          <w:noProof/>
          <w:color w:val="000000"/>
          <w:sz w:val="20"/>
          <w:szCs w:val="20"/>
        </w:rPr>
        <w:t>), are adopted and incorporated herein by reference and are enforceable under this rule. The following are clarifications and additions to the requirements in 40 C.F.R. Part 141, Subpart L. This introductory text shall be effective on July 7, 2015.</w:t>
      </w:r>
    </w:p>
    <w:p w14:paraId="79F557C9" w14:textId="3C2AEBDC" w:rsidR="00647B3C" w:rsidRDefault="00647B3C"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sidRPr="008F29A7">
        <w:rPr>
          <w:noProof/>
          <w:color w:val="000000"/>
          <w:sz w:val="20"/>
          <w:szCs w:val="20"/>
        </w:rPr>
        <w:t>(1) In 40 CFR 141, subpart L, the term “State” shall mean “Department.” Also, references to section 141.2 shall be interpreted to mean Rule 62-550.200, F.A.C.; references to section 141.21 shall be interpreted to mean Rule 62-550.518, F.A.C.; references to section 141.23(k)(1) or 141.89(a) shall be interpreted to mean subsection 62-550.550(1), F.A.C.; references to section 141.31 shall be interpreted to mean subsection 62-550.730(1), F.A.C.; references to section 141.32 or 141.202 shall be interpreted to mean Rule 62-560.410, F.A.C.; references to section 141.32(e)(78) shall be interpreted to mean subsection 62-560.410(6), F.A.C.; references to se</w:t>
      </w:r>
      <w:r w:rsidRPr="00D84D0C">
        <w:rPr>
          <w:noProof/>
          <w:color w:val="000000"/>
          <w:sz w:val="20"/>
          <w:szCs w:val="20"/>
        </w:rPr>
        <w:t xml:space="preserve">ction 141.64 or 141.64(a) shall be interpreted to mean paragraph 62-550.310(3)(b), F.A.C.; references to section 141.65 shall be interpreted to mean subsection 62-550.310(2), F.A.C.; references to section 141.74(b)(6)(i) shall be interpreted to mean </w:t>
      </w:r>
      <w:r w:rsidR="005159DF" w:rsidRPr="00D84D0C">
        <w:rPr>
          <w:noProof/>
          <w:color w:val="000000"/>
          <w:sz w:val="20"/>
          <w:szCs w:val="20"/>
        </w:rPr>
        <w:t xml:space="preserve">subsection </w:t>
      </w:r>
      <w:r w:rsidR="005159DF" w:rsidRPr="001E40CC">
        <w:rPr>
          <w:noProof/>
          <w:color w:val="000000"/>
          <w:sz w:val="20"/>
          <w:szCs w:val="20"/>
          <w:u w:val="single"/>
        </w:rPr>
        <w:t>62-550.514(1)</w:t>
      </w:r>
      <w:r w:rsidR="005159DF" w:rsidRPr="001E40CC">
        <w:rPr>
          <w:strike/>
          <w:noProof/>
          <w:color w:val="000000"/>
          <w:sz w:val="20"/>
          <w:szCs w:val="20"/>
        </w:rPr>
        <w:t>62-550.560(2)</w:t>
      </w:r>
      <w:r w:rsidR="005159DF" w:rsidRPr="00D84D0C">
        <w:rPr>
          <w:noProof/>
          <w:color w:val="000000"/>
          <w:sz w:val="20"/>
          <w:szCs w:val="20"/>
        </w:rPr>
        <w:t xml:space="preserve">, </w:t>
      </w:r>
      <w:r w:rsidRPr="00D84D0C">
        <w:rPr>
          <w:noProof/>
          <w:color w:val="000000"/>
          <w:sz w:val="20"/>
          <w:szCs w:val="20"/>
        </w:rPr>
        <w:t>F.A.C.; references to section 141.74(c)(3)(i) shall be interpreted to mean</w:t>
      </w:r>
      <w:r w:rsidR="005159DF" w:rsidRPr="00D84D0C">
        <w:rPr>
          <w:noProof/>
          <w:color w:val="000000"/>
          <w:sz w:val="20"/>
          <w:szCs w:val="20"/>
        </w:rPr>
        <w:t xml:space="preserve"> </w:t>
      </w:r>
      <w:r w:rsidR="005159DF" w:rsidRPr="001E40CC">
        <w:rPr>
          <w:noProof/>
          <w:color w:val="000000"/>
          <w:sz w:val="20"/>
          <w:szCs w:val="20"/>
          <w:u w:val="single"/>
        </w:rPr>
        <w:t>subsection 62-550.514(1)</w:t>
      </w:r>
      <w:r w:rsidRPr="00D84D0C">
        <w:rPr>
          <w:noProof/>
          <w:color w:val="000000"/>
          <w:sz w:val="20"/>
          <w:szCs w:val="20"/>
        </w:rPr>
        <w:t xml:space="preserve"> </w:t>
      </w:r>
      <w:r w:rsidR="005159DF" w:rsidRPr="001E40CC">
        <w:rPr>
          <w:strike/>
          <w:noProof/>
          <w:color w:val="000000"/>
          <w:sz w:val="20"/>
          <w:szCs w:val="20"/>
        </w:rPr>
        <w:t>paragraph 62-550.560(3)(d)</w:t>
      </w:r>
      <w:r w:rsidR="005159DF" w:rsidRPr="00D84D0C">
        <w:rPr>
          <w:noProof/>
          <w:color w:val="000000"/>
          <w:sz w:val="20"/>
          <w:szCs w:val="20"/>
        </w:rPr>
        <w:t>,</w:t>
      </w:r>
      <w:r w:rsidRPr="00D84D0C">
        <w:rPr>
          <w:noProof/>
          <w:color w:val="000000"/>
          <w:sz w:val="20"/>
          <w:szCs w:val="20"/>
        </w:rPr>
        <w:t xml:space="preserve"> F.A.C.; references to subpart Q shall be interpreted to mean Part IV of Chapter 62-560, F.A.C.; and references to section 142.16(h)(5) sha</w:t>
      </w:r>
      <w:r w:rsidRPr="008F29A7">
        <w:rPr>
          <w:noProof/>
          <w:color w:val="000000"/>
          <w:sz w:val="20"/>
          <w:szCs w:val="20"/>
        </w:rPr>
        <w:t>ll be interpreted to mean subsection 62-550.821(9), F.A.C.</w:t>
      </w:r>
    </w:p>
    <w:p w14:paraId="5435C503" w14:textId="77777777" w:rsidR="00E36533" w:rsidRDefault="00E36533"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ind w:firstLine="360"/>
        <w:textAlignment w:val="baseline"/>
        <w:rPr>
          <w:noProof/>
          <w:color w:val="000000"/>
          <w:sz w:val="20"/>
          <w:szCs w:val="20"/>
        </w:rPr>
      </w:pPr>
      <w:r>
        <w:rPr>
          <w:noProof/>
          <w:color w:val="000000"/>
          <w:sz w:val="20"/>
          <w:szCs w:val="20"/>
        </w:rPr>
        <w:t>(2) through (17) No change.</w:t>
      </w:r>
    </w:p>
    <w:p w14:paraId="2DD3DBD5" w14:textId="0F6FDF05" w:rsidR="00E36533" w:rsidRPr="008F29A7" w:rsidRDefault="00E36533"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
          <w:noProof/>
          <w:color w:val="000000"/>
          <w:sz w:val="18"/>
          <w:szCs w:val="20"/>
        </w:rPr>
      </w:pPr>
      <w:r w:rsidRPr="008F29A7">
        <w:rPr>
          <w:i/>
          <w:noProof/>
          <w:color w:val="000000"/>
          <w:sz w:val="18"/>
          <w:szCs w:val="20"/>
        </w:rPr>
        <w:t>Rulemaking Authority 403.8055, 403.861(9) FS. Law Implemented 403.0877, 403.852(12), 403.853(1), (3), (7), 403.861(16), (17) FS. History–New 11-27-01, Amended 11-28-04, 1-17-05, 12-30-11, 7-7-15</w:t>
      </w:r>
      <w:r w:rsidR="009A1F15">
        <w:rPr>
          <w:i/>
          <w:noProof/>
          <w:color w:val="000000"/>
          <w:sz w:val="18"/>
          <w:szCs w:val="20"/>
          <w:u w:val="single"/>
        </w:rPr>
        <w:t>, __________</w:t>
      </w:r>
      <w:r w:rsidRPr="008F29A7">
        <w:rPr>
          <w:i/>
          <w:noProof/>
          <w:color w:val="000000"/>
          <w:sz w:val="18"/>
          <w:szCs w:val="20"/>
        </w:rPr>
        <w:t>.</w:t>
      </w:r>
    </w:p>
    <w:p w14:paraId="33A548C1" w14:textId="77777777" w:rsidR="0018756B" w:rsidRDefault="0018756B" w:rsidP="00B836BE">
      <w:pPr>
        <w:pStyle w:val="Heading2"/>
      </w:pPr>
      <w:r w:rsidRPr="001E40CC">
        <w:t>62-550.824 Consumer Confidence Reports.</w:t>
      </w:r>
      <w:r w:rsidRPr="008F29A7">
        <w:t xml:space="preserve"> </w:t>
      </w:r>
    </w:p>
    <w:p w14:paraId="4838F009" w14:textId="01CCF4E2" w:rsidR="00206BED" w:rsidRPr="008F29A7" w:rsidRDefault="001E40CC" w:rsidP="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20"/>
        <w:textAlignment w:val="baseline"/>
        <w:rPr>
          <w:noProof/>
          <w:color w:val="000000"/>
          <w:sz w:val="20"/>
          <w:szCs w:val="20"/>
        </w:rPr>
      </w:pPr>
      <w:r>
        <w:rPr>
          <w:noProof/>
          <w:color w:val="000000"/>
          <w:sz w:val="20"/>
          <w:szCs w:val="20"/>
        </w:rPr>
        <w:t>No change.</w:t>
      </w:r>
      <w:r w:rsidR="000E2164">
        <w:rPr>
          <w:noProof/>
          <w:color w:val="000000"/>
          <w:sz w:val="20"/>
          <w:szCs w:val="20"/>
        </w:rPr>
        <w:t xml:space="preserve"> </w:t>
      </w:r>
    </w:p>
    <w:p w14:paraId="4B5D53F9" w14:textId="77777777" w:rsidR="00422D8B" w:rsidRDefault="00422D8B"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textAlignment w:val="baseline"/>
        <w:rPr>
          <w:i/>
          <w:noProof/>
          <w:color w:val="000000"/>
          <w:sz w:val="18"/>
          <w:szCs w:val="20"/>
        </w:rPr>
      </w:pPr>
      <w:r w:rsidRPr="008F29A7">
        <w:rPr>
          <w:i/>
          <w:noProof/>
          <w:color w:val="000000"/>
          <w:sz w:val="18"/>
          <w:szCs w:val="20"/>
        </w:rPr>
        <w:t>Rulemaking Authority 403.8055, 403.861(9) FS. Law Implemented 403.853(3), (4), 403.861(9) FS. History–New 9-22-99, Amended 8-1-00, 11-27-01, 4-10-03, 12-30-11</w:t>
      </w:r>
      <w:r w:rsidR="004A2E53" w:rsidRPr="008F29A7">
        <w:rPr>
          <w:i/>
          <w:noProof/>
          <w:color w:val="000000"/>
          <w:sz w:val="18"/>
          <w:szCs w:val="20"/>
        </w:rPr>
        <w:t>, 7-7-15.</w:t>
      </w:r>
    </w:p>
    <w:p w14:paraId="776932F8" w14:textId="77777777" w:rsidR="00864D19" w:rsidRPr="008F29A7" w:rsidRDefault="00864D19" w:rsidP="00B836BE">
      <w:pPr>
        <w:pStyle w:val="Heading2"/>
      </w:pPr>
      <w:r w:rsidRPr="008F29A7">
        <w:t>62-550.828 Ground Water Rule.</w:t>
      </w:r>
    </w:p>
    <w:p w14:paraId="14F99F47" w14:textId="733B30F1" w:rsidR="00864D19" w:rsidRDefault="00864D19" w:rsidP="00B836BE">
      <w:pPr>
        <w:widowControl w:val="0"/>
        <w:jc w:val="both"/>
        <w:rPr>
          <w:spacing w:val="-2"/>
          <w:sz w:val="20"/>
          <w:szCs w:val="20"/>
        </w:rPr>
      </w:pPr>
      <w:r>
        <w:rPr>
          <w:color w:val="000000"/>
          <w:sz w:val="20"/>
          <w:szCs w:val="20"/>
        </w:rPr>
        <w:t>No change.</w:t>
      </w:r>
    </w:p>
    <w:p w14:paraId="476033AB" w14:textId="77777777" w:rsidR="00864D19" w:rsidRDefault="00864D19" w:rsidP="00B836BE">
      <w:pPr>
        <w:widowControl w:val="0"/>
        <w:spacing w:before="120" w:after="240"/>
        <w:jc w:val="both"/>
        <w:rPr>
          <w:i/>
          <w:noProof/>
          <w:sz w:val="18"/>
          <w:szCs w:val="18"/>
        </w:rPr>
      </w:pPr>
      <w:r w:rsidRPr="008F29A7">
        <w:rPr>
          <w:i/>
          <w:noProof/>
          <w:sz w:val="18"/>
          <w:szCs w:val="18"/>
        </w:rPr>
        <w:t>Rulemaking Authority 403.8055, 403.861(9) FS. Law Implemented 403.852(12), 403.853(1), (3), (4), (7), 403.861(16), (17) FS. History–New 12-30-11, Amended 7-7-15</w:t>
      </w:r>
      <w:r>
        <w:rPr>
          <w:i/>
          <w:noProof/>
          <w:sz w:val="18"/>
          <w:szCs w:val="18"/>
        </w:rPr>
        <w:t>, 8-5-16</w:t>
      </w:r>
      <w:r w:rsidRPr="008F29A7">
        <w:rPr>
          <w:i/>
          <w:noProof/>
          <w:sz w:val="18"/>
          <w:szCs w:val="18"/>
        </w:rPr>
        <w:t>.</w:t>
      </w:r>
    </w:p>
    <w:p w14:paraId="0EF5E580" w14:textId="77777777" w:rsidR="009A1F15" w:rsidRPr="008F29A7" w:rsidRDefault="009A1F15" w:rsidP="00B836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120" w:after="240" w:line="260" w:lineRule="atLeast"/>
        <w:textAlignment w:val="baseline"/>
        <w:rPr>
          <w:i/>
          <w:noProof/>
          <w:color w:val="000000"/>
          <w:sz w:val="18"/>
          <w:szCs w:val="20"/>
        </w:rPr>
      </w:pPr>
    </w:p>
    <w:sectPr w:rsidR="009A1F15" w:rsidRPr="008F29A7" w:rsidSect="00267B02">
      <w:headerReference w:type="default" r:id="rId14"/>
      <w:type w:val="nextColumn"/>
      <w:pgSz w:w="12240" w:h="15840"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BB1D7" w14:textId="77777777" w:rsidR="0081383E" w:rsidRDefault="0081383E">
      <w:r>
        <w:separator/>
      </w:r>
    </w:p>
  </w:endnote>
  <w:endnote w:type="continuationSeparator" w:id="0">
    <w:p w14:paraId="488BF839" w14:textId="77777777" w:rsidR="0081383E" w:rsidRDefault="0081383E">
      <w:r>
        <w:continuationSeparator/>
      </w:r>
    </w:p>
  </w:endnote>
  <w:endnote w:type="continuationNotice" w:id="1">
    <w:p w14:paraId="73DC4B99" w14:textId="77777777" w:rsidR="0081383E" w:rsidRDefault="00813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486F" w14:textId="77777777" w:rsidR="0081383E" w:rsidRDefault="0081383E">
      <w:r>
        <w:separator/>
      </w:r>
    </w:p>
  </w:footnote>
  <w:footnote w:type="continuationSeparator" w:id="0">
    <w:p w14:paraId="3B9F3BDA" w14:textId="77777777" w:rsidR="0081383E" w:rsidRDefault="0081383E">
      <w:r>
        <w:continuationSeparator/>
      </w:r>
    </w:p>
  </w:footnote>
  <w:footnote w:type="continuationNotice" w:id="1">
    <w:p w14:paraId="1CED3158" w14:textId="77777777" w:rsidR="0081383E" w:rsidRDefault="00813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8198"/>
      <w:docPartObj>
        <w:docPartGallery w:val="Watermarks"/>
        <w:docPartUnique/>
      </w:docPartObj>
    </w:sdtPr>
    <w:sdtEndPr/>
    <w:sdtContent>
      <w:p w14:paraId="644424E0" w14:textId="12A93179" w:rsidR="00AD512E" w:rsidRDefault="00C169C0">
        <w:pPr>
          <w:pStyle w:val="Header"/>
        </w:pPr>
        <w:r>
          <w:rPr>
            <w:noProof/>
          </w:rPr>
          <w:pict w14:anchorId="1B769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84C9F"/>
    <w:multiLevelType w:val="hybridMultilevel"/>
    <w:tmpl w:val="95AC91FA"/>
    <w:lvl w:ilvl="0" w:tplc="9AAE6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E52EC"/>
    <w:multiLevelType w:val="hybridMultilevel"/>
    <w:tmpl w:val="903E195A"/>
    <w:lvl w:ilvl="0" w:tplc="854C2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065E2"/>
    <w:multiLevelType w:val="hybridMultilevel"/>
    <w:tmpl w:val="BC3486D0"/>
    <w:lvl w:ilvl="0" w:tplc="75F0EF2A">
      <w:start w:val="1"/>
      <w:numFmt w:val="decimal"/>
      <w:lvlText w:val="(%1)"/>
      <w:lvlJc w:val="left"/>
      <w:pPr>
        <w:ind w:left="360" w:hanging="360"/>
      </w:pPr>
      <w:rPr>
        <w:rFonts w:hint="default"/>
        <w:color w:val="009ED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585D53"/>
    <w:multiLevelType w:val="hybridMultilevel"/>
    <w:tmpl w:val="9ADC7E30"/>
    <w:lvl w:ilvl="0" w:tplc="CCD49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D5540"/>
    <w:multiLevelType w:val="multilevel"/>
    <w:tmpl w:val="6F907262"/>
    <w:lvl w:ilvl="0">
      <w:start w:val="62"/>
      <w:numFmt w:val="decimal"/>
      <w:lvlText w:val="%1"/>
      <w:lvlJc w:val="left"/>
      <w:pPr>
        <w:ind w:left="945" w:hanging="945"/>
      </w:pPr>
      <w:rPr>
        <w:rFonts w:hint="default"/>
      </w:rPr>
    </w:lvl>
    <w:lvl w:ilvl="1">
      <w:start w:val="550"/>
      <w:numFmt w:val="decimal"/>
      <w:lvlText w:val="%1-%2"/>
      <w:lvlJc w:val="left"/>
      <w:pPr>
        <w:ind w:left="945" w:hanging="945"/>
      </w:pPr>
      <w:rPr>
        <w:rFonts w:hint="default"/>
      </w:rPr>
    </w:lvl>
    <w:lvl w:ilvl="2">
      <w:start w:val="305"/>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945" w:hanging="94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59486886">
    <w:abstractNumId w:val="2"/>
  </w:num>
  <w:num w:numId="2" w16cid:durableId="780228248">
    <w:abstractNumId w:val="0"/>
  </w:num>
  <w:num w:numId="3" w16cid:durableId="1396508474">
    <w:abstractNumId w:val="4"/>
  </w:num>
  <w:num w:numId="4" w16cid:durableId="2081101660">
    <w:abstractNumId w:val="3"/>
  </w:num>
  <w:num w:numId="5" w16cid:durableId="32913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22"/>
    <w:rsid w:val="00003149"/>
    <w:rsid w:val="00004D42"/>
    <w:rsid w:val="00005E3C"/>
    <w:rsid w:val="000068F9"/>
    <w:rsid w:val="00006DA1"/>
    <w:rsid w:val="00007151"/>
    <w:rsid w:val="0000727F"/>
    <w:rsid w:val="000102AB"/>
    <w:rsid w:val="00011AEB"/>
    <w:rsid w:val="0001347F"/>
    <w:rsid w:val="0001565E"/>
    <w:rsid w:val="000158B1"/>
    <w:rsid w:val="00020BFA"/>
    <w:rsid w:val="00020F81"/>
    <w:rsid w:val="00024A05"/>
    <w:rsid w:val="00025CFA"/>
    <w:rsid w:val="00030509"/>
    <w:rsid w:val="00030C8B"/>
    <w:rsid w:val="000320A4"/>
    <w:rsid w:val="0003426A"/>
    <w:rsid w:val="00034F2D"/>
    <w:rsid w:val="00035322"/>
    <w:rsid w:val="0004079C"/>
    <w:rsid w:val="0004394D"/>
    <w:rsid w:val="00043C67"/>
    <w:rsid w:val="00051538"/>
    <w:rsid w:val="00052404"/>
    <w:rsid w:val="0005264D"/>
    <w:rsid w:val="00052A94"/>
    <w:rsid w:val="00057A58"/>
    <w:rsid w:val="00061055"/>
    <w:rsid w:val="000621CC"/>
    <w:rsid w:val="00063DB7"/>
    <w:rsid w:val="00063F25"/>
    <w:rsid w:val="00064228"/>
    <w:rsid w:val="00065847"/>
    <w:rsid w:val="00066F37"/>
    <w:rsid w:val="00067E3E"/>
    <w:rsid w:val="00074B05"/>
    <w:rsid w:val="00082C20"/>
    <w:rsid w:val="00083F5D"/>
    <w:rsid w:val="00085B1E"/>
    <w:rsid w:val="00091CC8"/>
    <w:rsid w:val="00091E02"/>
    <w:rsid w:val="000932BC"/>
    <w:rsid w:val="00093902"/>
    <w:rsid w:val="00095E1C"/>
    <w:rsid w:val="00096C11"/>
    <w:rsid w:val="000A0AB4"/>
    <w:rsid w:val="000A38AF"/>
    <w:rsid w:val="000B3AED"/>
    <w:rsid w:val="000B4D65"/>
    <w:rsid w:val="000B6363"/>
    <w:rsid w:val="000B775D"/>
    <w:rsid w:val="000B79FD"/>
    <w:rsid w:val="000C2946"/>
    <w:rsid w:val="000C766C"/>
    <w:rsid w:val="000D30D0"/>
    <w:rsid w:val="000D3679"/>
    <w:rsid w:val="000D4B10"/>
    <w:rsid w:val="000D4D60"/>
    <w:rsid w:val="000D7373"/>
    <w:rsid w:val="000E0EEF"/>
    <w:rsid w:val="000E2164"/>
    <w:rsid w:val="000E4589"/>
    <w:rsid w:val="000E4961"/>
    <w:rsid w:val="000F1EA4"/>
    <w:rsid w:val="000F2E48"/>
    <w:rsid w:val="000F435D"/>
    <w:rsid w:val="000F4B12"/>
    <w:rsid w:val="000F6AFB"/>
    <w:rsid w:val="0010078D"/>
    <w:rsid w:val="0010235A"/>
    <w:rsid w:val="001048FB"/>
    <w:rsid w:val="0011156C"/>
    <w:rsid w:val="0011372C"/>
    <w:rsid w:val="00115DE6"/>
    <w:rsid w:val="00117CD0"/>
    <w:rsid w:val="00120DCD"/>
    <w:rsid w:val="001223F2"/>
    <w:rsid w:val="00127E23"/>
    <w:rsid w:val="00130E05"/>
    <w:rsid w:val="00135180"/>
    <w:rsid w:val="00141434"/>
    <w:rsid w:val="0014288B"/>
    <w:rsid w:val="00142A40"/>
    <w:rsid w:val="001434A0"/>
    <w:rsid w:val="00144288"/>
    <w:rsid w:val="001453E7"/>
    <w:rsid w:val="0015159C"/>
    <w:rsid w:val="00151F7D"/>
    <w:rsid w:val="001546AC"/>
    <w:rsid w:val="00156A98"/>
    <w:rsid w:val="00161D2C"/>
    <w:rsid w:val="001635D6"/>
    <w:rsid w:val="00164E01"/>
    <w:rsid w:val="001651A8"/>
    <w:rsid w:val="00165AAA"/>
    <w:rsid w:val="00172B1B"/>
    <w:rsid w:val="00172F5F"/>
    <w:rsid w:val="001746A3"/>
    <w:rsid w:val="001773D8"/>
    <w:rsid w:val="00177A71"/>
    <w:rsid w:val="00177FC9"/>
    <w:rsid w:val="001844A5"/>
    <w:rsid w:val="00185426"/>
    <w:rsid w:val="00185A9B"/>
    <w:rsid w:val="00186F03"/>
    <w:rsid w:val="0018756B"/>
    <w:rsid w:val="00187E1E"/>
    <w:rsid w:val="00193E12"/>
    <w:rsid w:val="001944A5"/>
    <w:rsid w:val="00195A90"/>
    <w:rsid w:val="0019644D"/>
    <w:rsid w:val="00197F79"/>
    <w:rsid w:val="001B113E"/>
    <w:rsid w:val="001B220A"/>
    <w:rsid w:val="001B45C5"/>
    <w:rsid w:val="001B4651"/>
    <w:rsid w:val="001B5162"/>
    <w:rsid w:val="001B5441"/>
    <w:rsid w:val="001B5DD7"/>
    <w:rsid w:val="001B6073"/>
    <w:rsid w:val="001C2717"/>
    <w:rsid w:val="001C4B3A"/>
    <w:rsid w:val="001D0950"/>
    <w:rsid w:val="001D56A6"/>
    <w:rsid w:val="001D6C72"/>
    <w:rsid w:val="001E2927"/>
    <w:rsid w:val="001E2977"/>
    <w:rsid w:val="001E2C5F"/>
    <w:rsid w:val="001E397E"/>
    <w:rsid w:val="001E398F"/>
    <w:rsid w:val="001E40CC"/>
    <w:rsid w:val="001E490D"/>
    <w:rsid w:val="001E4B9A"/>
    <w:rsid w:val="001F3277"/>
    <w:rsid w:val="001F4213"/>
    <w:rsid w:val="00200972"/>
    <w:rsid w:val="00201524"/>
    <w:rsid w:val="00201DDE"/>
    <w:rsid w:val="00201F41"/>
    <w:rsid w:val="00206660"/>
    <w:rsid w:val="00206BED"/>
    <w:rsid w:val="002072F9"/>
    <w:rsid w:val="002110B8"/>
    <w:rsid w:val="00211283"/>
    <w:rsid w:val="00213DEB"/>
    <w:rsid w:val="0022046E"/>
    <w:rsid w:val="00220FF1"/>
    <w:rsid w:val="002213BF"/>
    <w:rsid w:val="002229C2"/>
    <w:rsid w:val="002230D3"/>
    <w:rsid w:val="00227289"/>
    <w:rsid w:val="002358FA"/>
    <w:rsid w:val="0024323A"/>
    <w:rsid w:val="00245E6B"/>
    <w:rsid w:val="00251DDA"/>
    <w:rsid w:val="00254857"/>
    <w:rsid w:val="00254E9F"/>
    <w:rsid w:val="00263AA1"/>
    <w:rsid w:val="00263D3E"/>
    <w:rsid w:val="00267B02"/>
    <w:rsid w:val="00272613"/>
    <w:rsid w:val="00272B32"/>
    <w:rsid w:val="00273955"/>
    <w:rsid w:val="0027458C"/>
    <w:rsid w:val="00281278"/>
    <w:rsid w:val="002828D2"/>
    <w:rsid w:val="0028774A"/>
    <w:rsid w:val="00291E2D"/>
    <w:rsid w:val="002943FA"/>
    <w:rsid w:val="002A0214"/>
    <w:rsid w:val="002A1DC9"/>
    <w:rsid w:val="002A313F"/>
    <w:rsid w:val="002A4B71"/>
    <w:rsid w:val="002B02FC"/>
    <w:rsid w:val="002B2803"/>
    <w:rsid w:val="002B4FC7"/>
    <w:rsid w:val="002B5563"/>
    <w:rsid w:val="002D1346"/>
    <w:rsid w:val="002D6F71"/>
    <w:rsid w:val="002D722A"/>
    <w:rsid w:val="002E1088"/>
    <w:rsid w:val="002E2995"/>
    <w:rsid w:val="002E2FDD"/>
    <w:rsid w:val="002E3C40"/>
    <w:rsid w:val="002E5DE7"/>
    <w:rsid w:val="002E7C80"/>
    <w:rsid w:val="002E7F19"/>
    <w:rsid w:val="002F1139"/>
    <w:rsid w:val="002F22DA"/>
    <w:rsid w:val="002F2806"/>
    <w:rsid w:val="002F59CE"/>
    <w:rsid w:val="002F5BB7"/>
    <w:rsid w:val="00300680"/>
    <w:rsid w:val="00300828"/>
    <w:rsid w:val="00301560"/>
    <w:rsid w:val="00301F4A"/>
    <w:rsid w:val="00305CD8"/>
    <w:rsid w:val="00306238"/>
    <w:rsid w:val="00306B5B"/>
    <w:rsid w:val="00314638"/>
    <w:rsid w:val="00314A3F"/>
    <w:rsid w:val="0031529B"/>
    <w:rsid w:val="00315E56"/>
    <w:rsid w:val="0032030E"/>
    <w:rsid w:val="0032207F"/>
    <w:rsid w:val="003226E9"/>
    <w:rsid w:val="0033235A"/>
    <w:rsid w:val="0034068A"/>
    <w:rsid w:val="00343CD9"/>
    <w:rsid w:val="00346308"/>
    <w:rsid w:val="003514A6"/>
    <w:rsid w:val="00352CD5"/>
    <w:rsid w:val="00355E41"/>
    <w:rsid w:val="003565CE"/>
    <w:rsid w:val="00360070"/>
    <w:rsid w:val="00360E1F"/>
    <w:rsid w:val="00362045"/>
    <w:rsid w:val="003626FC"/>
    <w:rsid w:val="00364AD1"/>
    <w:rsid w:val="00365BB1"/>
    <w:rsid w:val="00370F8F"/>
    <w:rsid w:val="003721E7"/>
    <w:rsid w:val="00372DC8"/>
    <w:rsid w:val="003750D2"/>
    <w:rsid w:val="0037665A"/>
    <w:rsid w:val="00382A28"/>
    <w:rsid w:val="00382B8C"/>
    <w:rsid w:val="003863FB"/>
    <w:rsid w:val="003865B4"/>
    <w:rsid w:val="003975DE"/>
    <w:rsid w:val="003A615A"/>
    <w:rsid w:val="003B0CC3"/>
    <w:rsid w:val="003B1C8F"/>
    <w:rsid w:val="003B2489"/>
    <w:rsid w:val="003B26E8"/>
    <w:rsid w:val="003B5B5F"/>
    <w:rsid w:val="003B6880"/>
    <w:rsid w:val="003C0C9D"/>
    <w:rsid w:val="003C15CB"/>
    <w:rsid w:val="003C2D9F"/>
    <w:rsid w:val="003C2F36"/>
    <w:rsid w:val="003C37CC"/>
    <w:rsid w:val="003C619F"/>
    <w:rsid w:val="003C794B"/>
    <w:rsid w:val="003C7C08"/>
    <w:rsid w:val="003D2648"/>
    <w:rsid w:val="003D37F8"/>
    <w:rsid w:val="003D3C77"/>
    <w:rsid w:val="003E1BD7"/>
    <w:rsid w:val="003E29D3"/>
    <w:rsid w:val="003E3BE7"/>
    <w:rsid w:val="003E42F2"/>
    <w:rsid w:val="003F1375"/>
    <w:rsid w:val="003F7510"/>
    <w:rsid w:val="00400099"/>
    <w:rsid w:val="0040110B"/>
    <w:rsid w:val="004023EE"/>
    <w:rsid w:val="00402762"/>
    <w:rsid w:val="00402E5A"/>
    <w:rsid w:val="00404BBC"/>
    <w:rsid w:val="00404BF8"/>
    <w:rsid w:val="00405C41"/>
    <w:rsid w:val="00407A90"/>
    <w:rsid w:val="00420AD0"/>
    <w:rsid w:val="00422480"/>
    <w:rsid w:val="00422D8B"/>
    <w:rsid w:val="00423466"/>
    <w:rsid w:val="0042350E"/>
    <w:rsid w:val="00435BC4"/>
    <w:rsid w:val="00435E8A"/>
    <w:rsid w:val="00435F39"/>
    <w:rsid w:val="00436528"/>
    <w:rsid w:val="00440A77"/>
    <w:rsid w:val="00441785"/>
    <w:rsid w:val="0044231E"/>
    <w:rsid w:val="0044464D"/>
    <w:rsid w:val="00446387"/>
    <w:rsid w:val="00452D93"/>
    <w:rsid w:val="00452FEF"/>
    <w:rsid w:val="00453553"/>
    <w:rsid w:val="00453D0A"/>
    <w:rsid w:val="0046365C"/>
    <w:rsid w:val="00466165"/>
    <w:rsid w:val="00466AB3"/>
    <w:rsid w:val="00466F42"/>
    <w:rsid w:val="00473BA0"/>
    <w:rsid w:val="00473DA0"/>
    <w:rsid w:val="00474BC5"/>
    <w:rsid w:val="004807A5"/>
    <w:rsid w:val="004851A0"/>
    <w:rsid w:val="0048764E"/>
    <w:rsid w:val="004907E5"/>
    <w:rsid w:val="004968C3"/>
    <w:rsid w:val="004A1400"/>
    <w:rsid w:val="004A2E53"/>
    <w:rsid w:val="004A3914"/>
    <w:rsid w:val="004A5F12"/>
    <w:rsid w:val="004A7914"/>
    <w:rsid w:val="004A7B30"/>
    <w:rsid w:val="004B331D"/>
    <w:rsid w:val="004B3BC8"/>
    <w:rsid w:val="004B4307"/>
    <w:rsid w:val="004C1665"/>
    <w:rsid w:val="004C1D4B"/>
    <w:rsid w:val="004C300C"/>
    <w:rsid w:val="004C6A5E"/>
    <w:rsid w:val="004D061E"/>
    <w:rsid w:val="004D0D13"/>
    <w:rsid w:val="004D306A"/>
    <w:rsid w:val="004E054A"/>
    <w:rsid w:val="004E1B33"/>
    <w:rsid w:val="004E3AD1"/>
    <w:rsid w:val="004E45B7"/>
    <w:rsid w:val="004E50C1"/>
    <w:rsid w:val="004E6AD2"/>
    <w:rsid w:val="004F0406"/>
    <w:rsid w:val="004F06D9"/>
    <w:rsid w:val="004F1598"/>
    <w:rsid w:val="004F431A"/>
    <w:rsid w:val="004F50F9"/>
    <w:rsid w:val="005017C4"/>
    <w:rsid w:val="00501A40"/>
    <w:rsid w:val="00510486"/>
    <w:rsid w:val="005117AD"/>
    <w:rsid w:val="005131A7"/>
    <w:rsid w:val="005146D2"/>
    <w:rsid w:val="005159DF"/>
    <w:rsid w:val="005164B6"/>
    <w:rsid w:val="00517F76"/>
    <w:rsid w:val="00521101"/>
    <w:rsid w:val="0052197B"/>
    <w:rsid w:val="005316CF"/>
    <w:rsid w:val="00532095"/>
    <w:rsid w:val="005321E9"/>
    <w:rsid w:val="0053359F"/>
    <w:rsid w:val="00534A2A"/>
    <w:rsid w:val="00536490"/>
    <w:rsid w:val="00536AFC"/>
    <w:rsid w:val="005403CE"/>
    <w:rsid w:val="005456C9"/>
    <w:rsid w:val="00547206"/>
    <w:rsid w:val="00552937"/>
    <w:rsid w:val="00555979"/>
    <w:rsid w:val="0055672F"/>
    <w:rsid w:val="00560938"/>
    <w:rsid w:val="00560CF0"/>
    <w:rsid w:val="005617FE"/>
    <w:rsid w:val="0056468C"/>
    <w:rsid w:val="00564E98"/>
    <w:rsid w:val="00565915"/>
    <w:rsid w:val="00570FAC"/>
    <w:rsid w:val="00581482"/>
    <w:rsid w:val="00586F30"/>
    <w:rsid w:val="005913D1"/>
    <w:rsid w:val="00593C57"/>
    <w:rsid w:val="005960DC"/>
    <w:rsid w:val="00597997"/>
    <w:rsid w:val="005A1CB6"/>
    <w:rsid w:val="005A2A10"/>
    <w:rsid w:val="005A3A9D"/>
    <w:rsid w:val="005A4352"/>
    <w:rsid w:val="005A48CD"/>
    <w:rsid w:val="005A5681"/>
    <w:rsid w:val="005B12F3"/>
    <w:rsid w:val="005B5151"/>
    <w:rsid w:val="005B58DF"/>
    <w:rsid w:val="005B5CE2"/>
    <w:rsid w:val="005C08F0"/>
    <w:rsid w:val="005C18F8"/>
    <w:rsid w:val="005C23B7"/>
    <w:rsid w:val="005C373D"/>
    <w:rsid w:val="005C5E4C"/>
    <w:rsid w:val="005C7750"/>
    <w:rsid w:val="005D1E92"/>
    <w:rsid w:val="005D469B"/>
    <w:rsid w:val="005D6EE0"/>
    <w:rsid w:val="005E09E9"/>
    <w:rsid w:val="005F1D6D"/>
    <w:rsid w:val="005F3408"/>
    <w:rsid w:val="0060227B"/>
    <w:rsid w:val="006035C9"/>
    <w:rsid w:val="006075E1"/>
    <w:rsid w:val="00607FFD"/>
    <w:rsid w:val="00611141"/>
    <w:rsid w:val="00617F00"/>
    <w:rsid w:val="00620950"/>
    <w:rsid w:val="006231AF"/>
    <w:rsid w:val="006251DC"/>
    <w:rsid w:val="0062528F"/>
    <w:rsid w:val="0063237B"/>
    <w:rsid w:val="00634066"/>
    <w:rsid w:val="00640A69"/>
    <w:rsid w:val="00643D7F"/>
    <w:rsid w:val="00645A1A"/>
    <w:rsid w:val="00645D55"/>
    <w:rsid w:val="00646C49"/>
    <w:rsid w:val="00647821"/>
    <w:rsid w:val="00647B3C"/>
    <w:rsid w:val="00656C63"/>
    <w:rsid w:val="00656D27"/>
    <w:rsid w:val="00657110"/>
    <w:rsid w:val="00664021"/>
    <w:rsid w:val="00665367"/>
    <w:rsid w:val="006704ED"/>
    <w:rsid w:val="00672D2F"/>
    <w:rsid w:val="00675E81"/>
    <w:rsid w:val="00680095"/>
    <w:rsid w:val="0068068A"/>
    <w:rsid w:val="00681495"/>
    <w:rsid w:val="00681B44"/>
    <w:rsid w:val="006834F0"/>
    <w:rsid w:val="00683772"/>
    <w:rsid w:val="0069179D"/>
    <w:rsid w:val="006919DB"/>
    <w:rsid w:val="00691ED2"/>
    <w:rsid w:val="00691F92"/>
    <w:rsid w:val="00693E4C"/>
    <w:rsid w:val="00695830"/>
    <w:rsid w:val="006A04D3"/>
    <w:rsid w:val="006A1301"/>
    <w:rsid w:val="006A1FF2"/>
    <w:rsid w:val="006A2215"/>
    <w:rsid w:val="006A734E"/>
    <w:rsid w:val="006B137D"/>
    <w:rsid w:val="006B4E68"/>
    <w:rsid w:val="006C06AB"/>
    <w:rsid w:val="006C3016"/>
    <w:rsid w:val="006C3B37"/>
    <w:rsid w:val="006D021F"/>
    <w:rsid w:val="006D17B6"/>
    <w:rsid w:val="006D1860"/>
    <w:rsid w:val="006D386D"/>
    <w:rsid w:val="006D3F1E"/>
    <w:rsid w:val="006E2199"/>
    <w:rsid w:val="006E2969"/>
    <w:rsid w:val="006E4D75"/>
    <w:rsid w:val="006E6959"/>
    <w:rsid w:val="006E6D96"/>
    <w:rsid w:val="006F1724"/>
    <w:rsid w:val="006F3F04"/>
    <w:rsid w:val="006F4E9C"/>
    <w:rsid w:val="007009A1"/>
    <w:rsid w:val="00701AE7"/>
    <w:rsid w:val="00704472"/>
    <w:rsid w:val="007120AA"/>
    <w:rsid w:val="007129FF"/>
    <w:rsid w:val="007150D0"/>
    <w:rsid w:val="007160D3"/>
    <w:rsid w:val="00716125"/>
    <w:rsid w:val="00717E1C"/>
    <w:rsid w:val="00720770"/>
    <w:rsid w:val="00723F04"/>
    <w:rsid w:val="007247F3"/>
    <w:rsid w:val="00725206"/>
    <w:rsid w:val="00733AFB"/>
    <w:rsid w:val="0075022C"/>
    <w:rsid w:val="007524D5"/>
    <w:rsid w:val="00753E80"/>
    <w:rsid w:val="0075530F"/>
    <w:rsid w:val="0075762A"/>
    <w:rsid w:val="00760B56"/>
    <w:rsid w:val="00760F4E"/>
    <w:rsid w:val="00764CA5"/>
    <w:rsid w:val="007656CB"/>
    <w:rsid w:val="00765A23"/>
    <w:rsid w:val="007667D3"/>
    <w:rsid w:val="00770665"/>
    <w:rsid w:val="00772A8F"/>
    <w:rsid w:val="00774CD1"/>
    <w:rsid w:val="00777771"/>
    <w:rsid w:val="00781E9F"/>
    <w:rsid w:val="00785199"/>
    <w:rsid w:val="00786F60"/>
    <w:rsid w:val="00790128"/>
    <w:rsid w:val="007917A7"/>
    <w:rsid w:val="00792CF8"/>
    <w:rsid w:val="00794727"/>
    <w:rsid w:val="00795F3F"/>
    <w:rsid w:val="007A1B47"/>
    <w:rsid w:val="007A2B7E"/>
    <w:rsid w:val="007A2F05"/>
    <w:rsid w:val="007A367C"/>
    <w:rsid w:val="007A79E5"/>
    <w:rsid w:val="007B4154"/>
    <w:rsid w:val="007C0839"/>
    <w:rsid w:val="007D119E"/>
    <w:rsid w:val="007D39DF"/>
    <w:rsid w:val="007D42D4"/>
    <w:rsid w:val="007D49BD"/>
    <w:rsid w:val="007D4C92"/>
    <w:rsid w:val="007D6677"/>
    <w:rsid w:val="007D7777"/>
    <w:rsid w:val="007E0E78"/>
    <w:rsid w:val="007E79D9"/>
    <w:rsid w:val="007F16E9"/>
    <w:rsid w:val="007F1830"/>
    <w:rsid w:val="007F3EC8"/>
    <w:rsid w:val="007F47DE"/>
    <w:rsid w:val="007F4BDD"/>
    <w:rsid w:val="007F5145"/>
    <w:rsid w:val="007F793A"/>
    <w:rsid w:val="00804625"/>
    <w:rsid w:val="00806F73"/>
    <w:rsid w:val="00811D3F"/>
    <w:rsid w:val="0081383E"/>
    <w:rsid w:val="00816EDA"/>
    <w:rsid w:val="008176B4"/>
    <w:rsid w:val="008235B9"/>
    <w:rsid w:val="0082666E"/>
    <w:rsid w:val="00826CBD"/>
    <w:rsid w:val="00831CE9"/>
    <w:rsid w:val="00832954"/>
    <w:rsid w:val="0083590F"/>
    <w:rsid w:val="00836596"/>
    <w:rsid w:val="0084001B"/>
    <w:rsid w:val="00840E22"/>
    <w:rsid w:val="008424C9"/>
    <w:rsid w:val="00844FB6"/>
    <w:rsid w:val="0085071E"/>
    <w:rsid w:val="008514D0"/>
    <w:rsid w:val="008627FC"/>
    <w:rsid w:val="00863AF6"/>
    <w:rsid w:val="00864D19"/>
    <w:rsid w:val="0086578C"/>
    <w:rsid w:val="008730AE"/>
    <w:rsid w:val="0087377B"/>
    <w:rsid w:val="00875678"/>
    <w:rsid w:val="008759FF"/>
    <w:rsid w:val="00877799"/>
    <w:rsid w:val="008779B4"/>
    <w:rsid w:val="008811F9"/>
    <w:rsid w:val="008830AE"/>
    <w:rsid w:val="00885D19"/>
    <w:rsid w:val="00890C2A"/>
    <w:rsid w:val="00896C02"/>
    <w:rsid w:val="00897A4E"/>
    <w:rsid w:val="008A1F6C"/>
    <w:rsid w:val="008A5655"/>
    <w:rsid w:val="008A5CEC"/>
    <w:rsid w:val="008A7C06"/>
    <w:rsid w:val="008B0918"/>
    <w:rsid w:val="008B10F4"/>
    <w:rsid w:val="008B254C"/>
    <w:rsid w:val="008B2ACA"/>
    <w:rsid w:val="008B3E00"/>
    <w:rsid w:val="008B40F7"/>
    <w:rsid w:val="008B5AE4"/>
    <w:rsid w:val="008B7606"/>
    <w:rsid w:val="008B7759"/>
    <w:rsid w:val="008C0CBB"/>
    <w:rsid w:val="008C33F6"/>
    <w:rsid w:val="008C3E57"/>
    <w:rsid w:val="008C583E"/>
    <w:rsid w:val="008C7159"/>
    <w:rsid w:val="008C7BD9"/>
    <w:rsid w:val="008D0EE4"/>
    <w:rsid w:val="008D2D1B"/>
    <w:rsid w:val="008D4201"/>
    <w:rsid w:val="008D5FD1"/>
    <w:rsid w:val="008D662C"/>
    <w:rsid w:val="008D6DCF"/>
    <w:rsid w:val="008D7708"/>
    <w:rsid w:val="008E483C"/>
    <w:rsid w:val="008E5E47"/>
    <w:rsid w:val="008F1F48"/>
    <w:rsid w:val="008F29A7"/>
    <w:rsid w:val="008F53A0"/>
    <w:rsid w:val="00904BBC"/>
    <w:rsid w:val="009056B9"/>
    <w:rsid w:val="00905F4F"/>
    <w:rsid w:val="0090752C"/>
    <w:rsid w:val="00910E11"/>
    <w:rsid w:val="0091140D"/>
    <w:rsid w:val="009116FB"/>
    <w:rsid w:val="00915279"/>
    <w:rsid w:val="0091734B"/>
    <w:rsid w:val="00923305"/>
    <w:rsid w:val="00927599"/>
    <w:rsid w:val="009302DF"/>
    <w:rsid w:val="00933A26"/>
    <w:rsid w:val="00933E9E"/>
    <w:rsid w:val="00936C88"/>
    <w:rsid w:val="009404A2"/>
    <w:rsid w:val="009445EA"/>
    <w:rsid w:val="00952835"/>
    <w:rsid w:val="009545E1"/>
    <w:rsid w:val="00955348"/>
    <w:rsid w:val="00957E81"/>
    <w:rsid w:val="009607FF"/>
    <w:rsid w:val="00963827"/>
    <w:rsid w:val="00965462"/>
    <w:rsid w:val="00970D38"/>
    <w:rsid w:val="00971002"/>
    <w:rsid w:val="009716C0"/>
    <w:rsid w:val="009753BE"/>
    <w:rsid w:val="009755AB"/>
    <w:rsid w:val="0098023A"/>
    <w:rsid w:val="009857DD"/>
    <w:rsid w:val="00986895"/>
    <w:rsid w:val="00991C32"/>
    <w:rsid w:val="0099429B"/>
    <w:rsid w:val="00996DD9"/>
    <w:rsid w:val="009A1F15"/>
    <w:rsid w:val="009A3D40"/>
    <w:rsid w:val="009A5C28"/>
    <w:rsid w:val="009B2319"/>
    <w:rsid w:val="009B260D"/>
    <w:rsid w:val="009B4D26"/>
    <w:rsid w:val="009C644B"/>
    <w:rsid w:val="009C64BB"/>
    <w:rsid w:val="009D2440"/>
    <w:rsid w:val="009D3131"/>
    <w:rsid w:val="009E22D1"/>
    <w:rsid w:val="009E4ADC"/>
    <w:rsid w:val="009E561B"/>
    <w:rsid w:val="009E5ACE"/>
    <w:rsid w:val="009F1152"/>
    <w:rsid w:val="009F174B"/>
    <w:rsid w:val="009F4839"/>
    <w:rsid w:val="009F6929"/>
    <w:rsid w:val="00A01636"/>
    <w:rsid w:val="00A0392E"/>
    <w:rsid w:val="00A11F37"/>
    <w:rsid w:val="00A12E73"/>
    <w:rsid w:val="00A13A8E"/>
    <w:rsid w:val="00A14B38"/>
    <w:rsid w:val="00A16865"/>
    <w:rsid w:val="00A23163"/>
    <w:rsid w:val="00A23B22"/>
    <w:rsid w:val="00A24ED0"/>
    <w:rsid w:val="00A271FB"/>
    <w:rsid w:val="00A32FED"/>
    <w:rsid w:val="00A35DB6"/>
    <w:rsid w:val="00A3649C"/>
    <w:rsid w:val="00A41819"/>
    <w:rsid w:val="00A44FEC"/>
    <w:rsid w:val="00A46051"/>
    <w:rsid w:val="00A465CE"/>
    <w:rsid w:val="00A4670F"/>
    <w:rsid w:val="00A46A4F"/>
    <w:rsid w:val="00A4720A"/>
    <w:rsid w:val="00A52A45"/>
    <w:rsid w:val="00A55067"/>
    <w:rsid w:val="00A56932"/>
    <w:rsid w:val="00A629B4"/>
    <w:rsid w:val="00A63FB9"/>
    <w:rsid w:val="00A660A9"/>
    <w:rsid w:val="00A664ED"/>
    <w:rsid w:val="00A71A63"/>
    <w:rsid w:val="00A73AB3"/>
    <w:rsid w:val="00A751EA"/>
    <w:rsid w:val="00A75858"/>
    <w:rsid w:val="00A8456D"/>
    <w:rsid w:val="00A850E7"/>
    <w:rsid w:val="00A85C5A"/>
    <w:rsid w:val="00A93A4C"/>
    <w:rsid w:val="00A97B08"/>
    <w:rsid w:val="00AA42EF"/>
    <w:rsid w:val="00AA437D"/>
    <w:rsid w:val="00AA57AD"/>
    <w:rsid w:val="00AA5E93"/>
    <w:rsid w:val="00AA6E72"/>
    <w:rsid w:val="00AB0917"/>
    <w:rsid w:val="00AB6BBA"/>
    <w:rsid w:val="00AC1C44"/>
    <w:rsid w:val="00AC31C9"/>
    <w:rsid w:val="00AC70A2"/>
    <w:rsid w:val="00AD00AE"/>
    <w:rsid w:val="00AD114E"/>
    <w:rsid w:val="00AD512E"/>
    <w:rsid w:val="00AD62D2"/>
    <w:rsid w:val="00AD6DF6"/>
    <w:rsid w:val="00AE7A57"/>
    <w:rsid w:val="00AF5F4E"/>
    <w:rsid w:val="00AF6D9A"/>
    <w:rsid w:val="00B02363"/>
    <w:rsid w:val="00B02932"/>
    <w:rsid w:val="00B0517B"/>
    <w:rsid w:val="00B06DC4"/>
    <w:rsid w:val="00B07C43"/>
    <w:rsid w:val="00B07EAE"/>
    <w:rsid w:val="00B10CA6"/>
    <w:rsid w:val="00B20084"/>
    <w:rsid w:val="00B20EB2"/>
    <w:rsid w:val="00B25C5F"/>
    <w:rsid w:val="00B26987"/>
    <w:rsid w:val="00B30E1C"/>
    <w:rsid w:val="00B31674"/>
    <w:rsid w:val="00B3261F"/>
    <w:rsid w:val="00B32BF7"/>
    <w:rsid w:val="00B43421"/>
    <w:rsid w:val="00B45FE0"/>
    <w:rsid w:val="00B4704A"/>
    <w:rsid w:val="00B51A1B"/>
    <w:rsid w:val="00B557A3"/>
    <w:rsid w:val="00B5771C"/>
    <w:rsid w:val="00B633D5"/>
    <w:rsid w:val="00B6454C"/>
    <w:rsid w:val="00B64FD1"/>
    <w:rsid w:val="00B66046"/>
    <w:rsid w:val="00B66FA0"/>
    <w:rsid w:val="00B72908"/>
    <w:rsid w:val="00B739D3"/>
    <w:rsid w:val="00B747B6"/>
    <w:rsid w:val="00B755D0"/>
    <w:rsid w:val="00B76713"/>
    <w:rsid w:val="00B77E2C"/>
    <w:rsid w:val="00B77E54"/>
    <w:rsid w:val="00B805B5"/>
    <w:rsid w:val="00B8080F"/>
    <w:rsid w:val="00B8139D"/>
    <w:rsid w:val="00B82B15"/>
    <w:rsid w:val="00B82F56"/>
    <w:rsid w:val="00B8325C"/>
    <w:rsid w:val="00B836BE"/>
    <w:rsid w:val="00B83B50"/>
    <w:rsid w:val="00B852B1"/>
    <w:rsid w:val="00B86E08"/>
    <w:rsid w:val="00B8729E"/>
    <w:rsid w:val="00B87B87"/>
    <w:rsid w:val="00B90CA7"/>
    <w:rsid w:val="00B90F8E"/>
    <w:rsid w:val="00B91514"/>
    <w:rsid w:val="00B91B70"/>
    <w:rsid w:val="00B925AD"/>
    <w:rsid w:val="00B9299E"/>
    <w:rsid w:val="00B94F51"/>
    <w:rsid w:val="00B95496"/>
    <w:rsid w:val="00B968DC"/>
    <w:rsid w:val="00BA4FD2"/>
    <w:rsid w:val="00BA6526"/>
    <w:rsid w:val="00BB2913"/>
    <w:rsid w:val="00BB4951"/>
    <w:rsid w:val="00BC1B3C"/>
    <w:rsid w:val="00BC1C43"/>
    <w:rsid w:val="00BC2760"/>
    <w:rsid w:val="00BC2765"/>
    <w:rsid w:val="00BC4467"/>
    <w:rsid w:val="00BD0852"/>
    <w:rsid w:val="00BD36BA"/>
    <w:rsid w:val="00BD3BC8"/>
    <w:rsid w:val="00BD534D"/>
    <w:rsid w:val="00BE2E95"/>
    <w:rsid w:val="00BE4176"/>
    <w:rsid w:val="00BE6F88"/>
    <w:rsid w:val="00BE7238"/>
    <w:rsid w:val="00BE74E9"/>
    <w:rsid w:val="00BF0312"/>
    <w:rsid w:val="00BF1C9E"/>
    <w:rsid w:val="00BF544A"/>
    <w:rsid w:val="00BF772C"/>
    <w:rsid w:val="00C061BE"/>
    <w:rsid w:val="00C06602"/>
    <w:rsid w:val="00C06694"/>
    <w:rsid w:val="00C07637"/>
    <w:rsid w:val="00C13922"/>
    <w:rsid w:val="00C14278"/>
    <w:rsid w:val="00C169C0"/>
    <w:rsid w:val="00C200B3"/>
    <w:rsid w:val="00C20185"/>
    <w:rsid w:val="00C222EB"/>
    <w:rsid w:val="00C226AE"/>
    <w:rsid w:val="00C25C18"/>
    <w:rsid w:val="00C2649F"/>
    <w:rsid w:val="00C275AB"/>
    <w:rsid w:val="00C2775D"/>
    <w:rsid w:val="00C30E12"/>
    <w:rsid w:val="00C341C4"/>
    <w:rsid w:val="00C3528D"/>
    <w:rsid w:val="00C42137"/>
    <w:rsid w:val="00C42BD0"/>
    <w:rsid w:val="00C438FF"/>
    <w:rsid w:val="00C45A5C"/>
    <w:rsid w:val="00C46477"/>
    <w:rsid w:val="00C47DBC"/>
    <w:rsid w:val="00C5089E"/>
    <w:rsid w:val="00C50E1E"/>
    <w:rsid w:val="00C522D7"/>
    <w:rsid w:val="00C52F0C"/>
    <w:rsid w:val="00C54920"/>
    <w:rsid w:val="00C555D0"/>
    <w:rsid w:val="00C57376"/>
    <w:rsid w:val="00C6373F"/>
    <w:rsid w:val="00C656D3"/>
    <w:rsid w:val="00C659D6"/>
    <w:rsid w:val="00C679FC"/>
    <w:rsid w:val="00C72261"/>
    <w:rsid w:val="00C72D5E"/>
    <w:rsid w:val="00C74135"/>
    <w:rsid w:val="00C82F08"/>
    <w:rsid w:val="00C84BBC"/>
    <w:rsid w:val="00C87723"/>
    <w:rsid w:val="00C87F64"/>
    <w:rsid w:val="00C910DB"/>
    <w:rsid w:val="00C9317A"/>
    <w:rsid w:val="00C97F64"/>
    <w:rsid w:val="00CA0F82"/>
    <w:rsid w:val="00CA17C5"/>
    <w:rsid w:val="00CA7E6C"/>
    <w:rsid w:val="00CB32BE"/>
    <w:rsid w:val="00CB435F"/>
    <w:rsid w:val="00CB75EA"/>
    <w:rsid w:val="00CC233A"/>
    <w:rsid w:val="00CC55E5"/>
    <w:rsid w:val="00CD44F2"/>
    <w:rsid w:val="00CD68AC"/>
    <w:rsid w:val="00CE4405"/>
    <w:rsid w:val="00CE47CB"/>
    <w:rsid w:val="00CE5520"/>
    <w:rsid w:val="00CE5E07"/>
    <w:rsid w:val="00CE695A"/>
    <w:rsid w:val="00CE70CB"/>
    <w:rsid w:val="00CF45C3"/>
    <w:rsid w:val="00D00497"/>
    <w:rsid w:val="00D00666"/>
    <w:rsid w:val="00D01101"/>
    <w:rsid w:val="00D01D7E"/>
    <w:rsid w:val="00D031D7"/>
    <w:rsid w:val="00D06862"/>
    <w:rsid w:val="00D12B69"/>
    <w:rsid w:val="00D13861"/>
    <w:rsid w:val="00D175BC"/>
    <w:rsid w:val="00D24CB5"/>
    <w:rsid w:val="00D27845"/>
    <w:rsid w:val="00D32579"/>
    <w:rsid w:val="00D33F2E"/>
    <w:rsid w:val="00D35692"/>
    <w:rsid w:val="00D41F37"/>
    <w:rsid w:val="00D5448C"/>
    <w:rsid w:val="00D614D8"/>
    <w:rsid w:val="00D62569"/>
    <w:rsid w:val="00D7161A"/>
    <w:rsid w:val="00D71E9B"/>
    <w:rsid w:val="00D72AA7"/>
    <w:rsid w:val="00D72BDC"/>
    <w:rsid w:val="00D74D59"/>
    <w:rsid w:val="00D7765B"/>
    <w:rsid w:val="00D83E70"/>
    <w:rsid w:val="00D84D0C"/>
    <w:rsid w:val="00D85256"/>
    <w:rsid w:val="00D858BA"/>
    <w:rsid w:val="00D90220"/>
    <w:rsid w:val="00D9300D"/>
    <w:rsid w:val="00D94EAA"/>
    <w:rsid w:val="00DA19F9"/>
    <w:rsid w:val="00DB276B"/>
    <w:rsid w:val="00DB3B7B"/>
    <w:rsid w:val="00DB4E69"/>
    <w:rsid w:val="00DB6B70"/>
    <w:rsid w:val="00DC1828"/>
    <w:rsid w:val="00DC2B90"/>
    <w:rsid w:val="00DC6469"/>
    <w:rsid w:val="00DD240C"/>
    <w:rsid w:val="00DD25E3"/>
    <w:rsid w:val="00DD6C3B"/>
    <w:rsid w:val="00DD6FBA"/>
    <w:rsid w:val="00DE64AF"/>
    <w:rsid w:val="00DE69CF"/>
    <w:rsid w:val="00DE6E97"/>
    <w:rsid w:val="00DF2046"/>
    <w:rsid w:val="00DF20EB"/>
    <w:rsid w:val="00DF3CEC"/>
    <w:rsid w:val="00DF40B7"/>
    <w:rsid w:val="00DF4713"/>
    <w:rsid w:val="00DF70F6"/>
    <w:rsid w:val="00E00DDD"/>
    <w:rsid w:val="00E011D0"/>
    <w:rsid w:val="00E04818"/>
    <w:rsid w:val="00E05620"/>
    <w:rsid w:val="00E0573B"/>
    <w:rsid w:val="00E0599C"/>
    <w:rsid w:val="00E06C4B"/>
    <w:rsid w:val="00E1019D"/>
    <w:rsid w:val="00E12216"/>
    <w:rsid w:val="00E1729D"/>
    <w:rsid w:val="00E173D3"/>
    <w:rsid w:val="00E178EB"/>
    <w:rsid w:val="00E21B0A"/>
    <w:rsid w:val="00E24D3C"/>
    <w:rsid w:val="00E250F6"/>
    <w:rsid w:val="00E3379C"/>
    <w:rsid w:val="00E36533"/>
    <w:rsid w:val="00E36AE3"/>
    <w:rsid w:val="00E37C24"/>
    <w:rsid w:val="00E41350"/>
    <w:rsid w:val="00E41CF7"/>
    <w:rsid w:val="00E43B95"/>
    <w:rsid w:val="00E44F29"/>
    <w:rsid w:val="00E56C0B"/>
    <w:rsid w:val="00E5779C"/>
    <w:rsid w:val="00E65EF3"/>
    <w:rsid w:val="00E7135E"/>
    <w:rsid w:val="00E7232F"/>
    <w:rsid w:val="00E7647D"/>
    <w:rsid w:val="00E80757"/>
    <w:rsid w:val="00E82E7B"/>
    <w:rsid w:val="00E831D8"/>
    <w:rsid w:val="00E8334A"/>
    <w:rsid w:val="00E83E32"/>
    <w:rsid w:val="00E84B15"/>
    <w:rsid w:val="00E90026"/>
    <w:rsid w:val="00E932B6"/>
    <w:rsid w:val="00E93B4B"/>
    <w:rsid w:val="00E95CD1"/>
    <w:rsid w:val="00E966A1"/>
    <w:rsid w:val="00EA3FE3"/>
    <w:rsid w:val="00EA5B38"/>
    <w:rsid w:val="00EA7A40"/>
    <w:rsid w:val="00EB15D0"/>
    <w:rsid w:val="00EB3C7C"/>
    <w:rsid w:val="00EC0876"/>
    <w:rsid w:val="00EC3106"/>
    <w:rsid w:val="00EC5126"/>
    <w:rsid w:val="00EC7D45"/>
    <w:rsid w:val="00ED01F9"/>
    <w:rsid w:val="00ED5477"/>
    <w:rsid w:val="00ED5943"/>
    <w:rsid w:val="00EE2957"/>
    <w:rsid w:val="00EE5B4A"/>
    <w:rsid w:val="00EE7A10"/>
    <w:rsid w:val="00EF1C22"/>
    <w:rsid w:val="00EF26C8"/>
    <w:rsid w:val="00EF442C"/>
    <w:rsid w:val="00EF7A74"/>
    <w:rsid w:val="00F016CC"/>
    <w:rsid w:val="00F0180B"/>
    <w:rsid w:val="00F052DC"/>
    <w:rsid w:val="00F10769"/>
    <w:rsid w:val="00F11A3A"/>
    <w:rsid w:val="00F1374E"/>
    <w:rsid w:val="00F14FD8"/>
    <w:rsid w:val="00F165F0"/>
    <w:rsid w:val="00F17744"/>
    <w:rsid w:val="00F2511B"/>
    <w:rsid w:val="00F25E8F"/>
    <w:rsid w:val="00F260EC"/>
    <w:rsid w:val="00F275C6"/>
    <w:rsid w:val="00F27D77"/>
    <w:rsid w:val="00F33673"/>
    <w:rsid w:val="00F41DA2"/>
    <w:rsid w:val="00F45E0B"/>
    <w:rsid w:val="00F53612"/>
    <w:rsid w:val="00F54A8A"/>
    <w:rsid w:val="00F572EC"/>
    <w:rsid w:val="00F610FD"/>
    <w:rsid w:val="00F65260"/>
    <w:rsid w:val="00F67202"/>
    <w:rsid w:val="00F674E7"/>
    <w:rsid w:val="00F72F82"/>
    <w:rsid w:val="00F74CC0"/>
    <w:rsid w:val="00F80C1F"/>
    <w:rsid w:val="00F81460"/>
    <w:rsid w:val="00F81A83"/>
    <w:rsid w:val="00F9224A"/>
    <w:rsid w:val="00F938E2"/>
    <w:rsid w:val="00FA16F2"/>
    <w:rsid w:val="00FA271D"/>
    <w:rsid w:val="00FA509B"/>
    <w:rsid w:val="00FA6607"/>
    <w:rsid w:val="00FA76B1"/>
    <w:rsid w:val="00FB37D1"/>
    <w:rsid w:val="00FB3E42"/>
    <w:rsid w:val="00FB457E"/>
    <w:rsid w:val="00FB6F79"/>
    <w:rsid w:val="00FB7819"/>
    <w:rsid w:val="00FC1C12"/>
    <w:rsid w:val="00FC2DC2"/>
    <w:rsid w:val="00FC5422"/>
    <w:rsid w:val="00FC7B5A"/>
    <w:rsid w:val="00FD0A99"/>
    <w:rsid w:val="00FD3FB0"/>
    <w:rsid w:val="00FD656A"/>
    <w:rsid w:val="00FE31F4"/>
    <w:rsid w:val="00FE4C49"/>
    <w:rsid w:val="00FF0460"/>
    <w:rsid w:val="00FF0C27"/>
    <w:rsid w:val="00FF6D0F"/>
    <w:rsid w:val="00FF6ED3"/>
    <w:rsid w:val="00FF7AB2"/>
    <w:rsid w:val="04B7F229"/>
    <w:rsid w:val="17393435"/>
    <w:rsid w:val="2649E61B"/>
    <w:rsid w:val="28EFB526"/>
    <w:rsid w:val="2F564B8A"/>
    <w:rsid w:val="421C4CF0"/>
    <w:rsid w:val="43853C25"/>
    <w:rsid w:val="48D37049"/>
    <w:rsid w:val="499D428D"/>
    <w:rsid w:val="59BC152C"/>
    <w:rsid w:val="5A5DC3C7"/>
    <w:rsid w:val="68C8B5D6"/>
    <w:rsid w:val="7389223F"/>
    <w:rsid w:val="7524F2A0"/>
    <w:rsid w:val="76DDC6CB"/>
    <w:rsid w:val="7B2F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F9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836BE"/>
    <w:pPr>
      <w:widowControl w:val="0"/>
      <w:outlineLvl w:val="0"/>
    </w:pPr>
    <w:rPr>
      <w:sz w:val="20"/>
    </w:rPr>
  </w:style>
  <w:style w:type="paragraph" w:styleId="Heading2">
    <w:name w:val="heading 2"/>
    <w:basedOn w:val="Normal"/>
    <w:next w:val="Normal"/>
    <w:link w:val="Heading2Char"/>
    <w:qFormat/>
    <w:rsid w:val="00B836BE"/>
    <w:pPr>
      <w:widowControl w:val="0"/>
      <w:tabs>
        <w:tab w:val="left" w:pos="0"/>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firstLine="360"/>
      <w:textAlignment w:val="baseline"/>
      <w:outlineLvl w:val="1"/>
    </w:pPr>
    <w:rPr>
      <w:b/>
      <w:noProof/>
      <w:color w:val="000000"/>
      <w:sz w:val="20"/>
      <w:szCs w:val="20"/>
    </w:rPr>
  </w:style>
  <w:style w:type="paragraph" w:styleId="Heading4">
    <w:name w:val="heading 4"/>
    <w:basedOn w:val="Normal"/>
    <w:next w:val="Normal"/>
    <w:link w:val="Heading4Char"/>
    <w:qFormat/>
    <w:rsid w:val="003B0CC3"/>
    <w:pPr>
      <w:keepNext/>
      <w:overflowPunct w:val="0"/>
      <w:autoSpaceDE w:val="0"/>
      <w:autoSpaceDN w:val="0"/>
      <w:adjustRightInd w:val="0"/>
      <w:textAlignment w:val="baseline"/>
      <w:outlineLvl w:val="3"/>
    </w:pPr>
    <w:rPr>
      <w:rFonts w:ascii="Arial" w:hAnsi="Arial"/>
      <w:szCs w:val="20"/>
    </w:rPr>
  </w:style>
  <w:style w:type="paragraph" w:styleId="Heading5">
    <w:name w:val="heading 5"/>
    <w:basedOn w:val="Normal"/>
    <w:next w:val="Normal"/>
    <w:link w:val="Heading5Char"/>
    <w:qFormat/>
    <w:rsid w:val="003B0CC3"/>
    <w:pPr>
      <w:keepNext/>
      <w:tabs>
        <w:tab w:val="left" w:pos="0"/>
        <w:tab w:val="left" w:pos="540"/>
        <w:tab w:val="left" w:pos="900"/>
        <w:tab w:val="left" w:pos="1260"/>
        <w:tab w:val="left" w:pos="1620"/>
        <w:tab w:val="left" w:pos="1980"/>
        <w:tab w:val="left" w:pos="2340"/>
        <w:tab w:val="left" w:pos="2700"/>
        <w:tab w:val="left" w:pos="3060"/>
        <w:tab w:val="left" w:pos="4320"/>
        <w:tab w:val="left" w:pos="5760"/>
      </w:tabs>
      <w:suppressAutoHyphens/>
      <w:overflowPunct w:val="0"/>
      <w:autoSpaceDE w:val="0"/>
      <w:autoSpaceDN w:val="0"/>
      <w:adjustRightInd w:val="0"/>
      <w:jc w:val="center"/>
      <w:textAlignment w:val="baseline"/>
      <w:outlineLvl w:val="4"/>
    </w:pPr>
    <w:rPr>
      <w:b/>
      <w:szCs w:val="20"/>
    </w:rPr>
  </w:style>
  <w:style w:type="paragraph" w:styleId="Heading6">
    <w:name w:val="heading 6"/>
    <w:basedOn w:val="Normal"/>
    <w:next w:val="Normal"/>
    <w:link w:val="Heading6Char"/>
    <w:qFormat/>
    <w:rsid w:val="003B0CC3"/>
    <w:pPr>
      <w:keepNext/>
      <w:tabs>
        <w:tab w:val="left" w:pos="0"/>
        <w:tab w:val="left" w:pos="540"/>
        <w:tab w:val="left" w:pos="900"/>
        <w:tab w:val="left" w:pos="1260"/>
        <w:tab w:val="left" w:pos="1620"/>
        <w:tab w:val="left" w:pos="1980"/>
        <w:tab w:val="left" w:pos="2340"/>
        <w:tab w:val="left" w:pos="2700"/>
        <w:tab w:val="left" w:pos="3060"/>
        <w:tab w:val="left" w:pos="4320"/>
        <w:tab w:val="left" w:pos="5760"/>
      </w:tabs>
      <w:suppressAutoHyphens/>
      <w:overflowPunct w:val="0"/>
      <w:autoSpaceDE w:val="0"/>
      <w:autoSpaceDN w:val="0"/>
      <w:adjustRightInd w:val="0"/>
      <w:textAlignment w:val="baseline"/>
      <w:outlineLvl w:val="5"/>
    </w:pPr>
    <w:rPr>
      <w:color w:val="FF0000"/>
      <w:szCs w:val="20"/>
    </w:rPr>
  </w:style>
  <w:style w:type="paragraph" w:styleId="Heading7">
    <w:name w:val="heading 7"/>
    <w:basedOn w:val="Normal"/>
    <w:next w:val="Normal"/>
    <w:link w:val="Heading7Char"/>
    <w:qFormat/>
    <w:rsid w:val="003B0CC3"/>
    <w:pPr>
      <w:keepNext/>
      <w:suppressAutoHyphens/>
      <w:overflowPunct w:val="0"/>
      <w:autoSpaceDE w:val="0"/>
      <w:autoSpaceDN w:val="0"/>
      <w:adjustRightInd w:val="0"/>
      <w:spacing w:before="60" w:after="60"/>
      <w:textAlignment w:val="baseline"/>
      <w:outlineLvl w:val="6"/>
    </w:pPr>
    <w:rPr>
      <w:szCs w:val="20"/>
    </w:rPr>
  </w:style>
  <w:style w:type="paragraph" w:styleId="Heading8">
    <w:name w:val="heading 8"/>
    <w:basedOn w:val="Normal"/>
    <w:next w:val="Normal"/>
    <w:link w:val="Heading8Char"/>
    <w:qFormat/>
    <w:rsid w:val="003B0CC3"/>
    <w:pPr>
      <w:keepNext/>
      <w:widowControl w:val="0"/>
      <w:suppressAutoHyphens/>
      <w:overflowPunct w:val="0"/>
      <w:autoSpaceDE w:val="0"/>
      <w:autoSpaceDN w:val="0"/>
      <w:adjustRightInd w:val="0"/>
      <w:spacing w:before="60" w:after="60"/>
      <w:jc w:val="center"/>
      <w:textAlignment w:val="baseline"/>
      <w:outlineLvl w:val="7"/>
    </w:pPr>
    <w:rPr>
      <w:rFonts w:ascii="Arial" w:hAnsi="Arial"/>
      <w:sz w:val="22"/>
      <w:szCs w:val="20"/>
      <w:u w:val="single"/>
    </w:rPr>
  </w:style>
  <w:style w:type="paragraph" w:styleId="Heading9">
    <w:name w:val="heading 9"/>
    <w:basedOn w:val="Normal"/>
    <w:next w:val="Normal"/>
    <w:link w:val="Heading9Char"/>
    <w:qFormat/>
    <w:rsid w:val="003B0CC3"/>
    <w:pPr>
      <w:keepNext/>
      <w:tabs>
        <w:tab w:val="left" w:pos="0"/>
      </w:tabs>
      <w:suppressAutoHyphens/>
      <w:overflowPunct w:val="0"/>
      <w:autoSpaceDE w:val="0"/>
      <w:autoSpaceDN w:val="0"/>
      <w:adjustRightInd w:val="0"/>
      <w:spacing w:before="60" w:after="40"/>
      <w:jc w:val="center"/>
      <w:textAlignment w:val="baseline"/>
      <w:outlineLvl w:val="8"/>
    </w:pPr>
    <w:rPr>
      <w:rFonts w:ascii="Arial" w:hAnsi="Arial"/>
      <w:sz w:val="1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3B22"/>
    <w:rPr>
      <w:color w:val="2F3586"/>
      <w:sz w:val="17"/>
      <w:szCs w:val="17"/>
      <w:u w:val="single"/>
    </w:rPr>
  </w:style>
  <w:style w:type="paragraph" w:styleId="Header">
    <w:name w:val="header"/>
    <w:basedOn w:val="Normal"/>
    <w:link w:val="HeaderChar"/>
    <w:semiHidden/>
    <w:rsid w:val="003B0CC3"/>
    <w:pPr>
      <w:tabs>
        <w:tab w:val="center" w:pos="4320"/>
        <w:tab w:val="right" w:pos="8640"/>
      </w:tabs>
      <w:overflowPunct w:val="0"/>
      <w:autoSpaceDE w:val="0"/>
      <w:autoSpaceDN w:val="0"/>
      <w:adjustRightInd w:val="0"/>
      <w:textAlignment w:val="baseline"/>
    </w:pPr>
    <w:rPr>
      <w:rFonts w:ascii="Tms Rmn" w:hAnsi="Tms Rmn"/>
      <w:sz w:val="20"/>
      <w:szCs w:val="20"/>
    </w:rPr>
  </w:style>
  <w:style w:type="paragraph" w:styleId="Footer">
    <w:name w:val="footer"/>
    <w:basedOn w:val="Normal"/>
    <w:link w:val="FooterChar"/>
    <w:semiHidden/>
    <w:rsid w:val="003B0CC3"/>
    <w:pPr>
      <w:tabs>
        <w:tab w:val="center" w:pos="4320"/>
        <w:tab w:val="right" w:pos="8640"/>
      </w:tabs>
      <w:overflowPunct w:val="0"/>
      <w:autoSpaceDE w:val="0"/>
      <w:autoSpaceDN w:val="0"/>
      <w:adjustRightInd w:val="0"/>
      <w:textAlignment w:val="baseline"/>
    </w:pPr>
    <w:rPr>
      <w:rFonts w:ascii="Tms Rmn" w:hAnsi="Tms Rmn"/>
      <w:sz w:val="20"/>
      <w:szCs w:val="20"/>
    </w:rPr>
  </w:style>
  <w:style w:type="paragraph" w:styleId="EndnoteText">
    <w:name w:val="endnote text"/>
    <w:basedOn w:val="Normal"/>
    <w:link w:val="EndnoteTextChar"/>
    <w:semiHidden/>
    <w:rsid w:val="003B0CC3"/>
    <w:pPr>
      <w:overflowPunct w:val="0"/>
      <w:autoSpaceDE w:val="0"/>
      <w:autoSpaceDN w:val="0"/>
      <w:adjustRightInd w:val="0"/>
      <w:textAlignment w:val="baseline"/>
    </w:pPr>
    <w:rPr>
      <w:rFonts w:ascii="CG Times" w:hAnsi="CG Times"/>
      <w:szCs w:val="20"/>
    </w:rPr>
  </w:style>
  <w:style w:type="paragraph" w:styleId="BodyText">
    <w:name w:val="Body Text"/>
    <w:basedOn w:val="Normal"/>
    <w:link w:val="BodyTextChar"/>
    <w:semiHidden/>
    <w:rsid w:val="003B0CC3"/>
    <w:pPr>
      <w:overflowPunct w:val="0"/>
      <w:autoSpaceDE w:val="0"/>
      <w:autoSpaceDN w:val="0"/>
      <w:adjustRightInd w:val="0"/>
      <w:spacing w:line="480" w:lineRule="auto"/>
      <w:textAlignment w:val="baseline"/>
    </w:pPr>
    <w:rPr>
      <w:szCs w:val="20"/>
      <w:u w:val="single"/>
    </w:rPr>
  </w:style>
  <w:style w:type="paragraph" w:styleId="BodyText3">
    <w:name w:val="Body Text 3"/>
    <w:basedOn w:val="Normal"/>
    <w:link w:val="BodyText3Char"/>
    <w:semiHidden/>
    <w:rsid w:val="003B0CC3"/>
    <w:pPr>
      <w:overflowPunct w:val="0"/>
      <w:autoSpaceDE w:val="0"/>
      <w:autoSpaceDN w:val="0"/>
      <w:adjustRightInd w:val="0"/>
      <w:textAlignment w:val="baseline"/>
    </w:pPr>
    <w:rPr>
      <w:rFonts w:ascii="Arial" w:hAnsi="Arial"/>
      <w:szCs w:val="20"/>
    </w:rPr>
  </w:style>
  <w:style w:type="paragraph" w:styleId="BodyText2">
    <w:name w:val="Body Text 2"/>
    <w:basedOn w:val="Normal"/>
    <w:link w:val="BodyText2Char"/>
    <w:semiHidden/>
    <w:rsid w:val="003B0CC3"/>
    <w:pPr>
      <w:tabs>
        <w:tab w:val="left" w:pos="576"/>
        <w:tab w:val="left" w:pos="1296"/>
        <w:tab w:val="left" w:pos="2016"/>
        <w:tab w:val="left" w:pos="2736"/>
        <w:tab w:val="left" w:pos="3456"/>
        <w:tab w:val="left" w:pos="8496"/>
      </w:tabs>
      <w:overflowPunct w:val="0"/>
      <w:autoSpaceDE w:val="0"/>
      <w:autoSpaceDN w:val="0"/>
      <w:adjustRightInd w:val="0"/>
      <w:ind w:left="1296" w:hanging="1296"/>
      <w:textAlignment w:val="baseline"/>
    </w:pPr>
    <w:rPr>
      <w:szCs w:val="20"/>
    </w:rPr>
  </w:style>
  <w:style w:type="table" w:styleId="TableGrid">
    <w:name w:val="Table Grid"/>
    <w:basedOn w:val="TableNormal"/>
    <w:rsid w:val="00975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1440" w:type="dxa"/>
        <w:right w:w="1440" w:type="dxa"/>
      </w:tcMar>
    </w:tcPr>
  </w:style>
  <w:style w:type="character" w:customStyle="1" w:styleId="Heading1Char">
    <w:name w:val="Heading 1 Char"/>
    <w:link w:val="Heading1"/>
    <w:rsid w:val="00B836BE"/>
    <w:rPr>
      <w:szCs w:val="24"/>
    </w:rPr>
  </w:style>
  <w:style w:type="character" w:customStyle="1" w:styleId="Heading2Char">
    <w:name w:val="Heading 2 Char"/>
    <w:link w:val="Heading2"/>
    <w:rsid w:val="00B836BE"/>
    <w:rPr>
      <w:b/>
      <w:noProof/>
      <w:color w:val="000000"/>
    </w:rPr>
  </w:style>
  <w:style w:type="character" w:customStyle="1" w:styleId="Heading4Char">
    <w:name w:val="Heading 4 Char"/>
    <w:link w:val="Heading4"/>
    <w:rsid w:val="00206BED"/>
    <w:rPr>
      <w:rFonts w:ascii="Arial" w:hAnsi="Arial"/>
      <w:sz w:val="24"/>
    </w:rPr>
  </w:style>
  <w:style w:type="character" w:customStyle="1" w:styleId="Heading5Char">
    <w:name w:val="Heading 5 Char"/>
    <w:link w:val="Heading5"/>
    <w:rsid w:val="00206BED"/>
    <w:rPr>
      <w:b/>
      <w:sz w:val="24"/>
    </w:rPr>
  </w:style>
  <w:style w:type="character" w:customStyle="1" w:styleId="Heading6Char">
    <w:name w:val="Heading 6 Char"/>
    <w:link w:val="Heading6"/>
    <w:rsid w:val="00206BED"/>
    <w:rPr>
      <w:color w:val="FF0000"/>
      <w:sz w:val="24"/>
    </w:rPr>
  </w:style>
  <w:style w:type="character" w:customStyle="1" w:styleId="Heading7Char">
    <w:name w:val="Heading 7 Char"/>
    <w:link w:val="Heading7"/>
    <w:rsid w:val="00206BED"/>
    <w:rPr>
      <w:sz w:val="24"/>
    </w:rPr>
  </w:style>
  <w:style w:type="character" w:customStyle="1" w:styleId="Heading8Char">
    <w:name w:val="Heading 8 Char"/>
    <w:link w:val="Heading8"/>
    <w:rsid w:val="00206BED"/>
    <w:rPr>
      <w:rFonts w:ascii="Arial" w:hAnsi="Arial"/>
      <w:sz w:val="22"/>
      <w:u w:val="single"/>
    </w:rPr>
  </w:style>
  <w:style w:type="character" w:customStyle="1" w:styleId="Heading9Char">
    <w:name w:val="Heading 9 Char"/>
    <w:link w:val="Heading9"/>
    <w:rsid w:val="00206BED"/>
    <w:rPr>
      <w:rFonts w:ascii="Arial" w:hAnsi="Arial"/>
      <w:sz w:val="16"/>
      <w:u w:val="single"/>
    </w:rPr>
  </w:style>
  <w:style w:type="character" w:customStyle="1" w:styleId="HeaderChar">
    <w:name w:val="Header Char"/>
    <w:link w:val="Header"/>
    <w:semiHidden/>
    <w:rsid w:val="00206BED"/>
    <w:rPr>
      <w:rFonts w:ascii="Tms Rmn" w:hAnsi="Tms Rmn"/>
    </w:rPr>
  </w:style>
  <w:style w:type="character" w:customStyle="1" w:styleId="FooterChar">
    <w:name w:val="Footer Char"/>
    <w:link w:val="Footer"/>
    <w:semiHidden/>
    <w:rsid w:val="00206BED"/>
    <w:rPr>
      <w:rFonts w:ascii="Tms Rmn" w:hAnsi="Tms Rmn"/>
    </w:rPr>
  </w:style>
  <w:style w:type="character" w:customStyle="1" w:styleId="EndnoteTextChar">
    <w:name w:val="Endnote Text Char"/>
    <w:link w:val="EndnoteText"/>
    <w:semiHidden/>
    <w:rsid w:val="00206BED"/>
    <w:rPr>
      <w:rFonts w:ascii="CG Times" w:hAnsi="CG Times"/>
      <w:sz w:val="24"/>
    </w:rPr>
  </w:style>
  <w:style w:type="character" w:customStyle="1" w:styleId="BodyTextChar">
    <w:name w:val="Body Text Char"/>
    <w:link w:val="BodyText"/>
    <w:semiHidden/>
    <w:rsid w:val="00206BED"/>
    <w:rPr>
      <w:sz w:val="24"/>
      <w:u w:val="single"/>
    </w:rPr>
  </w:style>
  <w:style w:type="character" w:customStyle="1" w:styleId="BodyText3Char">
    <w:name w:val="Body Text 3 Char"/>
    <w:link w:val="BodyText3"/>
    <w:semiHidden/>
    <w:rsid w:val="00206BED"/>
    <w:rPr>
      <w:rFonts w:ascii="Arial" w:hAnsi="Arial"/>
      <w:sz w:val="24"/>
    </w:rPr>
  </w:style>
  <w:style w:type="character" w:customStyle="1" w:styleId="BodyText2Char">
    <w:name w:val="Body Text 2 Char"/>
    <w:link w:val="BodyText2"/>
    <w:semiHidden/>
    <w:rsid w:val="00206BED"/>
    <w:rPr>
      <w:sz w:val="24"/>
    </w:rPr>
  </w:style>
  <w:style w:type="character" w:styleId="FollowedHyperlink">
    <w:name w:val="FollowedHyperlink"/>
    <w:rsid w:val="00364AD1"/>
    <w:rPr>
      <w:color w:val="800080"/>
      <w:u w:val="single"/>
    </w:rPr>
  </w:style>
  <w:style w:type="paragraph" w:styleId="BalloonText">
    <w:name w:val="Balloon Text"/>
    <w:basedOn w:val="Normal"/>
    <w:link w:val="BalloonTextChar"/>
    <w:rsid w:val="00E8334A"/>
    <w:rPr>
      <w:rFonts w:ascii="Tahoma" w:hAnsi="Tahoma" w:cs="Tahoma"/>
      <w:sz w:val="16"/>
      <w:szCs w:val="16"/>
    </w:rPr>
  </w:style>
  <w:style w:type="character" w:customStyle="1" w:styleId="BalloonTextChar">
    <w:name w:val="Balloon Text Char"/>
    <w:link w:val="BalloonText"/>
    <w:rsid w:val="00E8334A"/>
    <w:rPr>
      <w:rFonts w:ascii="Tahoma" w:hAnsi="Tahoma" w:cs="Tahoma"/>
      <w:sz w:val="16"/>
      <w:szCs w:val="16"/>
    </w:rPr>
  </w:style>
  <w:style w:type="character" w:styleId="CommentReference">
    <w:name w:val="annotation reference"/>
    <w:uiPriority w:val="99"/>
    <w:rsid w:val="0022046E"/>
    <w:rPr>
      <w:sz w:val="16"/>
      <w:szCs w:val="16"/>
    </w:rPr>
  </w:style>
  <w:style w:type="paragraph" w:styleId="CommentText">
    <w:name w:val="annotation text"/>
    <w:basedOn w:val="Normal"/>
    <w:link w:val="CommentTextChar"/>
    <w:rsid w:val="0022046E"/>
    <w:rPr>
      <w:sz w:val="20"/>
      <w:szCs w:val="20"/>
    </w:rPr>
  </w:style>
  <w:style w:type="character" w:customStyle="1" w:styleId="CommentTextChar">
    <w:name w:val="Comment Text Char"/>
    <w:basedOn w:val="DefaultParagraphFont"/>
    <w:link w:val="CommentText"/>
    <w:rsid w:val="0022046E"/>
  </w:style>
  <w:style w:type="paragraph" w:styleId="CommentSubject">
    <w:name w:val="annotation subject"/>
    <w:basedOn w:val="CommentText"/>
    <w:next w:val="CommentText"/>
    <w:link w:val="CommentSubjectChar"/>
    <w:rsid w:val="0022046E"/>
    <w:rPr>
      <w:b/>
      <w:bCs/>
    </w:rPr>
  </w:style>
  <w:style w:type="character" w:customStyle="1" w:styleId="CommentSubjectChar">
    <w:name w:val="Comment Subject Char"/>
    <w:link w:val="CommentSubject"/>
    <w:rsid w:val="0022046E"/>
    <w:rPr>
      <w:b/>
      <w:bCs/>
    </w:rPr>
  </w:style>
  <w:style w:type="character" w:styleId="Emphasis">
    <w:name w:val="Emphasis"/>
    <w:uiPriority w:val="20"/>
    <w:qFormat/>
    <w:rsid w:val="005C373D"/>
    <w:rPr>
      <w:i/>
      <w:iCs/>
    </w:rPr>
  </w:style>
  <w:style w:type="character" w:customStyle="1" w:styleId="normaltextrun">
    <w:name w:val="normaltextrun"/>
    <w:rsid w:val="00675E81"/>
  </w:style>
  <w:style w:type="paragraph" w:styleId="Revision">
    <w:name w:val="Revision"/>
    <w:hidden/>
    <w:uiPriority w:val="99"/>
    <w:semiHidden/>
    <w:rsid w:val="003E3BE7"/>
    <w:rPr>
      <w:sz w:val="24"/>
      <w:szCs w:val="24"/>
    </w:rPr>
  </w:style>
  <w:style w:type="character" w:styleId="UnresolvedMention">
    <w:name w:val="Unresolved Mention"/>
    <w:uiPriority w:val="99"/>
    <w:semiHidden/>
    <w:unhideWhenUsed/>
    <w:rsid w:val="00EC7D45"/>
    <w:rPr>
      <w:color w:val="605E5C"/>
      <w:shd w:val="clear" w:color="auto" w:fill="E1DFDD"/>
    </w:rPr>
  </w:style>
  <w:style w:type="paragraph" w:styleId="ListParagraph">
    <w:name w:val="List Paragraph"/>
    <w:basedOn w:val="Normal"/>
    <w:uiPriority w:val="34"/>
    <w:qFormat/>
    <w:rsid w:val="00172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lrules.org/Gateway/reference.asp?No=Ref-0560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lrules.org/Gateway/Reference.asp?No=Ref-056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1cdc56-9bd6-48d1-8320-aeca86c91b77">
      <Terms xmlns="http://schemas.microsoft.com/office/infopath/2007/PartnerControls"/>
    </lcf76f155ced4ddcb4097134ff3c332f>
    <TaxCatchAll xmlns="ed83551b-1c74-4eb0-a689-e3b00317a30f" xsi:nil="true"/>
    <_dlc_DocId xmlns="ed83551b-1c74-4eb0-a689-e3b00317a30f">NPVFY6KNS3ZM-1155343786-82798</_dlc_DocId>
    <_dlc_DocIdUrl xmlns="ed83551b-1c74-4eb0-a689-e3b00317a30f">
      <Url>https://floridadep.sharepoint.com/wrm/sdw/_layouts/15/DocIdRedir.aspx?ID=NPVFY6KNS3ZM-1155343786-82798</Url>
      <Description>NPVFY6KNS3ZM-1155343786-82798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29270C6C27AC4D8AAC15D797C7DCD8" ma:contentTypeVersion="16" ma:contentTypeDescription="Create a new document." ma:contentTypeScope="" ma:versionID="dbd5a0f024f2cec3c72227df9a0b21fa">
  <xsd:schema xmlns:xsd="http://www.w3.org/2001/XMLSchema" xmlns:xs="http://www.w3.org/2001/XMLSchema" xmlns:p="http://schemas.microsoft.com/office/2006/metadata/properties" xmlns:ns2="ed83551b-1c74-4eb0-a689-e3b00317a30f" xmlns:ns3="6e1cdc56-9bd6-48d1-8320-aeca86c91b77" targetNamespace="http://schemas.microsoft.com/office/2006/metadata/properties" ma:root="true" ma:fieldsID="3db3daafaed7812bab6966bd42cd485a" ns2:_="" ns3:_="">
    <xsd:import namespace="ed83551b-1c74-4eb0-a689-e3b00317a30f"/>
    <xsd:import namespace="6e1cdc56-9bd6-48d1-8320-aeca86c91b7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1cdc56-9bd6-48d1-8320-aeca86c91b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91FF-6F23-4982-BE9E-C211D50EBE9D}">
  <ds:schemaRefs>
    <ds:schemaRef ds:uri="http://schemas.microsoft.com/sharepoint/events"/>
  </ds:schemaRefs>
</ds:datastoreItem>
</file>

<file path=customXml/itemProps2.xml><?xml version="1.0" encoding="utf-8"?>
<ds:datastoreItem xmlns:ds="http://schemas.openxmlformats.org/officeDocument/2006/customXml" ds:itemID="{C4082568-471D-4D7D-AF8E-97BAF78EBB6D}">
  <ds:schemaRefs>
    <ds:schemaRef ds:uri="http://schemas.microsoft.com/sharepoint/v3/contenttype/forms"/>
  </ds:schemaRefs>
</ds:datastoreItem>
</file>

<file path=customXml/itemProps3.xml><?xml version="1.0" encoding="utf-8"?>
<ds:datastoreItem xmlns:ds="http://schemas.openxmlformats.org/officeDocument/2006/customXml" ds:itemID="{080CD91B-B80E-4900-B2E5-9AC75E1BDCFA}">
  <ds:schemaRefs>
    <ds:schemaRef ds:uri="http://purl.org/dc/dcmitype/"/>
    <ds:schemaRef ds:uri="http://www.w3.org/XML/1998/namespace"/>
    <ds:schemaRef ds:uri="ed83551b-1c74-4eb0-a689-e3b00317a30f"/>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e1cdc56-9bd6-48d1-8320-aeca86c91b77"/>
    <ds:schemaRef ds:uri="http://schemas.microsoft.com/office/2006/metadata/properties"/>
  </ds:schemaRefs>
</ds:datastoreItem>
</file>

<file path=customXml/itemProps4.xml><?xml version="1.0" encoding="utf-8"?>
<ds:datastoreItem xmlns:ds="http://schemas.openxmlformats.org/officeDocument/2006/customXml" ds:itemID="{EC2B7762-8551-48E0-9BE5-C729EA33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6e1cdc56-9bd6-48d1-8320-aeca86c91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ED8459-C83D-4FFF-9415-BC3B6E57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2024-06-28T16:55:00Z</dcterms:created>
  <dcterms:modified xsi:type="dcterms:W3CDTF">2024-06-28T16:55:00Z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0x0101008629270C6C27AC4D8AAC15D797C7DCD8</vt:lpwstr>
  </property>
  <property fmtid="{D5CDD505-2E9C-101B-9397-08002B2CF9AE}" pid="3" name="_dlc_DocIdItemGuid">
    <vt:lpwstr>46c874eb-0062-4e3b-ace5-e9db311abb34</vt:lpwstr>
  </property>
  <property fmtid="{D5CDD505-2E9C-101B-9397-08002B2CF9AE}" pid="4" name="MediaServiceImageTags">
    <vt:lpwstr/>
  </property>
</Properties>
</file>