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EF04C" w14:textId="78AC8F99" w:rsidR="008A428A" w:rsidRPr="00345A76" w:rsidRDefault="0A5F7B67" w:rsidP="00345A76">
      <w:pPr>
        <w:pStyle w:val="Title"/>
      </w:pPr>
      <w:r w:rsidRPr="00345A76">
        <w:t xml:space="preserve"> </w:t>
      </w:r>
      <w:r w:rsidR="4E6421AC" w:rsidRPr="00345A76">
        <w:t>C</w:t>
      </w:r>
      <w:r w:rsidR="00345A76" w:rsidRPr="00345A76">
        <w:t xml:space="preserve">hapter </w:t>
      </w:r>
      <w:r w:rsidR="4E6421AC" w:rsidRPr="00345A76">
        <w:t>62-565</w:t>
      </w:r>
    </w:p>
    <w:p w14:paraId="72E56AE6" w14:textId="78B58465" w:rsidR="008A428A" w:rsidRPr="00345A76" w:rsidRDefault="6B99EA79" w:rsidP="00345A76">
      <w:pPr>
        <w:pStyle w:val="Title"/>
      </w:pPr>
      <w:r w:rsidRPr="00345A76">
        <w:t>P</w:t>
      </w:r>
      <w:r w:rsidR="00345A76" w:rsidRPr="00345A76">
        <w:t xml:space="preserve">otable </w:t>
      </w:r>
      <w:r w:rsidRPr="00345A76">
        <w:t>R</w:t>
      </w:r>
      <w:r w:rsidR="00345A76" w:rsidRPr="00345A76">
        <w:t>euse</w:t>
      </w:r>
    </w:p>
    <w:p w14:paraId="1C0A37BA" w14:textId="6E4B15CC" w:rsidR="008A428A" w:rsidRPr="00345A76" w:rsidRDefault="4E6421AC" w:rsidP="00345A76">
      <w:pPr>
        <w:pStyle w:val="Heading1"/>
      </w:pPr>
      <w:bookmarkStart w:id="0" w:name="_Hlk121488913"/>
      <w:r w:rsidRPr="00345A76">
        <w:t>62-</w:t>
      </w:r>
      <w:r w:rsidR="26199614" w:rsidRPr="00345A76">
        <w:t>565</w:t>
      </w:r>
      <w:r w:rsidRPr="00345A76">
        <w:t xml:space="preserve">.100 </w:t>
      </w:r>
      <w:r w:rsidRPr="00345A76">
        <w:tab/>
      </w:r>
      <w:r w:rsidR="735AD4B9" w:rsidRPr="00345A76">
        <w:t>General</w:t>
      </w:r>
    </w:p>
    <w:p w14:paraId="4F08A846" w14:textId="7B032BB9" w:rsidR="008A428A" w:rsidRPr="005C3D4D" w:rsidRDefault="4E6421AC" w:rsidP="00345A76">
      <w:pPr>
        <w:pStyle w:val="Heading1"/>
      </w:pPr>
      <w:r w:rsidRPr="2D5AAD9E">
        <w:t>62-</w:t>
      </w:r>
      <w:r w:rsidR="26199614" w:rsidRPr="2D5AAD9E">
        <w:t>565</w:t>
      </w:r>
      <w:r w:rsidRPr="2D5AAD9E">
        <w:t xml:space="preserve">.200 </w:t>
      </w:r>
      <w:r>
        <w:tab/>
      </w:r>
      <w:r w:rsidRPr="2D5AAD9E">
        <w:t>Definitions</w:t>
      </w:r>
    </w:p>
    <w:p w14:paraId="620120D1" w14:textId="4F5E848B" w:rsidR="0040585E" w:rsidRPr="005C3D4D" w:rsidRDefault="4E6421AC" w:rsidP="00345A76">
      <w:pPr>
        <w:pStyle w:val="Heading1"/>
      </w:pPr>
      <w:r w:rsidRPr="2D5AAD9E">
        <w:t>62-</w:t>
      </w:r>
      <w:r w:rsidR="00306E35" w:rsidRPr="2D5AAD9E">
        <w:t>565</w:t>
      </w:r>
      <w:r w:rsidRPr="2D5AAD9E">
        <w:t xml:space="preserve">.300 </w:t>
      </w:r>
      <w:r>
        <w:tab/>
      </w:r>
      <w:r w:rsidR="26199614" w:rsidRPr="2D5AAD9E">
        <w:t>Forms</w:t>
      </w:r>
      <w:r w:rsidR="5EF2C492" w:rsidRPr="2D5AAD9E">
        <w:t xml:space="preserve"> and References</w:t>
      </w:r>
    </w:p>
    <w:p w14:paraId="2D124A06" w14:textId="4A410E7E" w:rsidR="007B3A55" w:rsidRPr="005C3D4D" w:rsidRDefault="0EBA8059" w:rsidP="00345A76">
      <w:pPr>
        <w:pStyle w:val="Heading1"/>
      </w:pPr>
      <w:r w:rsidRPr="2D5AAD9E">
        <w:t>62-565.4</w:t>
      </w:r>
      <w:r w:rsidR="735AD4B9" w:rsidRPr="2D5AAD9E">
        <w:t>00</w:t>
      </w:r>
      <w:r w:rsidRPr="2D5AAD9E">
        <w:t xml:space="preserve"> </w:t>
      </w:r>
      <w:r>
        <w:tab/>
      </w:r>
      <w:r w:rsidRPr="2D5AAD9E">
        <w:t>Signatories to Permit Applications and Reports</w:t>
      </w:r>
    </w:p>
    <w:p w14:paraId="3D675C66" w14:textId="4356E59B" w:rsidR="00566BBE" w:rsidRPr="005C3D4D" w:rsidRDefault="00306E35" w:rsidP="00345A76">
      <w:pPr>
        <w:pStyle w:val="Heading1"/>
      </w:pPr>
      <w:r w:rsidRPr="2D5AAD9E">
        <w:t>62-565.</w:t>
      </w:r>
      <w:r w:rsidR="0EBA8059" w:rsidRPr="2D5AAD9E">
        <w:t>5</w:t>
      </w:r>
      <w:r w:rsidR="6A914A8D" w:rsidRPr="2D5AAD9E">
        <w:t>00</w:t>
      </w:r>
      <w:r>
        <w:tab/>
      </w:r>
      <w:r w:rsidRPr="2D5AAD9E">
        <w:t>Requirements for Potable Reuse Systems</w:t>
      </w:r>
    </w:p>
    <w:p w14:paraId="77B34BE3" w14:textId="205E73B2" w:rsidR="00AC33E3" w:rsidRPr="005C3D4D" w:rsidRDefault="6B99EA79" w:rsidP="00345A76">
      <w:pPr>
        <w:pStyle w:val="Heading1"/>
      </w:pPr>
      <w:r w:rsidRPr="2D5AAD9E">
        <w:t>62-565.505</w:t>
      </w:r>
      <w:r>
        <w:tab/>
      </w:r>
      <w:r w:rsidRPr="2D5AAD9E">
        <w:t>Industrial Pretreatment Requirements for Potable Reuse Systems</w:t>
      </w:r>
    </w:p>
    <w:p w14:paraId="62892ACF" w14:textId="2A29500F" w:rsidR="00AC33E3" w:rsidRPr="005C3D4D" w:rsidRDefault="6B99EA79" w:rsidP="00345A76">
      <w:pPr>
        <w:pStyle w:val="Heading1"/>
      </w:pPr>
      <w:r w:rsidRPr="2D5AAD9E">
        <w:t>62-565.510</w:t>
      </w:r>
      <w:r>
        <w:tab/>
      </w:r>
      <w:r w:rsidRPr="2D5AAD9E">
        <w:t>Aquifer Storage and Recovery (ASR) Systems associated with Potable Reuse Systems</w:t>
      </w:r>
    </w:p>
    <w:p w14:paraId="5AF5C309" w14:textId="70843191" w:rsidR="0054183A" w:rsidRPr="005C3D4D" w:rsidRDefault="20D1E85F" w:rsidP="00345A76">
      <w:pPr>
        <w:pStyle w:val="Heading1"/>
      </w:pPr>
      <w:r w:rsidRPr="2D5AAD9E">
        <w:t>62-565.5</w:t>
      </w:r>
      <w:r w:rsidR="6B99EA79" w:rsidRPr="2D5AAD9E">
        <w:t>20</w:t>
      </w:r>
      <w:r w:rsidRPr="2D5AAD9E">
        <w:t xml:space="preserve"> </w:t>
      </w:r>
      <w:r>
        <w:tab/>
      </w:r>
      <w:r w:rsidRPr="2D5AAD9E">
        <w:t>Off-spec Storage Requirements for Advanced Treatment Water Facilities</w:t>
      </w:r>
    </w:p>
    <w:p w14:paraId="6875AF44" w14:textId="5F23BEF7" w:rsidR="0054183A" w:rsidRPr="005C3D4D" w:rsidRDefault="20D1E85F" w:rsidP="00345A76">
      <w:pPr>
        <w:pStyle w:val="Heading1"/>
      </w:pPr>
      <w:r w:rsidRPr="2D5AAD9E">
        <w:t>62-565.5</w:t>
      </w:r>
      <w:r w:rsidR="6B99EA79" w:rsidRPr="2D5AAD9E">
        <w:t>3</w:t>
      </w:r>
      <w:r w:rsidRPr="2D5AAD9E">
        <w:t xml:space="preserve">0 </w:t>
      </w:r>
      <w:r>
        <w:tab/>
      </w:r>
      <w:r w:rsidRPr="2D5AAD9E">
        <w:t>Pathogen Requirements for Potable Reuse Systems</w:t>
      </w:r>
    </w:p>
    <w:p w14:paraId="0BED423E" w14:textId="4699F89E" w:rsidR="00B441F7" w:rsidRPr="005C3D4D" w:rsidRDefault="5EF2C492" w:rsidP="00345A76">
      <w:pPr>
        <w:pStyle w:val="Heading1"/>
      </w:pPr>
      <w:r w:rsidRPr="2D5AAD9E">
        <w:t>62-565.5</w:t>
      </w:r>
      <w:r w:rsidR="6B99EA79" w:rsidRPr="2D5AAD9E">
        <w:t>4</w:t>
      </w:r>
      <w:r w:rsidRPr="2D5AAD9E">
        <w:t>0</w:t>
      </w:r>
      <w:r>
        <w:tab/>
      </w:r>
      <w:r w:rsidRPr="2D5AAD9E">
        <w:t>Monitoring Requirements for Advanced Treatment Water Facilities and Potable Reuse Systems</w:t>
      </w:r>
    </w:p>
    <w:p w14:paraId="7155AC59" w14:textId="3F5AED8D" w:rsidR="00B441F7" w:rsidRPr="005C3D4D" w:rsidRDefault="5EF2C492" w:rsidP="00345A76">
      <w:pPr>
        <w:pStyle w:val="Heading1"/>
      </w:pPr>
      <w:r w:rsidRPr="2D5AAD9E">
        <w:t>62-565.5</w:t>
      </w:r>
      <w:r w:rsidR="6B99EA79" w:rsidRPr="2D5AAD9E">
        <w:t>5</w:t>
      </w:r>
      <w:r w:rsidRPr="2D5AAD9E">
        <w:t>0</w:t>
      </w:r>
      <w:r>
        <w:tab/>
      </w:r>
      <w:r w:rsidRPr="2D5AAD9E">
        <w:t>Reporting Requirements for Advanced Treatment Water Facilities</w:t>
      </w:r>
    </w:p>
    <w:p w14:paraId="35863F6F" w14:textId="11C4BB97" w:rsidR="00566BBE" w:rsidRPr="005C3D4D" w:rsidRDefault="00306E35" w:rsidP="00345A76">
      <w:pPr>
        <w:pStyle w:val="Heading1"/>
      </w:pPr>
      <w:r w:rsidRPr="2D5AAD9E">
        <w:t>62-565.</w:t>
      </w:r>
      <w:r w:rsidR="0EBA8059" w:rsidRPr="2D5AAD9E">
        <w:t>5</w:t>
      </w:r>
      <w:r w:rsidR="6B99EA79" w:rsidRPr="2D5AAD9E">
        <w:t>6</w:t>
      </w:r>
      <w:r w:rsidR="0EBA8059" w:rsidRPr="2D5AAD9E">
        <w:t>0</w:t>
      </w:r>
      <w:r>
        <w:tab/>
      </w:r>
      <w:r w:rsidRPr="2D5AAD9E">
        <w:t xml:space="preserve">Pilot </w:t>
      </w:r>
      <w:r w:rsidR="75A2EBBB" w:rsidRPr="2D5AAD9E">
        <w:t>Testing Program</w:t>
      </w:r>
    </w:p>
    <w:p w14:paraId="74704AE2" w14:textId="26F82CAB" w:rsidR="00566BBE" w:rsidRPr="005C3D4D" w:rsidRDefault="00306E35" w:rsidP="00345A76">
      <w:pPr>
        <w:pStyle w:val="Heading1"/>
      </w:pPr>
      <w:r w:rsidRPr="2D5AAD9E">
        <w:t>62-565</w:t>
      </w:r>
      <w:r w:rsidR="6A914A8D" w:rsidRPr="2D5AAD9E">
        <w:t>.</w:t>
      </w:r>
      <w:r w:rsidR="0EBA8059" w:rsidRPr="2D5AAD9E">
        <w:t>5</w:t>
      </w:r>
      <w:r w:rsidR="6B99EA79" w:rsidRPr="2D5AAD9E">
        <w:t>7</w:t>
      </w:r>
      <w:r w:rsidR="0EBA8059" w:rsidRPr="2D5AAD9E">
        <w:t>0</w:t>
      </w:r>
      <w:r>
        <w:tab/>
      </w:r>
      <w:r w:rsidRPr="2D5AAD9E">
        <w:t>Engineering Report</w:t>
      </w:r>
    </w:p>
    <w:p w14:paraId="595CB294" w14:textId="658E263A" w:rsidR="007E7645" w:rsidRPr="005C3D4D" w:rsidRDefault="0CF99DC9" w:rsidP="00345A76">
      <w:pPr>
        <w:pStyle w:val="Heading1"/>
      </w:pPr>
      <w:r w:rsidRPr="2D5AAD9E">
        <w:t>62-565.5</w:t>
      </w:r>
      <w:r w:rsidR="6B99EA79" w:rsidRPr="2D5AAD9E">
        <w:t>8</w:t>
      </w:r>
      <w:r w:rsidRPr="2D5AAD9E">
        <w:t>0</w:t>
      </w:r>
      <w:r>
        <w:tab/>
      </w:r>
      <w:r w:rsidRPr="2D5AAD9E">
        <w:t xml:space="preserve">Design and Construction </w:t>
      </w:r>
    </w:p>
    <w:p w14:paraId="16CB6AC5" w14:textId="7973BF73" w:rsidR="00710248" w:rsidRPr="005C3D4D" w:rsidRDefault="486A7FF3" w:rsidP="00345A76">
      <w:pPr>
        <w:pStyle w:val="Heading1"/>
      </w:pPr>
      <w:r w:rsidRPr="2D5AAD9E">
        <w:t>62-565.5</w:t>
      </w:r>
      <w:r w:rsidR="6B99EA79" w:rsidRPr="2D5AAD9E">
        <w:t>9</w:t>
      </w:r>
      <w:r w:rsidRPr="2D5AAD9E">
        <w:t>0</w:t>
      </w:r>
      <w:r>
        <w:tab/>
      </w:r>
      <w:r w:rsidRPr="2D5AAD9E">
        <w:t xml:space="preserve">Operation and Maintenance </w:t>
      </w:r>
    </w:p>
    <w:p w14:paraId="577205A6" w14:textId="0E7EC320" w:rsidR="008A428A" w:rsidRPr="005C3D4D" w:rsidRDefault="4E6421AC" w:rsidP="00345A76">
      <w:pPr>
        <w:pStyle w:val="Heading1"/>
      </w:pPr>
      <w:r w:rsidRPr="2D5AAD9E">
        <w:t>62-</w:t>
      </w:r>
      <w:r w:rsidR="00306E35" w:rsidRPr="2D5AAD9E">
        <w:t>565.</w:t>
      </w:r>
      <w:r w:rsidR="2FC92CA5" w:rsidRPr="2D5AAD9E">
        <w:t>6</w:t>
      </w:r>
      <w:r w:rsidR="6A914A8D" w:rsidRPr="2D5AAD9E">
        <w:t>0</w:t>
      </w:r>
      <w:r w:rsidR="0EBA8059" w:rsidRPr="2D5AAD9E">
        <w:t>0</w:t>
      </w:r>
      <w:r w:rsidRPr="2D5AAD9E">
        <w:t xml:space="preserve"> </w:t>
      </w:r>
      <w:r>
        <w:tab/>
      </w:r>
      <w:r w:rsidRPr="2D5AAD9E">
        <w:t>Procedure to Obtain Permits</w:t>
      </w:r>
    </w:p>
    <w:p w14:paraId="4C4F99C1" w14:textId="7C7F23BA" w:rsidR="008A428A" w:rsidRPr="005C3D4D" w:rsidRDefault="4E6421AC" w:rsidP="00345A76">
      <w:pPr>
        <w:pStyle w:val="Heading1"/>
      </w:pPr>
      <w:r w:rsidRPr="2D5AAD9E">
        <w:t>62-</w:t>
      </w:r>
      <w:r w:rsidR="00306E35" w:rsidRPr="2D5AAD9E">
        <w:t>565.</w:t>
      </w:r>
      <w:r w:rsidR="2FC92CA5" w:rsidRPr="2D5AAD9E">
        <w:t>6</w:t>
      </w:r>
      <w:r w:rsidR="6A914A8D" w:rsidRPr="2D5AAD9E">
        <w:t>0</w:t>
      </w:r>
      <w:r w:rsidR="0EBA8059" w:rsidRPr="2D5AAD9E">
        <w:t>5</w:t>
      </w:r>
      <w:r>
        <w:tab/>
      </w:r>
      <w:r w:rsidRPr="2D5AAD9E">
        <w:t>Standards for Issuing or Denying Permits</w:t>
      </w:r>
    </w:p>
    <w:p w14:paraId="24CA62E6" w14:textId="4481D332" w:rsidR="008A428A" w:rsidRPr="005C3D4D" w:rsidRDefault="4E6421AC" w:rsidP="00345A76">
      <w:pPr>
        <w:pStyle w:val="Heading1"/>
      </w:pPr>
      <w:r w:rsidRPr="2D5AAD9E">
        <w:t>62-</w:t>
      </w:r>
      <w:r w:rsidR="00306E35" w:rsidRPr="2D5AAD9E">
        <w:t>565.</w:t>
      </w:r>
      <w:r w:rsidR="2FC92CA5" w:rsidRPr="2D5AAD9E">
        <w:t>6</w:t>
      </w:r>
      <w:r w:rsidR="0EBA8059" w:rsidRPr="2D5AAD9E">
        <w:t>10</w:t>
      </w:r>
      <w:r w:rsidRPr="2D5AAD9E">
        <w:t xml:space="preserve"> </w:t>
      </w:r>
      <w:r>
        <w:tab/>
      </w:r>
      <w:r w:rsidRPr="2D5AAD9E">
        <w:t>Revisions to Permit Conditions</w:t>
      </w:r>
    </w:p>
    <w:p w14:paraId="0340C69C" w14:textId="063F3AA7" w:rsidR="008A428A" w:rsidRPr="005C3D4D" w:rsidRDefault="4E6421AC" w:rsidP="00345A76">
      <w:pPr>
        <w:pStyle w:val="Heading1"/>
      </w:pPr>
      <w:r w:rsidRPr="2D5AAD9E">
        <w:t>62-</w:t>
      </w:r>
      <w:r w:rsidR="00306E35" w:rsidRPr="2D5AAD9E">
        <w:t>565.</w:t>
      </w:r>
      <w:r w:rsidR="2FC92CA5" w:rsidRPr="2D5AAD9E">
        <w:t>6</w:t>
      </w:r>
      <w:r w:rsidR="0EBA8059" w:rsidRPr="2D5AAD9E">
        <w:t>15</w:t>
      </w:r>
      <w:r w:rsidRPr="2D5AAD9E">
        <w:t xml:space="preserve"> </w:t>
      </w:r>
      <w:r>
        <w:tab/>
      </w:r>
      <w:r w:rsidRPr="2D5AAD9E">
        <w:t>Renewals</w:t>
      </w:r>
    </w:p>
    <w:p w14:paraId="670FF2DC" w14:textId="6AEDEF3A" w:rsidR="008A428A" w:rsidRPr="005C3D4D" w:rsidRDefault="4E6421AC" w:rsidP="00345A76">
      <w:pPr>
        <w:pStyle w:val="Heading1"/>
      </w:pPr>
      <w:r w:rsidRPr="2D5AAD9E">
        <w:t>62-</w:t>
      </w:r>
      <w:r w:rsidR="00306E35" w:rsidRPr="2D5AAD9E">
        <w:t>565.</w:t>
      </w:r>
      <w:r w:rsidR="2FC92CA5" w:rsidRPr="2D5AAD9E">
        <w:t>6</w:t>
      </w:r>
      <w:r w:rsidR="0EBA8059" w:rsidRPr="2D5AAD9E">
        <w:t>20</w:t>
      </w:r>
      <w:r w:rsidRPr="2D5AAD9E">
        <w:t xml:space="preserve"> </w:t>
      </w:r>
      <w:r>
        <w:tab/>
      </w:r>
      <w:r w:rsidRPr="2D5AAD9E">
        <w:t>Transfer of Permit</w:t>
      </w:r>
    </w:p>
    <w:p w14:paraId="69E4D7DC" w14:textId="15D08DCD" w:rsidR="008A428A" w:rsidRPr="005C3D4D" w:rsidRDefault="4E6421AC" w:rsidP="00345A76">
      <w:pPr>
        <w:pStyle w:val="Heading1"/>
      </w:pPr>
      <w:r w:rsidRPr="2D5AAD9E">
        <w:t>62-</w:t>
      </w:r>
      <w:r w:rsidR="00306E35" w:rsidRPr="2D5AAD9E">
        <w:t>565.</w:t>
      </w:r>
      <w:r w:rsidR="2FC92CA5" w:rsidRPr="2D5AAD9E">
        <w:t>6</w:t>
      </w:r>
      <w:r w:rsidR="0EBA8059" w:rsidRPr="2D5AAD9E">
        <w:t>25</w:t>
      </w:r>
      <w:r w:rsidRPr="2D5AAD9E">
        <w:t xml:space="preserve"> </w:t>
      </w:r>
      <w:r>
        <w:tab/>
      </w:r>
      <w:r w:rsidRPr="2D5AAD9E">
        <w:t>Suspension and Revocation</w:t>
      </w:r>
    </w:p>
    <w:p w14:paraId="0B3A0005" w14:textId="3BAD420A" w:rsidR="008A428A" w:rsidRPr="005C3D4D" w:rsidRDefault="4E6421AC" w:rsidP="00345A76">
      <w:pPr>
        <w:pStyle w:val="Heading1"/>
      </w:pPr>
      <w:r w:rsidRPr="2D5AAD9E">
        <w:t>62-</w:t>
      </w:r>
      <w:r w:rsidR="00306E35" w:rsidRPr="2D5AAD9E">
        <w:t>565.</w:t>
      </w:r>
      <w:r w:rsidR="2FC92CA5" w:rsidRPr="2D5AAD9E">
        <w:t>6</w:t>
      </w:r>
      <w:r w:rsidR="0EBA8059" w:rsidRPr="2D5AAD9E">
        <w:t>30</w:t>
      </w:r>
      <w:r w:rsidRPr="2D5AAD9E">
        <w:t xml:space="preserve"> </w:t>
      </w:r>
      <w:r>
        <w:tab/>
      </w:r>
      <w:r w:rsidRPr="2D5AAD9E">
        <w:t>Recordkeeping</w:t>
      </w:r>
    </w:p>
    <w:p w14:paraId="679CB785" w14:textId="12796434" w:rsidR="008A428A" w:rsidRPr="005C3D4D" w:rsidRDefault="4E6421AC" w:rsidP="00345A76">
      <w:pPr>
        <w:pStyle w:val="Heading1"/>
      </w:pPr>
      <w:r w:rsidRPr="2D5AAD9E">
        <w:t>62-</w:t>
      </w:r>
      <w:r w:rsidR="00306E35" w:rsidRPr="2D5AAD9E">
        <w:t>565</w:t>
      </w:r>
      <w:r w:rsidRPr="2D5AAD9E">
        <w:t>.</w:t>
      </w:r>
      <w:r w:rsidR="2FC92CA5" w:rsidRPr="2D5AAD9E">
        <w:t>6</w:t>
      </w:r>
      <w:r w:rsidR="0EBA8059" w:rsidRPr="2D5AAD9E">
        <w:t>35</w:t>
      </w:r>
      <w:r w:rsidRPr="2D5AAD9E">
        <w:t xml:space="preserve"> </w:t>
      </w:r>
      <w:r>
        <w:tab/>
      </w:r>
      <w:r w:rsidRPr="2D5AAD9E">
        <w:t>Application Processing</w:t>
      </w:r>
    </w:p>
    <w:p w14:paraId="023944BC" w14:textId="38084176" w:rsidR="008A428A" w:rsidRPr="005C3D4D" w:rsidRDefault="4E6421AC" w:rsidP="00345A76">
      <w:pPr>
        <w:pStyle w:val="Heading1"/>
      </w:pPr>
      <w:r w:rsidRPr="2D5AAD9E">
        <w:t>62-</w:t>
      </w:r>
      <w:r w:rsidR="00306E35" w:rsidRPr="2D5AAD9E">
        <w:t>565.</w:t>
      </w:r>
      <w:r w:rsidR="2FC92CA5" w:rsidRPr="2D5AAD9E">
        <w:t>6</w:t>
      </w:r>
      <w:r w:rsidR="0EBA8059" w:rsidRPr="2D5AAD9E">
        <w:t>40</w:t>
      </w:r>
      <w:r>
        <w:tab/>
      </w:r>
      <w:r w:rsidRPr="2D5AAD9E">
        <w:t>Public Notice</w:t>
      </w:r>
    </w:p>
    <w:p w14:paraId="6A0E847C" w14:textId="11CACF3B" w:rsidR="008A428A" w:rsidRPr="005C3D4D" w:rsidRDefault="4E6421AC" w:rsidP="00345A76">
      <w:pPr>
        <w:pStyle w:val="Heading1"/>
      </w:pPr>
      <w:r w:rsidRPr="2D5AAD9E">
        <w:t>62-</w:t>
      </w:r>
      <w:r w:rsidR="00306E35" w:rsidRPr="2D5AAD9E">
        <w:t>565.</w:t>
      </w:r>
      <w:r w:rsidR="2FC92CA5" w:rsidRPr="2D5AAD9E">
        <w:t>6</w:t>
      </w:r>
      <w:r w:rsidR="0EBA8059" w:rsidRPr="2D5AAD9E">
        <w:t>45</w:t>
      </w:r>
      <w:r>
        <w:tab/>
      </w:r>
      <w:r w:rsidRPr="2D5AAD9E">
        <w:t>Public Comments and Requests for Public Meetings</w:t>
      </w:r>
    </w:p>
    <w:p w14:paraId="49FD7EFC" w14:textId="4C235C10" w:rsidR="008A428A" w:rsidRPr="005C3D4D" w:rsidRDefault="4E6421AC" w:rsidP="00345A76">
      <w:pPr>
        <w:pStyle w:val="Heading1"/>
      </w:pPr>
      <w:r w:rsidRPr="2D5AAD9E">
        <w:t>62-</w:t>
      </w:r>
      <w:r w:rsidR="00306E35" w:rsidRPr="2D5AAD9E">
        <w:t>565.</w:t>
      </w:r>
      <w:r w:rsidR="2FC92CA5" w:rsidRPr="2D5AAD9E">
        <w:t>6</w:t>
      </w:r>
      <w:r w:rsidR="0EBA8059" w:rsidRPr="2D5AAD9E">
        <w:t>50</w:t>
      </w:r>
      <w:r>
        <w:tab/>
      </w:r>
      <w:r w:rsidRPr="2D5AAD9E">
        <w:t>General Conditions for All Permits</w:t>
      </w:r>
    </w:p>
    <w:p w14:paraId="1CFD76A5" w14:textId="381DE9D6" w:rsidR="008A428A" w:rsidRPr="005C3D4D" w:rsidRDefault="4E6421AC" w:rsidP="00345A76">
      <w:pPr>
        <w:pStyle w:val="Heading1"/>
      </w:pPr>
      <w:r w:rsidRPr="2D5AAD9E">
        <w:t>62-</w:t>
      </w:r>
      <w:r w:rsidR="00306E35" w:rsidRPr="2D5AAD9E">
        <w:t>565.</w:t>
      </w:r>
      <w:r w:rsidR="2FC92CA5" w:rsidRPr="2D5AAD9E">
        <w:t>6</w:t>
      </w:r>
      <w:r w:rsidR="0EBA8059" w:rsidRPr="2D5AAD9E">
        <w:t>55</w:t>
      </w:r>
      <w:r w:rsidRPr="2D5AAD9E">
        <w:t xml:space="preserve"> </w:t>
      </w:r>
      <w:r>
        <w:tab/>
      </w:r>
      <w:r w:rsidRPr="2D5AAD9E">
        <w:t>Guidelines for Establishing Specific Permit Conditions</w:t>
      </w:r>
    </w:p>
    <w:p w14:paraId="55DFB174" w14:textId="2BF0CC57" w:rsidR="005A4D11" w:rsidRPr="005C3D4D" w:rsidRDefault="4DFA3838" w:rsidP="00345A76">
      <w:pPr>
        <w:pStyle w:val="Heading1"/>
      </w:pPr>
      <w:r w:rsidRPr="2D5AAD9E">
        <w:t>62-565.</w:t>
      </w:r>
      <w:r w:rsidR="2FC92CA5" w:rsidRPr="2D5AAD9E">
        <w:t>7</w:t>
      </w:r>
      <w:r w:rsidR="0EBA8059" w:rsidRPr="2D5AAD9E">
        <w:t>00</w:t>
      </w:r>
      <w:r>
        <w:tab/>
      </w:r>
      <w:r w:rsidRPr="2D5AAD9E">
        <w:t>Compliance for A</w:t>
      </w:r>
      <w:r w:rsidR="731802B9" w:rsidRPr="2D5AAD9E">
        <w:t>dvanced Treatment Water Facilitie</w:t>
      </w:r>
      <w:r w:rsidRPr="2D5AAD9E">
        <w:t>s and Potable Reuse Systems</w:t>
      </w:r>
    </w:p>
    <w:bookmarkEnd w:id="0"/>
    <w:p w14:paraId="0E900C41" w14:textId="3FAA42D7" w:rsidR="008144C6" w:rsidRPr="00345A76" w:rsidRDefault="5E398C72" w:rsidP="00345A76">
      <w:pPr>
        <w:pStyle w:val="Heading2"/>
      </w:pPr>
      <w:r w:rsidRPr="00345A76">
        <w:t xml:space="preserve">62-565.100 </w:t>
      </w:r>
      <w:r w:rsidR="735AD4B9" w:rsidRPr="00345A76">
        <w:t>General</w:t>
      </w:r>
      <w:r w:rsidR="472D563E" w:rsidRPr="00345A76">
        <w:t>.</w:t>
      </w:r>
    </w:p>
    <w:p w14:paraId="44724A90" w14:textId="5CD1DDB0" w:rsidR="00EF1FFF" w:rsidRDefault="735AD4B9" w:rsidP="2D5AAD9E">
      <w:pPr>
        <w:ind w:firstLine="360"/>
        <w:rPr>
          <w:color w:val="000000" w:themeColor="text1"/>
          <w:sz w:val="20"/>
          <w:szCs w:val="20"/>
          <w:u w:val="single"/>
        </w:rPr>
      </w:pPr>
      <w:r w:rsidRPr="2D5AAD9E">
        <w:rPr>
          <w:color w:val="000000" w:themeColor="text1"/>
          <w:sz w:val="20"/>
          <w:szCs w:val="20"/>
          <w:u w:val="single"/>
        </w:rPr>
        <w:t xml:space="preserve">(1) Scope. This chapter sets forth the </w:t>
      </w:r>
      <w:r w:rsidR="2723ED1D" w:rsidRPr="2D5AAD9E">
        <w:rPr>
          <w:color w:val="000000" w:themeColor="text1"/>
          <w:sz w:val="20"/>
          <w:szCs w:val="20"/>
          <w:u w:val="single"/>
        </w:rPr>
        <w:t>requirements for potable reuse systems, including direct and indirect potable reuse, as well as the permitting and compliance of Advanced Treatment Water Facilities (ATWFs)</w:t>
      </w:r>
      <w:r w:rsidRPr="2D5AAD9E">
        <w:rPr>
          <w:color w:val="000000" w:themeColor="text1"/>
          <w:sz w:val="20"/>
          <w:szCs w:val="20"/>
          <w:u w:val="single"/>
        </w:rPr>
        <w:t xml:space="preserve">. </w:t>
      </w:r>
    </w:p>
    <w:p w14:paraId="49E29158" w14:textId="4595B46C" w:rsidR="30085340" w:rsidRDefault="0127FDB7" w:rsidP="2D5AAD9E">
      <w:pPr>
        <w:ind w:firstLine="360"/>
        <w:rPr>
          <w:color w:val="000000" w:themeColor="text1"/>
          <w:sz w:val="20"/>
          <w:szCs w:val="20"/>
          <w:u w:val="single"/>
        </w:rPr>
      </w:pPr>
      <w:r w:rsidRPr="2D5AAD9E">
        <w:rPr>
          <w:color w:val="000000" w:themeColor="text1"/>
          <w:sz w:val="20"/>
          <w:szCs w:val="20"/>
          <w:u w:val="single"/>
        </w:rPr>
        <w:t>(</w:t>
      </w:r>
      <w:r w:rsidR="49A9FD4D" w:rsidRPr="2D5AAD9E">
        <w:rPr>
          <w:color w:val="000000" w:themeColor="text1"/>
          <w:sz w:val="20"/>
          <w:szCs w:val="20"/>
          <w:u w:val="single"/>
        </w:rPr>
        <w:t>a</w:t>
      </w:r>
      <w:r w:rsidRPr="2D5AAD9E">
        <w:rPr>
          <w:color w:val="000000" w:themeColor="text1"/>
          <w:sz w:val="20"/>
          <w:szCs w:val="20"/>
          <w:u w:val="single"/>
        </w:rPr>
        <w:t>) Direct potable reuse is the d</w:t>
      </w:r>
      <w:r w:rsidR="5517138D" w:rsidRPr="2D5AAD9E">
        <w:rPr>
          <w:color w:val="000000" w:themeColor="text1"/>
          <w:sz w:val="20"/>
          <w:szCs w:val="20"/>
          <w:u w:val="single"/>
        </w:rPr>
        <w:t>elivery</w:t>
      </w:r>
      <w:r w:rsidRPr="2D5AAD9E">
        <w:rPr>
          <w:color w:val="000000" w:themeColor="text1"/>
          <w:sz w:val="20"/>
          <w:szCs w:val="20"/>
          <w:u w:val="single"/>
        </w:rPr>
        <w:t xml:space="preserve"> of advanced treated water from an ATWF </w:t>
      </w:r>
      <w:r w:rsidR="15D192E5" w:rsidRPr="2D5AAD9E">
        <w:rPr>
          <w:color w:val="000000" w:themeColor="text1"/>
          <w:sz w:val="20"/>
          <w:szCs w:val="20"/>
          <w:u w:val="single"/>
        </w:rPr>
        <w:t>to</w:t>
      </w:r>
      <w:r w:rsidRPr="2D5AAD9E">
        <w:rPr>
          <w:color w:val="000000" w:themeColor="text1"/>
          <w:sz w:val="20"/>
          <w:szCs w:val="20"/>
          <w:u w:val="single"/>
        </w:rPr>
        <w:t xml:space="preserve"> a drinking water treatment facility or directly into a potable water supply distribution system. This type of potable reuse does not include an environmental buffer. Direct potable reuse projects are subject to the technical and permitting requirements established in this chapter. </w:t>
      </w:r>
    </w:p>
    <w:p w14:paraId="24149BE7" w14:textId="6EE4E895" w:rsidR="7392B90E" w:rsidRDefault="23E6A40E" w:rsidP="6DFE6890">
      <w:pPr>
        <w:ind w:firstLine="360"/>
        <w:rPr>
          <w:color w:val="000000" w:themeColor="text1"/>
          <w:sz w:val="20"/>
          <w:szCs w:val="20"/>
          <w:u w:val="single"/>
        </w:rPr>
      </w:pPr>
      <w:r w:rsidRPr="6DFE6890">
        <w:rPr>
          <w:color w:val="000000" w:themeColor="text1"/>
          <w:sz w:val="20"/>
          <w:szCs w:val="20"/>
          <w:u w:val="single"/>
        </w:rPr>
        <w:t xml:space="preserve">(b) Indirect potable reuse is the planned delivery or discharge of reclaimed water, prior to treatment at an ATWF, or advanced treated water leaving the ATWF, to ground or surface waters for the development of, or to supplement or replace, potable water </w:t>
      </w:r>
      <w:r w:rsidR="7AA61A8F" w:rsidRPr="6DFE6890">
        <w:rPr>
          <w:color w:val="000000" w:themeColor="text1"/>
          <w:sz w:val="20"/>
          <w:szCs w:val="20"/>
          <w:u w:val="single"/>
        </w:rPr>
        <w:t>sources in accordance with projects identified in subsections 62-565.100(1)(c) and (d), F.A.C.</w:t>
      </w:r>
      <w:r w:rsidRPr="6DFE6890">
        <w:rPr>
          <w:color w:val="000000" w:themeColor="text1"/>
          <w:sz w:val="20"/>
          <w:szCs w:val="20"/>
          <w:u w:val="single"/>
        </w:rPr>
        <w:t xml:space="preserve"> Indirect potable reuse projects are subject to the technical and permitting requirements established in this chapter. </w:t>
      </w:r>
    </w:p>
    <w:p w14:paraId="6480F867" w14:textId="5D792F6C" w:rsidR="7392B90E" w:rsidRDefault="23E6A40E" w:rsidP="2D5AAD9E">
      <w:pPr>
        <w:ind w:firstLine="360"/>
        <w:rPr>
          <w:color w:val="000000" w:themeColor="text1"/>
          <w:sz w:val="20"/>
          <w:szCs w:val="20"/>
          <w:u w:val="single"/>
        </w:rPr>
      </w:pPr>
      <w:r w:rsidRPr="2D5AAD9E">
        <w:rPr>
          <w:color w:val="000000" w:themeColor="text1"/>
          <w:sz w:val="20"/>
          <w:szCs w:val="20"/>
          <w:u w:val="single"/>
        </w:rPr>
        <w:t>(c) Discharges of reclaimed water or advanced treated water to surface waters may be permitted as an indirect potable reuse project if an ATWF permit applicant provides an affirmative demonstration of the following:</w:t>
      </w:r>
    </w:p>
    <w:p w14:paraId="139939B6" w14:textId="62239A2C" w:rsidR="7392B90E" w:rsidRDefault="23E6A40E" w:rsidP="2D5AAD9E">
      <w:pPr>
        <w:ind w:firstLine="360"/>
        <w:rPr>
          <w:color w:val="000000" w:themeColor="text1"/>
          <w:sz w:val="20"/>
          <w:szCs w:val="20"/>
          <w:u w:val="single"/>
        </w:rPr>
      </w:pPr>
      <w:r w:rsidRPr="2D5AAD9E">
        <w:rPr>
          <w:color w:val="000000" w:themeColor="text1"/>
          <w:sz w:val="20"/>
          <w:szCs w:val="20"/>
          <w:u w:val="single"/>
        </w:rPr>
        <w:t>1. There is a need to supplement or replace the public water supply;</w:t>
      </w:r>
    </w:p>
    <w:p w14:paraId="1DE8313D" w14:textId="5B6161E7" w:rsidR="09AD609B" w:rsidRDefault="23E6A40E" w:rsidP="2D5AAD9E">
      <w:pPr>
        <w:ind w:firstLine="360"/>
        <w:rPr>
          <w:color w:val="000000" w:themeColor="text1"/>
          <w:sz w:val="20"/>
          <w:szCs w:val="20"/>
          <w:u w:val="single"/>
        </w:rPr>
      </w:pPr>
      <w:r w:rsidRPr="2D5AAD9E">
        <w:rPr>
          <w:color w:val="000000" w:themeColor="text1"/>
          <w:sz w:val="20"/>
          <w:szCs w:val="20"/>
          <w:u w:val="single"/>
        </w:rPr>
        <w:t>2. The discharge will meet part or all of the identified need to supplement or replace the water supply; and</w:t>
      </w:r>
    </w:p>
    <w:p w14:paraId="08BF235A" w14:textId="0D493D01" w:rsidR="280C9DBC" w:rsidRDefault="005DB7D3" w:rsidP="2D5AAD9E">
      <w:pPr>
        <w:ind w:firstLine="360"/>
        <w:rPr>
          <w:sz w:val="20"/>
          <w:szCs w:val="20"/>
          <w:u w:val="single"/>
        </w:rPr>
      </w:pPr>
      <w:r w:rsidRPr="2D5AAD9E">
        <w:rPr>
          <w:color w:val="000000" w:themeColor="text1"/>
          <w:sz w:val="20"/>
          <w:szCs w:val="20"/>
          <w:u w:val="single"/>
        </w:rPr>
        <w:t>3.</w:t>
      </w:r>
      <w:r w:rsidR="0127FDB7" w:rsidRPr="2D5AAD9E">
        <w:rPr>
          <w:color w:val="000000" w:themeColor="text1"/>
          <w:sz w:val="20"/>
          <w:szCs w:val="20"/>
          <w:u w:val="single"/>
        </w:rPr>
        <w:t xml:space="preserve"> A hydrologic connection between the point of discharge and the potable water supply intake.</w:t>
      </w:r>
    </w:p>
    <w:p w14:paraId="76747250" w14:textId="5BEA68E9" w:rsidR="30085340" w:rsidRDefault="0127FDB7" w:rsidP="2D5AAD9E">
      <w:pPr>
        <w:ind w:firstLine="360"/>
        <w:rPr>
          <w:color w:val="000000" w:themeColor="text1"/>
          <w:sz w:val="20"/>
          <w:szCs w:val="20"/>
          <w:u w:val="single"/>
        </w:rPr>
      </w:pPr>
      <w:r w:rsidRPr="2D5AAD9E">
        <w:rPr>
          <w:color w:val="000000" w:themeColor="text1"/>
          <w:sz w:val="20"/>
          <w:szCs w:val="20"/>
          <w:u w:val="single"/>
        </w:rPr>
        <w:t>(</w:t>
      </w:r>
      <w:r w:rsidR="761A35DC" w:rsidRPr="2D5AAD9E">
        <w:rPr>
          <w:color w:val="000000" w:themeColor="text1"/>
          <w:sz w:val="20"/>
          <w:szCs w:val="20"/>
          <w:u w:val="single"/>
        </w:rPr>
        <w:t>d</w:t>
      </w:r>
      <w:r w:rsidRPr="2D5AAD9E">
        <w:rPr>
          <w:color w:val="000000" w:themeColor="text1"/>
          <w:sz w:val="20"/>
          <w:szCs w:val="20"/>
          <w:u w:val="single"/>
        </w:rPr>
        <w:t>) Discharges of reclaimed water or advanced treated water to ground waters may be considered as indirect potable reuse if the following conditions are met:</w:t>
      </w:r>
    </w:p>
    <w:p w14:paraId="2A3A60EA" w14:textId="62D28EFA" w:rsidR="7B6A0D45" w:rsidRDefault="027B4F1A" w:rsidP="2D5AAD9E">
      <w:pPr>
        <w:ind w:firstLine="360"/>
        <w:rPr>
          <w:color w:val="000000" w:themeColor="text1"/>
          <w:sz w:val="20"/>
          <w:szCs w:val="20"/>
          <w:u w:val="single"/>
        </w:rPr>
      </w:pPr>
      <w:r w:rsidRPr="2D5AAD9E">
        <w:rPr>
          <w:color w:val="000000" w:themeColor="text1"/>
          <w:sz w:val="20"/>
          <w:szCs w:val="20"/>
          <w:u w:val="single"/>
        </w:rPr>
        <w:t>1.</w:t>
      </w:r>
      <w:r w:rsidR="0127FDB7" w:rsidRPr="2D5AAD9E">
        <w:rPr>
          <w:color w:val="000000" w:themeColor="text1"/>
          <w:sz w:val="20"/>
          <w:szCs w:val="20"/>
          <w:u w:val="single"/>
        </w:rPr>
        <w:t xml:space="preserve"> The discharge is to F-I, G-I, G-II, or G-III ground waters as described in Rule 62-610.560, F.A.C., or by rapid-rate land application systems where the requirements of Rule 62-610.525, F.A.C., apply; and</w:t>
      </w:r>
    </w:p>
    <w:p w14:paraId="679C2BD5" w14:textId="6EFD5F43" w:rsidR="6AAC8C13" w:rsidRDefault="7FC4F1B6" w:rsidP="2D5AAD9E">
      <w:pPr>
        <w:ind w:firstLine="360"/>
        <w:rPr>
          <w:color w:val="000000" w:themeColor="text1"/>
          <w:sz w:val="20"/>
          <w:szCs w:val="20"/>
          <w:u w:val="single"/>
        </w:rPr>
      </w:pPr>
      <w:r w:rsidRPr="2D5AAD9E">
        <w:rPr>
          <w:color w:val="000000" w:themeColor="text1"/>
          <w:sz w:val="20"/>
          <w:szCs w:val="20"/>
          <w:u w:val="single"/>
        </w:rPr>
        <w:lastRenderedPageBreak/>
        <w:t>2.</w:t>
      </w:r>
      <w:r w:rsidR="0127FDB7" w:rsidRPr="2D5AAD9E">
        <w:rPr>
          <w:color w:val="000000" w:themeColor="text1"/>
          <w:sz w:val="20"/>
          <w:szCs w:val="20"/>
          <w:u w:val="single"/>
        </w:rPr>
        <w:t xml:space="preserve"> The planned supply wells are located within the applicable setback distances in Chapter 62-610, F.A.C.  </w:t>
      </w:r>
    </w:p>
    <w:p w14:paraId="55885959" w14:textId="34586970" w:rsidR="00EF1FFF" w:rsidRDefault="735AD4B9" w:rsidP="2D5AAD9E">
      <w:pPr>
        <w:ind w:firstLine="360"/>
        <w:rPr>
          <w:color w:val="000000" w:themeColor="text1"/>
          <w:sz w:val="20"/>
          <w:szCs w:val="20"/>
          <w:u w:val="single"/>
        </w:rPr>
      </w:pPr>
      <w:r w:rsidRPr="2D5AAD9E">
        <w:rPr>
          <w:color w:val="000000" w:themeColor="text1"/>
          <w:sz w:val="20"/>
          <w:szCs w:val="20"/>
          <w:u w:val="single"/>
        </w:rPr>
        <w:t>(2) Applicability.</w:t>
      </w:r>
    </w:p>
    <w:p w14:paraId="488786B9" w14:textId="4EC4B245" w:rsidR="00EF1FFF" w:rsidRDefault="735AD4B9" w:rsidP="2D5AAD9E">
      <w:pPr>
        <w:ind w:firstLine="360"/>
        <w:rPr>
          <w:color w:val="000000" w:themeColor="text1"/>
          <w:sz w:val="20"/>
          <w:szCs w:val="20"/>
          <w:u w:val="single"/>
        </w:rPr>
      </w:pPr>
      <w:r w:rsidRPr="2D5AAD9E">
        <w:rPr>
          <w:color w:val="000000" w:themeColor="text1"/>
          <w:sz w:val="20"/>
          <w:szCs w:val="20"/>
          <w:u w:val="single"/>
        </w:rPr>
        <w:t xml:space="preserve">(a) Where there may be a conflict with another rule of the Department, the rules in this chapter shall apply. </w:t>
      </w:r>
    </w:p>
    <w:p w14:paraId="20A6B5CF" w14:textId="52B0AFD4" w:rsidR="00EF1FFF" w:rsidRDefault="735AD4B9" w:rsidP="2D5AAD9E">
      <w:pPr>
        <w:ind w:firstLine="360"/>
        <w:rPr>
          <w:color w:val="000000" w:themeColor="text1"/>
          <w:sz w:val="20"/>
          <w:szCs w:val="20"/>
          <w:u w:val="single"/>
        </w:rPr>
      </w:pPr>
      <w:r w:rsidRPr="2D5AAD9E">
        <w:rPr>
          <w:color w:val="000000" w:themeColor="text1"/>
          <w:sz w:val="20"/>
          <w:szCs w:val="20"/>
          <w:u w:val="single"/>
        </w:rPr>
        <w:t>(b) In addition to the requirements set forth in this chapter, ATWFs serving as a public water system, discharging directly to a distribution system shall also comply with the requirements set forth in Chapters 62-550, and 62-555, F.A.C.</w:t>
      </w:r>
    </w:p>
    <w:p w14:paraId="31530254" w14:textId="0003B26D" w:rsidR="00EF1FFF" w:rsidRDefault="735AD4B9" w:rsidP="2D5AAD9E">
      <w:pPr>
        <w:ind w:firstLine="360"/>
        <w:rPr>
          <w:color w:val="000000" w:themeColor="text1"/>
          <w:sz w:val="20"/>
          <w:szCs w:val="20"/>
          <w:u w:val="single"/>
        </w:rPr>
      </w:pPr>
      <w:r w:rsidRPr="2D5AAD9E">
        <w:rPr>
          <w:color w:val="000000" w:themeColor="text1"/>
          <w:sz w:val="20"/>
          <w:szCs w:val="20"/>
          <w:u w:val="single"/>
        </w:rPr>
        <w:t>(3) General Prohibitions.</w:t>
      </w:r>
    </w:p>
    <w:p w14:paraId="6B1E825A" w14:textId="46A80D09" w:rsidR="00EF1FFF" w:rsidRDefault="735AD4B9"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(a) No person shall operate an ATWF without an ATWF permit from the Department.</w:t>
      </w:r>
    </w:p>
    <w:p w14:paraId="7CF974B8" w14:textId="4CECC81B" w:rsidR="00EF1FFF" w:rsidRDefault="735AD4B9"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(b) An ATWF permit shall be obtained from the Department before commencement of construction or modification of the ATWF.</w:t>
      </w:r>
    </w:p>
    <w:p w14:paraId="352FFDA8" w14:textId="715D5C70" w:rsidR="00EF1FFF" w:rsidRDefault="735AD4B9" w:rsidP="2D5AAD9E">
      <w:pPr>
        <w:tabs>
          <w:tab w:val="left" w:pos="360"/>
          <w:tab w:val="left" w:pos="360"/>
          <w:tab w:val="left" w:pos="360"/>
          <w:tab w:val="left" w:pos="360"/>
          <w:tab w:val="left" w:pos="1170"/>
        </w:tabs>
        <w:ind w:firstLine="360"/>
        <w:rPr>
          <w:color w:val="000000" w:themeColor="text1"/>
          <w:sz w:val="20"/>
          <w:szCs w:val="20"/>
          <w:u w:val="single"/>
        </w:rPr>
      </w:pPr>
      <w:r w:rsidRPr="2D5AAD9E">
        <w:rPr>
          <w:color w:val="000000" w:themeColor="text1"/>
          <w:sz w:val="20"/>
          <w:szCs w:val="20"/>
          <w:u w:val="single"/>
        </w:rPr>
        <w:t>(c) The ATWF permit does not authorize discharge of waste, as defined in s. 403.031(12), F.S., to the waters of the State. Any person intending to discharge to the waters of the State shall apply to the Department for the appropriate permit required by Chapter 403, F.S., and Department rules.</w:t>
      </w:r>
    </w:p>
    <w:p w14:paraId="425CEE0F" w14:textId="09ED83C2" w:rsidR="00EF1FFF" w:rsidRDefault="735AD4B9" w:rsidP="2D5AAD9E">
      <w:pPr>
        <w:ind w:firstLine="360"/>
        <w:rPr>
          <w:color w:val="000000" w:themeColor="text1"/>
          <w:sz w:val="20"/>
          <w:szCs w:val="20"/>
          <w:u w:val="single"/>
        </w:rPr>
      </w:pPr>
      <w:r w:rsidRPr="2D5AAD9E">
        <w:rPr>
          <w:color w:val="000000" w:themeColor="text1"/>
          <w:sz w:val="20"/>
          <w:szCs w:val="20"/>
          <w:u w:val="single"/>
        </w:rPr>
        <w:t>(4) General Provisions.</w:t>
      </w:r>
    </w:p>
    <w:p w14:paraId="4144AB2E" w14:textId="6C06743D" w:rsidR="00EF1FFF" w:rsidRDefault="735AD4B9"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 xml:space="preserve">(a) An ATWF permit may be revised, renewed, revoked and reissued, or terminated in accordance with this chapter. </w:t>
      </w:r>
    </w:p>
    <w:p w14:paraId="07FCFB98" w14:textId="05AACA2C" w:rsidR="00EF1FFF" w:rsidRDefault="735AD4B9"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(b) To the extent that this chapter imposes duties for the construction, operation, maintenance, or monitoring of a an A</w:t>
      </w:r>
      <w:r w:rsidR="7D315530" w:rsidRPr="2D5AAD9E">
        <w:rPr>
          <w:color w:val="000000" w:themeColor="text1"/>
          <w:sz w:val="20"/>
          <w:szCs w:val="20"/>
          <w:u w:val="single"/>
        </w:rPr>
        <w:t>TW</w:t>
      </w:r>
      <w:r w:rsidRPr="2D5AAD9E">
        <w:rPr>
          <w:color w:val="000000" w:themeColor="text1"/>
          <w:sz w:val="20"/>
          <w:szCs w:val="20"/>
          <w:u w:val="single"/>
        </w:rPr>
        <w:t xml:space="preserve">F, for reporting potable reuse system operations, or for securing permits from the Department, responsibility lies with the permittee and the owner of the facility. </w:t>
      </w:r>
    </w:p>
    <w:p w14:paraId="175D4C20" w14:textId="63B0841D" w:rsidR="00EF1FFF" w:rsidRDefault="735AD4B9"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(c) Consultation. An applicant is encouraged to consult with the Department before submitting an application, or at any other time concerning the operation, construction, or modification of an A</w:t>
      </w:r>
      <w:r w:rsidR="7D315530" w:rsidRPr="2D5AAD9E">
        <w:rPr>
          <w:color w:val="000000" w:themeColor="text1"/>
          <w:sz w:val="20"/>
          <w:szCs w:val="20"/>
          <w:u w:val="single"/>
        </w:rPr>
        <w:t>TW</w:t>
      </w:r>
      <w:r w:rsidRPr="2D5AAD9E">
        <w:rPr>
          <w:color w:val="000000" w:themeColor="text1"/>
          <w:sz w:val="20"/>
          <w:szCs w:val="20"/>
          <w:u w:val="single"/>
        </w:rPr>
        <w:t xml:space="preserve">F. </w:t>
      </w:r>
    </w:p>
    <w:p w14:paraId="14C891CF" w14:textId="5256796D" w:rsidR="00EF1FFF" w:rsidRDefault="735AD4B9"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 xml:space="preserve">(5) Confidentiality of Information. In accordance with Chapter 119, F.S., information and documents submitted to the Department with an application may be considered to be public records. </w:t>
      </w:r>
    </w:p>
    <w:p w14:paraId="3759D347" w14:textId="200F9DCB" w:rsidR="00EF1FFF" w:rsidRDefault="00EF1FFF" w:rsidP="2D5AAD9E">
      <w:pPr>
        <w:ind w:firstLine="360"/>
        <w:rPr>
          <w:color w:val="000000" w:themeColor="text1"/>
          <w:sz w:val="20"/>
          <w:szCs w:val="20"/>
          <w:u w:val="single"/>
        </w:rPr>
      </w:pPr>
    </w:p>
    <w:p w14:paraId="7DA7D8C4" w14:textId="1E53AE6D" w:rsidR="006435C1" w:rsidRPr="00345A76" w:rsidRDefault="735AD4B9" w:rsidP="00345A76">
      <w:pPr>
        <w:ind w:firstLine="360"/>
        <w:rPr>
          <w:color w:val="000000" w:themeColor="text1"/>
          <w:sz w:val="20"/>
          <w:szCs w:val="20"/>
          <w:u w:val="single"/>
        </w:rPr>
      </w:pPr>
      <w:r w:rsidRPr="2D5AAD9E">
        <w:rPr>
          <w:i/>
          <w:iCs/>
          <w:color w:val="000000" w:themeColor="text1"/>
          <w:sz w:val="20"/>
          <w:szCs w:val="20"/>
          <w:u w:val="single"/>
        </w:rPr>
        <w:t>Rulemaking Authority 403.861(9), 403.064(18), F.S., Law Implemented 403.852(12), 403.861(7), 403.853(6), 403.861(17), 403.064(18), F.S., History – New xx-xx-xx.</w:t>
      </w:r>
    </w:p>
    <w:p w14:paraId="4220FB20" w14:textId="482532CB" w:rsidR="003E0DE7" w:rsidRPr="005C3D4D" w:rsidRDefault="26ACC24B" w:rsidP="00345A76">
      <w:pPr>
        <w:pStyle w:val="Heading2"/>
      </w:pPr>
      <w:r w:rsidRPr="2D5AAD9E">
        <w:t>62-565.200 Definitions.</w:t>
      </w:r>
      <w:r w:rsidR="0730F2B1" w:rsidRPr="2D5AAD9E">
        <w:t xml:space="preserve"> </w:t>
      </w:r>
    </w:p>
    <w:p w14:paraId="379FE22D" w14:textId="1013EFBE" w:rsidR="008144C6" w:rsidRPr="005C3D4D" w:rsidRDefault="5E398C72" w:rsidP="2D5AAD9E">
      <w:pPr>
        <w:ind w:firstLine="360"/>
        <w:rPr>
          <w:b/>
          <w:bCs/>
          <w:sz w:val="20"/>
          <w:szCs w:val="20"/>
          <w:u w:val="single"/>
        </w:rPr>
      </w:pPr>
      <w:r w:rsidRPr="2D5AAD9E">
        <w:rPr>
          <w:sz w:val="20"/>
          <w:szCs w:val="20"/>
          <w:u w:val="single"/>
        </w:rPr>
        <w:t>The following words and phrases when used in this chapter have the following meanings except when defined and instructed differently to a specific rule:</w:t>
      </w:r>
    </w:p>
    <w:p w14:paraId="0BB4A2C1" w14:textId="43DB4AF7" w:rsidR="008144C6" w:rsidRPr="005C3D4D" w:rsidRDefault="5E398C72" w:rsidP="2D5AAD9E">
      <w:pPr>
        <w:ind w:firstLine="360"/>
        <w:rPr>
          <w:noProof/>
          <w:color w:val="000000"/>
          <w:sz w:val="20"/>
          <w:szCs w:val="20"/>
          <w:u w:val="single"/>
        </w:rPr>
      </w:pPr>
      <w:r w:rsidRPr="2D5AAD9E">
        <w:rPr>
          <w:color w:val="000000" w:themeColor="text1"/>
          <w:sz w:val="20"/>
          <w:szCs w:val="20"/>
          <w:u w:val="single"/>
        </w:rPr>
        <w:t xml:space="preserve">(1) “Advanced treated water” </w:t>
      </w:r>
      <w:r w:rsidR="67205EF5" w:rsidRPr="2D5AAD9E">
        <w:rPr>
          <w:noProof/>
          <w:color w:val="000000" w:themeColor="text1"/>
          <w:sz w:val="20"/>
          <w:szCs w:val="20"/>
          <w:u w:val="single"/>
        </w:rPr>
        <w:t xml:space="preserve">means water produced from an advanced </w:t>
      </w:r>
      <w:r w:rsidR="53608811" w:rsidRPr="2D5AAD9E">
        <w:rPr>
          <w:noProof/>
          <w:color w:val="000000" w:themeColor="text1"/>
          <w:sz w:val="20"/>
          <w:szCs w:val="20"/>
          <w:u w:val="single"/>
        </w:rPr>
        <w:t xml:space="preserve"> </w:t>
      </w:r>
      <w:r w:rsidR="67205EF5" w:rsidRPr="2D5AAD9E">
        <w:rPr>
          <w:noProof/>
          <w:color w:val="000000" w:themeColor="text1"/>
          <w:sz w:val="20"/>
          <w:szCs w:val="20"/>
          <w:u w:val="single"/>
        </w:rPr>
        <w:t xml:space="preserve">treatment </w:t>
      </w:r>
      <w:r w:rsidR="49BB0D87" w:rsidRPr="2D5AAD9E">
        <w:rPr>
          <w:noProof/>
          <w:color w:val="000000" w:themeColor="text1"/>
          <w:sz w:val="20"/>
          <w:szCs w:val="20"/>
          <w:u w:val="single"/>
        </w:rPr>
        <w:t>water facility</w:t>
      </w:r>
      <w:r w:rsidR="67205EF5" w:rsidRPr="2D5AAD9E">
        <w:rPr>
          <w:noProof/>
          <w:color w:val="000000" w:themeColor="text1"/>
          <w:sz w:val="20"/>
          <w:szCs w:val="20"/>
          <w:u w:val="single"/>
        </w:rPr>
        <w:t xml:space="preserve"> for potable reuse applications</w:t>
      </w:r>
      <w:r w:rsidR="3C1892B6" w:rsidRPr="2D5AAD9E">
        <w:rPr>
          <w:noProof/>
          <w:color w:val="000000" w:themeColor="text1"/>
          <w:sz w:val="20"/>
          <w:szCs w:val="20"/>
          <w:u w:val="single"/>
        </w:rPr>
        <w:t>.</w:t>
      </w:r>
      <w:r w:rsidR="42310EC7" w:rsidRPr="2D5AAD9E">
        <w:rPr>
          <w:noProof/>
          <w:color w:val="000000" w:themeColor="text1"/>
          <w:sz w:val="20"/>
          <w:szCs w:val="20"/>
          <w:u w:val="single"/>
        </w:rPr>
        <w:t xml:space="preserve"> </w:t>
      </w:r>
      <w:r w:rsidR="42310EC7" w:rsidRPr="2D5AAD9E">
        <w:rPr>
          <w:noProof/>
          <w:sz w:val="20"/>
          <w:szCs w:val="20"/>
          <w:u w:val="single"/>
        </w:rPr>
        <w:t>Advanced treated water can be from more than one a</w:t>
      </w:r>
      <w:r w:rsidR="42310EC7" w:rsidRPr="2D5AAD9E">
        <w:rPr>
          <w:noProof/>
          <w:color w:val="000000" w:themeColor="text1"/>
          <w:sz w:val="20"/>
          <w:szCs w:val="20"/>
          <w:u w:val="single"/>
        </w:rPr>
        <w:t>dvanced treatment water facilit</w:t>
      </w:r>
      <w:r w:rsidR="7E21FBF8" w:rsidRPr="2D5AAD9E">
        <w:rPr>
          <w:noProof/>
          <w:color w:val="000000" w:themeColor="text1"/>
          <w:sz w:val="20"/>
          <w:szCs w:val="20"/>
          <w:u w:val="single"/>
        </w:rPr>
        <w:t>ies</w:t>
      </w:r>
      <w:r w:rsidR="42310EC7" w:rsidRPr="2D5AAD9E">
        <w:rPr>
          <w:noProof/>
          <w:color w:val="000000" w:themeColor="text1"/>
          <w:sz w:val="20"/>
          <w:szCs w:val="20"/>
          <w:u w:val="single"/>
        </w:rPr>
        <w:t>.</w:t>
      </w:r>
    </w:p>
    <w:p w14:paraId="2BD487C1" w14:textId="6FD8B74B" w:rsidR="008144C6" w:rsidRPr="005C3D4D" w:rsidRDefault="1BDF525A" w:rsidP="2D5AAD9E">
      <w:pPr>
        <w:ind w:firstLine="360"/>
        <w:rPr>
          <w:noProof/>
          <w:color w:val="000000"/>
          <w:sz w:val="20"/>
          <w:szCs w:val="20"/>
          <w:u w:val="single"/>
        </w:rPr>
      </w:pPr>
      <w:r w:rsidRPr="2D5AAD9E">
        <w:rPr>
          <w:noProof/>
          <w:color w:val="000000" w:themeColor="text1"/>
          <w:sz w:val="20"/>
          <w:szCs w:val="20"/>
          <w:u w:val="single"/>
        </w:rPr>
        <w:t>(2) “Advanced Treatment Water Facility</w:t>
      </w:r>
      <w:r w:rsidR="6E46B279" w:rsidRPr="2D5AAD9E">
        <w:rPr>
          <w:noProof/>
          <w:color w:val="000000" w:themeColor="text1"/>
          <w:sz w:val="20"/>
          <w:szCs w:val="20"/>
          <w:u w:val="single"/>
        </w:rPr>
        <w:t xml:space="preserve"> (ATWF)”</w:t>
      </w:r>
      <w:r w:rsidRPr="2D5AAD9E">
        <w:rPr>
          <w:noProof/>
          <w:color w:val="000000" w:themeColor="text1"/>
          <w:sz w:val="20"/>
          <w:szCs w:val="20"/>
          <w:u w:val="single"/>
        </w:rPr>
        <w:t xml:space="preserve"> </w:t>
      </w:r>
      <w:r w:rsidR="0B55E0F2" w:rsidRPr="2D5AAD9E">
        <w:rPr>
          <w:noProof/>
          <w:color w:val="000000" w:themeColor="text1"/>
          <w:sz w:val="20"/>
          <w:szCs w:val="20"/>
          <w:u w:val="single"/>
        </w:rPr>
        <w:t>means the facility where advanced treated water is produced.</w:t>
      </w:r>
      <w:r w:rsidR="1E7B074D" w:rsidRPr="2D5AAD9E">
        <w:rPr>
          <w:noProof/>
          <w:color w:val="000000" w:themeColor="text1"/>
          <w:sz w:val="20"/>
          <w:szCs w:val="20"/>
          <w:u w:val="single"/>
        </w:rPr>
        <w:t xml:space="preserve"> </w:t>
      </w:r>
      <w:r w:rsidR="0B0F5B64" w:rsidRPr="2D5AAD9E">
        <w:rPr>
          <w:noProof/>
          <w:sz w:val="20"/>
          <w:szCs w:val="20"/>
          <w:u w:val="single"/>
        </w:rPr>
        <w:t>The specific combination of treatment technologies employed will depend on the quality of the reclaimed water and the type of potable reuse.</w:t>
      </w:r>
    </w:p>
    <w:p w14:paraId="212A6612" w14:textId="303B1D78" w:rsidR="61A574EB" w:rsidRDefault="70C024A3" w:rsidP="2D5AAD9E">
      <w:pPr>
        <w:tabs>
          <w:tab w:val="left" w:pos="360"/>
          <w:tab w:val="left" w:pos="360"/>
          <w:tab w:val="left" w:pos="360"/>
          <w:tab w:val="left" w:pos="360"/>
        </w:tabs>
        <w:ind w:firstLine="360"/>
        <w:rPr>
          <w:noProof/>
          <w:color w:val="000000" w:themeColor="text1"/>
          <w:sz w:val="20"/>
          <w:szCs w:val="20"/>
          <w:u w:val="single"/>
        </w:rPr>
      </w:pPr>
      <w:r w:rsidRPr="2D5AAD9E">
        <w:rPr>
          <w:color w:val="000000" w:themeColor="text1"/>
          <w:sz w:val="20"/>
          <w:szCs w:val="20"/>
          <w:u w:val="single"/>
        </w:rPr>
        <w:t>(</w:t>
      </w:r>
      <w:r w:rsidR="0A0A7777" w:rsidRPr="2D5AAD9E">
        <w:rPr>
          <w:noProof/>
          <w:color w:val="000000" w:themeColor="text1"/>
          <w:sz w:val="20"/>
          <w:szCs w:val="20"/>
          <w:u w:val="single"/>
        </w:rPr>
        <w:t>3</w:t>
      </w:r>
      <w:r w:rsidRPr="2D5AAD9E">
        <w:rPr>
          <w:color w:val="000000" w:themeColor="text1"/>
          <w:sz w:val="20"/>
          <w:szCs w:val="20"/>
          <w:u w:val="single"/>
        </w:rPr>
        <w:t xml:space="preserve">) “Annual average discharge limitation” means the maximum annual average pollutant value allowed by the permit and calculated as the arithmetic mean of the 12 monthly average reclaimed water or </w:t>
      </w:r>
      <w:r w:rsidR="323FC691" w:rsidRPr="2D5AAD9E">
        <w:rPr>
          <w:noProof/>
          <w:color w:val="000000" w:themeColor="text1"/>
          <w:sz w:val="20"/>
          <w:szCs w:val="20"/>
          <w:u w:val="single"/>
        </w:rPr>
        <w:t>advanced treated water</w:t>
      </w:r>
      <w:r w:rsidRPr="2D5AAD9E">
        <w:rPr>
          <w:color w:val="000000" w:themeColor="text1"/>
          <w:sz w:val="20"/>
          <w:szCs w:val="20"/>
          <w:u w:val="single"/>
        </w:rPr>
        <w:t xml:space="preserve"> samples collected during any consecutive 12-month period.</w:t>
      </w:r>
    </w:p>
    <w:p w14:paraId="6B1DC9DF" w14:textId="594695F6" w:rsidR="008144C6" w:rsidRDefault="5E398C72" w:rsidP="2D5AAD9E">
      <w:pPr>
        <w:ind w:firstLine="360"/>
        <w:rPr>
          <w:noProof/>
          <w:color w:val="000000"/>
          <w:sz w:val="20"/>
          <w:szCs w:val="20"/>
          <w:u w:val="single"/>
        </w:rPr>
      </w:pPr>
      <w:r w:rsidRPr="2D5AAD9E">
        <w:rPr>
          <w:noProof/>
          <w:color w:val="000000" w:themeColor="text1"/>
          <w:sz w:val="20"/>
          <w:szCs w:val="20"/>
          <w:u w:val="single"/>
        </w:rPr>
        <w:t>(</w:t>
      </w:r>
      <w:r w:rsidR="72DFF782" w:rsidRPr="2D5AAD9E">
        <w:rPr>
          <w:noProof/>
          <w:color w:val="000000" w:themeColor="text1"/>
          <w:sz w:val="20"/>
          <w:szCs w:val="20"/>
          <w:u w:val="single"/>
        </w:rPr>
        <w:t>4</w:t>
      </w:r>
      <w:r w:rsidRPr="2D5AAD9E">
        <w:rPr>
          <w:noProof/>
          <w:color w:val="000000" w:themeColor="text1"/>
          <w:sz w:val="20"/>
          <w:szCs w:val="20"/>
          <w:u w:val="single"/>
        </w:rPr>
        <w:t xml:space="preserve">) “Approved County Health Department” </w:t>
      </w:r>
      <w:r w:rsidR="3F1B5DE9" w:rsidRPr="2D5AAD9E">
        <w:rPr>
          <w:noProof/>
          <w:color w:val="000000" w:themeColor="text1"/>
          <w:sz w:val="20"/>
          <w:szCs w:val="20"/>
          <w:u w:val="single"/>
        </w:rPr>
        <w:t>shall be as defined in Rule 62-550.200, F.A.C.</w:t>
      </w:r>
    </w:p>
    <w:p w14:paraId="3818DBD1" w14:textId="3AAA6A6F" w:rsidR="15928842" w:rsidRDefault="23DBB4DB" w:rsidP="2D5AAD9E">
      <w:pPr>
        <w:tabs>
          <w:tab w:val="left" w:pos="360"/>
          <w:tab w:val="left" w:pos="360"/>
          <w:tab w:val="left" w:pos="360"/>
          <w:tab w:val="left" w:pos="360"/>
        </w:tabs>
        <w:ind w:firstLine="360"/>
        <w:rPr>
          <w:noProof/>
          <w:color w:val="000000" w:themeColor="text1"/>
          <w:sz w:val="20"/>
          <w:szCs w:val="20"/>
          <w:u w:val="single"/>
        </w:rPr>
      </w:pPr>
      <w:r w:rsidRPr="2D5AAD9E">
        <w:rPr>
          <w:noProof/>
          <w:color w:val="000000" w:themeColor="text1"/>
          <w:sz w:val="20"/>
          <w:szCs w:val="20"/>
          <w:u w:val="single"/>
        </w:rPr>
        <w:t>(</w:t>
      </w:r>
      <w:r w:rsidR="0B517504" w:rsidRPr="2D5AAD9E">
        <w:rPr>
          <w:noProof/>
          <w:color w:val="000000" w:themeColor="text1"/>
          <w:sz w:val="20"/>
          <w:szCs w:val="20"/>
          <w:u w:val="single"/>
        </w:rPr>
        <w:t>5</w:t>
      </w:r>
      <w:r w:rsidR="10DDE524" w:rsidRPr="2D5AAD9E">
        <w:rPr>
          <w:noProof/>
          <w:color w:val="000000" w:themeColor="text1"/>
          <w:sz w:val="20"/>
          <w:szCs w:val="20"/>
          <w:u w:val="single"/>
        </w:rPr>
        <w:t>) “Arithmetic mean” means the value computed by dividing the sum of a set of terms by the number of terms.</w:t>
      </w:r>
    </w:p>
    <w:p w14:paraId="6C98F0EA" w14:textId="21AD01CB" w:rsidR="003135FC" w:rsidRPr="00A96665" w:rsidRDefault="40DA96D6" w:rsidP="2D5AAD9E">
      <w:pPr>
        <w:ind w:firstLine="360"/>
        <w:rPr>
          <w:noProof/>
          <w:color w:val="000000"/>
          <w:sz w:val="20"/>
          <w:szCs w:val="20"/>
          <w:u w:val="single"/>
        </w:rPr>
      </w:pPr>
      <w:r w:rsidRPr="00A96665">
        <w:rPr>
          <w:rFonts w:eastAsiaTheme="minorEastAsia"/>
          <w:noProof/>
          <w:color w:val="000000" w:themeColor="text1"/>
          <w:sz w:val="20"/>
          <w:szCs w:val="20"/>
          <w:u w:val="single"/>
        </w:rPr>
        <w:t>(</w:t>
      </w:r>
      <w:r w:rsidR="20D2964C" w:rsidRPr="00A96665">
        <w:rPr>
          <w:rFonts w:eastAsiaTheme="minorEastAsia"/>
          <w:noProof/>
          <w:color w:val="000000" w:themeColor="text1"/>
          <w:sz w:val="20"/>
          <w:szCs w:val="20"/>
          <w:u w:val="single"/>
        </w:rPr>
        <w:t>6</w:t>
      </w:r>
      <w:r w:rsidR="23DBB4DB" w:rsidRPr="00A96665">
        <w:rPr>
          <w:rFonts w:eastAsiaTheme="minorEastAsia"/>
          <w:noProof/>
          <w:color w:val="000000" w:themeColor="text1"/>
          <w:sz w:val="20"/>
          <w:szCs w:val="20"/>
          <w:u w:val="single"/>
        </w:rPr>
        <w:t xml:space="preserve">) “Aquifer Storage and Recovery (ASR)” shall be as defined in </w:t>
      </w:r>
      <w:r w:rsidR="7CE05D4B" w:rsidRPr="00A96665">
        <w:rPr>
          <w:rFonts w:eastAsiaTheme="minorEastAsia"/>
          <w:noProof/>
          <w:color w:val="000000" w:themeColor="text1"/>
          <w:sz w:val="20"/>
          <w:szCs w:val="20"/>
          <w:u w:val="single"/>
        </w:rPr>
        <w:t>subsection</w:t>
      </w:r>
      <w:r w:rsidR="23DBB4DB" w:rsidRPr="00A96665">
        <w:rPr>
          <w:rFonts w:eastAsiaTheme="minorEastAsia"/>
          <w:noProof/>
          <w:color w:val="000000" w:themeColor="text1"/>
          <w:sz w:val="20"/>
          <w:szCs w:val="20"/>
          <w:u w:val="single"/>
        </w:rPr>
        <w:t xml:space="preserve"> 62-610.</w:t>
      </w:r>
      <w:r w:rsidR="33CCD8C3" w:rsidRPr="00A96665">
        <w:rPr>
          <w:rFonts w:eastAsiaTheme="minorEastAsia"/>
          <w:noProof/>
          <w:color w:val="000000" w:themeColor="text1"/>
          <w:sz w:val="20"/>
          <w:szCs w:val="20"/>
          <w:u w:val="single"/>
        </w:rPr>
        <w:t>466(1)</w:t>
      </w:r>
      <w:r w:rsidR="23DBB4DB" w:rsidRPr="00A96665">
        <w:rPr>
          <w:rFonts w:eastAsiaTheme="minorEastAsia"/>
          <w:noProof/>
          <w:color w:val="000000" w:themeColor="text1"/>
          <w:sz w:val="20"/>
          <w:szCs w:val="20"/>
          <w:u w:val="single"/>
        </w:rPr>
        <w:t>, F.A.C.</w:t>
      </w:r>
    </w:p>
    <w:p w14:paraId="431075CA" w14:textId="7960F280" w:rsidR="32420BF6" w:rsidRDefault="5E398C72" w:rsidP="2D5AAD9E">
      <w:pPr>
        <w:tabs>
          <w:tab w:val="left" w:pos="360"/>
          <w:tab w:val="left" w:pos="360"/>
          <w:tab w:val="left" w:pos="360"/>
          <w:tab w:val="left" w:pos="360"/>
        </w:tabs>
        <w:ind w:firstLine="360"/>
        <w:rPr>
          <w:noProof/>
          <w:color w:val="000000" w:themeColor="text1"/>
          <w:sz w:val="20"/>
          <w:szCs w:val="20"/>
          <w:u w:val="single"/>
        </w:rPr>
      </w:pPr>
      <w:r w:rsidRPr="2D5AAD9E">
        <w:rPr>
          <w:noProof/>
          <w:color w:val="000000" w:themeColor="text1"/>
          <w:sz w:val="20"/>
          <w:szCs w:val="20"/>
          <w:u w:val="single"/>
        </w:rPr>
        <w:t>(</w:t>
      </w:r>
      <w:r w:rsidR="25E7D1BC" w:rsidRPr="2D5AAD9E">
        <w:rPr>
          <w:noProof/>
          <w:color w:val="000000" w:themeColor="text1"/>
          <w:sz w:val="20"/>
          <w:szCs w:val="20"/>
          <w:u w:val="single"/>
        </w:rPr>
        <w:t>7</w:t>
      </w:r>
      <w:r w:rsidR="2C6431C4" w:rsidRPr="2D5AAD9E">
        <w:rPr>
          <w:noProof/>
          <w:color w:val="000000" w:themeColor="text1"/>
          <w:sz w:val="20"/>
          <w:szCs w:val="20"/>
          <w:u w:val="single"/>
        </w:rPr>
        <w:t>) “Average daily flow” means the total volume of wastewater flowing into a wastewater facility during some defined period of time, divided by the number of days in that period of time, expressed in units of millon gallons a day.</w:t>
      </w:r>
    </w:p>
    <w:p w14:paraId="70D654B6" w14:textId="29F88C4C" w:rsidR="008144C6" w:rsidRPr="005C3D4D" w:rsidRDefault="40B57E19" w:rsidP="2D5AAD9E">
      <w:pPr>
        <w:ind w:firstLine="360"/>
        <w:rPr>
          <w:noProof/>
          <w:color w:val="000000"/>
          <w:sz w:val="20"/>
          <w:szCs w:val="20"/>
          <w:u w:val="single"/>
        </w:rPr>
      </w:pPr>
      <w:r w:rsidRPr="2D5AAD9E">
        <w:rPr>
          <w:noProof/>
          <w:color w:val="000000" w:themeColor="text1"/>
          <w:sz w:val="20"/>
          <w:szCs w:val="20"/>
          <w:u w:val="single"/>
        </w:rPr>
        <w:t>(</w:t>
      </w:r>
      <w:r w:rsidR="794D0E1E" w:rsidRPr="2D5AAD9E">
        <w:rPr>
          <w:noProof/>
          <w:color w:val="000000" w:themeColor="text1"/>
          <w:sz w:val="20"/>
          <w:szCs w:val="20"/>
          <w:u w:val="single"/>
        </w:rPr>
        <w:t>8</w:t>
      </w:r>
      <w:r w:rsidR="5E398C72" w:rsidRPr="2D5AAD9E">
        <w:rPr>
          <w:noProof/>
          <w:color w:val="000000" w:themeColor="text1"/>
          <w:sz w:val="20"/>
          <w:szCs w:val="20"/>
          <w:u w:val="single"/>
        </w:rPr>
        <w:t xml:space="preserve">) “Bypass” </w:t>
      </w:r>
      <w:r w:rsidR="298D65E4" w:rsidRPr="2D5AAD9E">
        <w:rPr>
          <w:noProof/>
          <w:color w:val="000000" w:themeColor="text1"/>
          <w:sz w:val="20"/>
          <w:szCs w:val="20"/>
          <w:u w:val="single"/>
        </w:rPr>
        <w:t>means the intentional d</w:t>
      </w:r>
      <w:r w:rsidR="47B3466B" w:rsidRPr="2D5AAD9E">
        <w:rPr>
          <w:noProof/>
          <w:color w:val="000000" w:themeColor="text1"/>
          <w:sz w:val="20"/>
          <w:szCs w:val="20"/>
          <w:u w:val="single"/>
        </w:rPr>
        <w:t>elivery</w:t>
      </w:r>
      <w:r w:rsidR="298D65E4" w:rsidRPr="2D5AAD9E">
        <w:rPr>
          <w:noProof/>
          <w:color w:val="000000" w:themeColor="text1"/>
          <w:sz w:val="20"/>
          <w:szCs w:val="20"/>
          <w:u w:val="single"/>
        </w:rPr>
        <w:t xml:space="preserve"> of </w:t>
      </w:r>
      <w:r w:rsidR="25BBDE41" w:rsidRPr="2D5AAD9E">
        <w:rPr>
          <w:noProof/>
          <w:color w:val="000000" w:themeColor="text1"/>
          <w:sz w:val="20"/>
          <w:szCs w:val="20"/>
          <w:u w:val="single"/>
        </w:rPr>
        <w:t>reclaimed water</w:t>
      </w:r>
      <w:r w:rsidR="47B3466B" w:rsidRPr="2D5AAD9E">
        <w:rPr>
          <w:noProof/>
          <w:color w:val="000000" w:themeColor="text1"/>
          <w:sz w:val="20"/>
          <w:szCs w:val="20"/>
          <w:u w:val="single"/>
        </w:rPr>
        <w:t>,</w:t>
      </w:r>
      <w:r w:rsidR="298D65E4" w:rsidRPr="2D5AAD9E">
        <w:rPr>
          <w:noProof/>
          <w:color w:val="000000" w:themeColor="text1"/>
          <w:sz w:val="20"/>
          <w:szCs w:val="20"/>
          <w:u w:val="single"/>
        </w:rPr>
        <w:t xml:space="preserve"> </w:t>
      </w:r>
      <w:r w:rsidR="47B3466B" w:rsidRPr="2D5AAD9E">
        <w:rPr>
          <w:noProof/>
          <w:color w:val="000000" w:themeColor="text1"/>
          <w:sz w:val="20"/>
          <w:szCs w:val="20"/>
          <w:u w:val="single"/>
        </w:rPr>
        <w:t xml:space="preserve">not meeting the standards for advanced treated water, </w:t>
      </w:r>
      <w:r w:rsidR="298D65E4" w:rsidRPr="2D5AAD9E">
        <w:rPr>
          <w:noProof/>
          <w:color w:val="000000" w:themeColor="text1"/>
          <w:sz w:val="20"/>
          <w:szCs w:val="20"/>
          <w:u w:val="single"/>
        </w:rPr>
        <w:t>from any portion of an Advanced Treatment Water Facility</w:t>
      </w:r>
      <w:r w:rsidR="25BBDE41" w:rsidRPr="2D5AAD9E">
        <w:rPr>
          <w:noProof/>
          <w:color w:val="000000" w:themeColor="text1"/>
          <w:sz w:val="20"/>
          <w:szCs w:val="20"/>
          <w:u w:val="single"/>
        </w:rPr>
        <w:t xml:space="preserve"> </w:t>
      </w:r>
      <w:r w:rsidR="47B3466B" w:rsidRPr="2D5AAD9E">
        <w:rPr>
          <w:noProof/>
          <w:color w:val="000000" w:themeColor="text1"/>
          <w:sz w:val="20"/>
          <w:szCs w:val="20"/>
          <w:u w:val="single"/>
        </w:rPr>
        <w:t>to a potable water system or potable water distribution system</w:t>
      </w:r>
      <w:r w:rsidR="298D65E4" w:rsidRPr="2D5AAD9E">
        <w:rPr>
          <w:noProof/>
          <w:color w:val="000000" w:themeColor="text1"/>
          <w:sz w:val="20"/>
          <w:szCs w:val="20"/>
          <w:u w:val="single"/>
        </w:rPr>
        <w:t>.</w:t>
      </w:r>
    </w:p>
    <w:p w14:paraId="697CCF1D" w14:textId="37A6928B" w:rsidR="008144C6" w:rsidRPr="005C3D4D" w:rsidRDefault="1BDF525A" w:rsidP="2D5AAD9E">
      <w:pPr>
        <w:ind w:firstLine="360"/>
        <w:rPr>
          <w:noProof/>
          <w:color w:val="000000"/>
          <w:sz w:val="20"/>
          <w:szCs w:val="20"/>
          <w:u w:val="single"/>
        </w:rPr>
      </w:pPr>
      <w:r w:rsidRPr="2D5AAD9E">
        <w:rPr>
          <w:noProof/>
          <w:color w:val="000000" w:themeColor="text1"/>
          <w:sz w:val="20"/>
          <w:szCs w:val="20"/>
          <w:u w:val="single"/>
        </w:rPr>
        <w:t>(</w:t>
      </w:r>
      <w:r w:rsidR="7D409EDC" w:rsidRPr="2D5AAD9E">
        <w:rPr>
          <w:noProof/>
          <w:color w:val="000000" w:themeColor="text1"/>
          <w:sz w:val="20"/>
          <w:szCs w:val="20"/>
          <w:u w:val="single"/>
        </w:rPr>
        <w:t>9</w:t>
      </w:r>
      <w:r w:rsidRPr="2D5AAD9E">
        <w:rPr>
          <w:noProof/>
          <w:color w:val="000000" w:themeColor="text1"/>
          <w:sz w:val="20"/>
          <w:szCs w:val="20"/>
          <w:u w:val="single"/>
        </w:rPr>
        <w:t xml:space="preserve">) “Capacity Development” </w:t>
      </w:r>
      <w:r w:rsidR="7DB51F1A" w:rsidRPr="2D5AAD9E">
        <w:rPr>
          <w:noProof/>
          <w:color w:val="000000" w:themeColor="text1"/>
          <w:sz w:val="20"/>
          <w:szCs w:val="20"/>
          <w:u w:val="single"/>
        </w:rPr>
        <w:t>means the process of an ATWF acquiring and maintaining adequate technical, managerial, and financial capabilities to enable them to consistently provide safe advanced treated water.</w:t>
      </w:r>
    </w:p>
    <w:p w14:paraId="1120B495" w14:textId="37F78446" w:rsidR="46F9DCC9" w:rsidRDefault="5F2DD2DB" w:rsidP="2D5AAD9E">
      <w:pPr>
        <w:tabs>
          <w:tab w:val="left" w:pos="360"/>
          <w:tab w:val="left" w:pos="360"/>
          <w:tab w:val="left" w:pos="360"/>
          <w:tab w:val="left" w:pos="360"/>
        </w:tabs>
        <w:ind w:firstLine="360"/>
        <w:rPr>
          <w:noProof/>
          <w:color w:val="000000" w:themeColor="text1"/>
          <w:sz w:val="20"/>
          <w:szCs w:val="20"/>
          <w:u w:val="single"/>
        </w:rPr>
      </w:pPr>
      <w:r w:rsidRPr="2D5AAD9E">
        <w:rPr>
          <w:color w:val="000000" w:themeColor="text1"/>
          <w:sz w:val="20"/>
          <w:szCs w:val="20"/>
          <w:u w:val="single"/>
        </w:rPr>
        <w:t>(</w:t>
      </w:r>
      <w:r w:rsidR="11892B28" w:rsidRPr="2D5AAD9E">
        <w:rPr>
          <w:noProof/>
          <w:color w:val="000000" w:themeColor="text1"/>
          <w:sz w:val="20"/>
          <w:szCs w:val="20"/>
          <w:u w:val="single"/>
        </w:rPr>
        <w:t>10</w:t>
      </w:r>
      <w:r w:rsidRPr="2D5AAD9E">
        <w:rPr>
          <w:color w:val="000000" w:themeColor="text1"/>
          <w:sz w:val="20"/>
          <w:szCs w:val="20"/>
          <w:u w:val="single"/>
        </w:rPr>
        <w:t>) “CFR” means the Code of Federal Regulations.</w:t>
      </w:r>
    </w:p>
    <w:p w14:paraId="4643BFDF" w14:textId="5935B10E" w:rsidR="7ACDBB1C" w:rsidRDefault="43E48842" w:rsidP="2D5AAD9E">
      <w:pPr>
        <w:tabs>
          <w:tab w:val="left" w:pos="360"/>
          <w:tab w:val="left" w:pos="360"/>
          <w:tab w:val="left" w:pos="360"/>
          <w:tab w:val="left" w:pos="360"/>
        </w:tabs>
        <w:ind w:firstLine="360"/>
        <w:rPr>
          <w:noProof/>
          <w:sz w:val="20"/>
          <w:szCs w:val="20"/>
          <w:u w:val="single"/>
        </w:rPr>
      </w:pPr>
      <w:r w:rsidRPr="2D5AAD9E">
        <w:rPr>
          <w:noProof/>
          <w:sz w:val="20"/>
          <w:szCs w:val="20"/>
          <w:u w:val="single"/>
        </w:rPr>
        <w:t>(</w:t>
      </w:r>
      <w:r w:rsidR="19A0F5AE" w:rsidRPr="2D5AAD9E">
        <w:rPr>
          <w:noProof/>
          <w:sz w:val="20"/>
          <w:szCs w:val="20"/>
          <w:u w:val="single"/>
        </w:rPr>
        <w:t>11</w:t>
      </w:r>
      <w:r w:rsidRPr="2D5AAD9E">
        <w:rPr>
          <w:noProof/>
          <w:sz w:val="20"/>
          <w:szCs w:val="20"/>
          <w:u w:val="single"/>
        </w:rPr>
        <w:t xml:space="preserve">) </w:t>
      </w:r>
      <w:r w:rsidR="0E828CC6" w:rsidRPr="2D5AAD9E">
        <w:rPr>
          <w:noProof/>
          <w:sz w:val="20"/>
          <w:szCs w:val="20"/>
          <w:u w:val="single"/>
        </w:rPr>
        <w:t>“</w:t>
      </w:r>
      <w:r w:rsidRPr="2D5AAD9E">
        <w:rPr>
          <w:noProof/>
          <w:sz w:val="20"/>
          <w:szCs w:val="20"/>
          <w:u w:val="single"/>
        </w:rPr>
        <w:t>Challenge Test</w:t>
      </w:r>
      <w:r w:rsidR="399915B7" w:rsidRPr="2D5AAD9E">
        <w:rPr>
          <w:noProof/>
          <w:sz w:val="20"/>
          <w:szCs w:val="20"/>
          <w:u w:val="single"/>
        </w:rPr>
        <w:t>”</w:t>
      </w:r>
      <w:r w:rsidRPr="2D5AAD9E">
        <w:rPr>
          <w:noProof/>
          <w:sz w:val="20"/>
          <w:szCs w:val="20"/>
          <w:u w:val="single"/>
        </w:rPr>
        <w:t xml:space="preserve"> means </w:t>
      </w:r>
      <w:r w:rsidR="7EAF726B" w:rsidRPr="2D5AAD9E">
        <w:rPr>
          <w:noProof/>
          <w:sz w:val="20"/>
          <w:szCs w:val="20"/>
          <w:u w:val="single"/>
        </w:rPr>
        <w:t>a</w:t>
      </w:r>
      <w:r w:rsidRPr="2D5AAD9E">
        <w:rPr>
          <w:noProof/>
          <w:sz w:val="20"/>
          <w:szCs w:val="20"/>
          <w:u w:val="single"/>
        </w:rPr>
        <w:t xml:space="preserve"> study comparing a pathogen, surrogate parameter, or indicator compound concentration between the influent and effluent of a treatment process to determine the removal capacity of the treatment process. The influent concentration must be high enough to ensure that a measurable concentration is detected in the effluent</w:t>
      </w:r>
      <w:r w:rsidR="73B099EE" w:rsidRPr="2D5AAD9E">
        <w:rPr>
          <w:noProof/>
          <w:sz w:val="20"/>
          <w:szCs w:val="20"/>
          <w:u w:val="single"/>
        </w:rPr>
        <w:t>.</w:t>
      </w:r>
    </w:p>
    <w:p w14:paraId="3E9DB638" w14:textId="6EA1B9A4" w:rsidR="008144C6" w:rsidRPr="005C3D4D" w:rsidRDefault="40B57E19" w:rsidP="2D5AAD9E">
      <w:pPr>
        <w:ind w:firstLine="360"/>
        <w:rPr>
          <w:noProof/>
          <w:color w:val="000000"/>
          <w:sz w:val="20"/>
          <w:szCs w:val="20"/>
          <w:u w:val="single"/>
        </w:rPr>
      </w:pPr>
      <w:r w:rsidRPr="2D5AAD9E">
        <w:rPr>
          <w:noProof/>
          <w:color w:val="000000" w:themeColor="text1"/>
          <w:sz w:val="20"/>
          <w:szCs w:val="20"/>
          <w:u w:val="single"/>
        </w:rPr>
        <w:t>(</w:t>
      </w:r>
      <w:r w:rsidR="0BC92971" w:rsidRPr="2D5AAD9E">
        <w:rPr>
          <w:noProof/>
          <w:color w:val="000000" w:themeColor="text1"/>
          <w:sz w:val="20"/>
          <w:szCs w:val="20"/>
          <w:u w:val="single"/>
        </w:rPr>
        <w:t>1</w:t>
      </w:r>
      <w:r w:rsidR="19A0F5AE" w:rsidRPr="2D5AAD9E">
        <w:rPr>
          <w:noProof/>
          <w:color w:val="000000" w:themeColor="text1"/>
          <w:sz w:val="20"/>
          <w:szCs w:val="20"/>
          <w:u w:val="single"/>
        </w:rPr>
        <w:t>2</w:t>
      </w:r>
      <w:r w:rsidRPr="2D5AAD9E">
        <w:rPr>
          <w:noProof/>
          <w:color w:val="000000" w:themeColor="text1"/>
          <w:sz w:val="20"/>
          <w:szCs w:val="20"/>
          <w:u w:val="single"/>
        </w:rPr>
        <w:t xml:space="preserve">) “Commencement of Construction” means the beginning of the construction of an ATWF. </w:t>
      </w:r>
    </w:p>
    <w:p w14:paraId="59770772" w14:textId="499C7E67" w:rsidR="19C74344" w:rsidRDefault="74F606C0" w:rsidP="2D5AAD9E">
      <w:pPr>
        <w:tabs>
          <w:tab w:val="left" w:pos="360"/>
          <w:tab w:val="left" w:pos="360"/>
          <w:tab w:val="left" w:pos="360"/>
          <w:tab w:val="left" w:pos="360"/>
        </w:tabs>
        <w:ind w:firstLine="360"/>
        <w:rPr>
          <w:noProof/>
          <w:color w:val="000000" w:themeColor="text1"/>
          <w:sz w:val="20"/>
          <w:szCs w:val="20"/>
          <w:u w:val="single"/>
        </w:rPr>
      </w:pPr>
      <w:r w:rsidRPr="2D5AAD9E">
        <w:rPr>
          <w:noProof/>
          <w:color w:val="000000" w:themeColor="text1"/>
          <w:sz w:val="20"/>
          <w:szCs w:val="20"/>
          <w:u w:val="single"/>
        </w:rPr>
        <w:lastRenderedPageBreak/>
        <w:t>(1</w:t>
      </w:r>
      <w:r w:rsidR="19A0F5AE" w:rsidRPr="2D5AAD9E">
        <w:rPr>
          <w:noProof/>
          <w:color w:val="000000" w:themeColor="text1"/>
          <w:sz w:val="20"/>
          <w:szCs w:val="20"/>
          <w:u w:val="single"/>
        </w:rPr>
        <w:t>3</w:t>
      </w:r>
      <w:r w:rsidRPr="2D5AAD9E">
        <w:rPr>
          <w:noProof/>
          <w:color w:val="000000" w:themeColor="text1"/>
          <w:sz w:val="20"/>
          <w:szCs w:val="20"/>
          <w:u w:val="single"/>
        </w:rPr>
        <w:t xml:space="preserve">) “Composite sample” means </w:t>
      </w:r>
      <w:r w:rsidRPr="2D5AAD9E">
        <w:rPr>
          <w:noProof/>
          <w:sz w:val="20"/>
          <w:szCs w:val="20"/>
          <w:u w:val="single"/>
        </w:rPr>
        <w:t xml:space="preserve">a single sample that is </w:t>
      </w:r>
      <w:r w:rsidRPr="2D5AAD9E">
        <w:rPr>
          <w:noProof/>
          <w:color w:val="000000" w:themeColor="text1"/>
          <w:sz w:val="20"/>
          <w:szCs w:val="20"/>
          <w:u w:val="single"/>
        </w:rPr>
        <w:t xml:space="preserve">a combination of individual </w:t>
      </w:r>
      <w:r w:rsidRPr="2D5AAD9E">
        <w:rPr>
          <w:noProof/>
          <w:sz w:val="20"/>
          <w:szCs w:val="20"/>
          <w:u w:val="single"/>
        </w:rPr>
        <w:t>sub-</w:t>
      </w:r>
      <w:r w:rsidRPr="2D5AAD9E">
        <w:rPr>
          <w:noProof/>
          <w:color w:val="000000" w:themeColor="text1"/>
          <w:sz w:val="20"/>
          <w:szCs w:val="20"/>
          <w:u w:val="single"/>
        </w:rPr>
        <w:t xml:space="preserve">samples of reclaimed water or advanced treated water taken at selected intervals, </w:t>
      </w:r>
      <w:r w:rsidRPr="2D5AAD9E">
        <w:rPr>
          <w:noProof/>
          <w:sz w:val="20"/>
          <w:szCs w:val="20"/>
          <w:u w:val="single"/>
        </w:rPr>
        <w:t>usually based on time or flow volumes</w:t>
      </w:r>
      <w:r w:rsidRPr="2D5AAD9E">
        <w:rPr>
          <w:noProof/>
          <w:color w:val="000000" w:themeColor="text1"/>
          <w:sz w:val="20"/>
          <w:szCs w:val="20"/>
          <w:u w:val="single"/>
        </w:rPr>
        <w:t>, to minimize the effect of the variability of the individual sub-samples.</w:t>
      </w:r>
    </w:p>
    <w:p w14:paraId="15F6AAC8" w14:textId="03624F83" w:rsidR="61A574EB" w:rsidRDefault="425A3A18" w:rsidP="2D5AAD9E">
      <w:pPr>
        <w:tabs>
          <w:tab w:val="left" w:pos="360"/>
          <w:tab w:val="left" w:pos="360"/>
          <w:tab w:val="left" w:pos="360"/>
          <w:tab w:val="left" w:pos="360"/>
        </w:tabs>
        <w:ind w:firstLine="360"/>
        <w:rPr>
          <w:noProof/>
          <w:color w:val="000000" w:themeColor="text1"/>
          <w:sz w:val="20"/>
          <w:szCs w:val="20"/>
          <w:u w:val="single"/>
        </w:rPr>
      </w:pPr>
      <w:r w:rsidRPr="2D5AAD9E">
        <w:rPr>
          <w:noProof/>
          <w:color w:val="000000" w:themeColor="text1"/>
          <w:sz w:val="20"/>
          <w:szCs w:val="20"/>
          <w:u w:val="single"/>
        </w:rPr>
        <w:t>(</w:t>
      </w:r>
      <w:r w:rsidR="3BD7754C" w:rsidRPr="2D5AAD9E">
        <w:rPr>
          <w:noProof/>
          <w:color w:val="000000" w:themeColor="text1"/>
          <w:sz w:val="20"/>
          <w:szCs w:val="20"/>
          <w:u w:val="single"/>
        </w:rPr>
        <w:t>1</w:t>
      </w:r>
      <w:r w:rsidR="19A0F5AE" w:rsidRPr="2D5AAD9E">
        <w:rPr>
          <w:noProof/>
          <w:color w:val="000000" w:themeColor="text1"/>
          <w:sz w:val="20"/>
          <w:szCs w:val="20"/>
          <w:u w:val="single"/>
        </w:rPr>
        <w:t>4</w:t>
      </w:r>
      <w:r w:rsidRPr="2D5AAD9E">
        <w:rPr>
          <w:noProof/>
          <w:color w:val="000000" w:themeColor="text1"/>
          <w:sz w:val="20"/>
          <w:szCs w:val="20"/>
          <w:u w:val="single"/>
        </w:rPr>
        <w:t>) “Co-permittee” means a permittee to a</w:t>
      </w:r>
      <w:r w:rsidR="08A8E5D0" w:rsidRPr="2D5AAD9E">
        <w:rPr>
          <w:noProof/>
          <w:color w:val="000000" w:themeColor="text1"/>
          <w:sz w:val="20"/>
          <w:szCs w:val="20"/>
          <w:u w:val="single"/>
        </w:rPr>
        <w:t xml:space="preserve">n advanced treatment water facility </w:t>
      </w:r>
      <w:r w:rsidRPr="2D5AAD9E">
        <w:rPr>
          <w:noProof/>
          <w:color w:val="000000" w:themeColor="text1"/>
          <w:sz w:val="20"/>
          <w:szCs w:val="20"/>
          <w:u w:val="single"/>
        </w:rPr>
        <w:t xml:space="preserve">permit that is only responsible for permit conditions relating to the </w:t>
      </w:r>
      <w:r w:rsidR="7618A252" w:rsidRPr="2D5AAD9E">
        <w:rPr>
          <w:noProof/>
          <w:color w:val="000000" w:themeColor="text1"/>
          <w:sz w:val="20"/>
          <w:szCs w:val="20"/>
          <w:u w:val="single"/>
        </w:rPr>
        <w:t>potable reuse system</w:t>
      </w:r>
      <w:r w:rsidRPr="2D5AAD9E">
        <w:rPr>
          <w:noProof/>
          <w:color w:val="000000" w:themeColor="text1"/>
          <w:sz w:val="20"/>
          <w:szCs w:val="20"/>
          <w:u w:val="single"/>
        </w:rPr>
        <w:t xml:space="preserve"> for which it is the operator.</w:t>
      </w:r>
    </w:p>
    <w:p w14:paraId="43646134" w14:textId="2F85D481"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15</w:t>
      </w:r>
      <w:r w:rsidRPr="2D5AAD9E">
        <w:rPr>
          <w:noProof/>
          <w:color w:val="000000" w:themeColor="text1"/>
          <w:sz w:val="20"/>
          <w:szCs w:val="20"/>
          <w:u w:val="single"/>
        </w:rPr>
        <w:t>) “Constituent”</w:t>
      </w:r>
      <w:r w:rsidR="67205EF5" w:rsidRPr="2D5AAD9E">
        <w:rPr>
          <w:sz w:val="20"/>
          <w:szCs w:val="20"/>
          <w:u w:val="single"/>
        </w:rPr>
        <w:t xml:space="preserve"> means any physical, chemical, biological, or radiological substance or matter found in water, wastewater, or reclaimed water.</w:t>
      </w:r>
    </w:p>
    <w:p w14:paraId="33A009C2" w14:textId="236A36E4" w:rsidR="008B0CA6" w:rsidRDefault="5E398C72" w:rsidP="2D5AAD9E">
      <w:pPr>
        <w:ind w:firstLine="360"/>
        <w:rPr>
          <w:noProof/>
          <w:color w:val="000000"/>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16</w:t>
      </w:r>
      <w:r w:rsidRPr="2D5AAD9E">
        <w:rPr>
          <w:noProof/>
          <w:color w:val="000000" w:themeColor="text1"/>
          <w:sz w:val="20"/>
          <w:szCs w:val="20"/>
          <w:u w:val="single"/>
        </w:rPr>
        <w:t xml:space="preserve">) “Contaminant” </w:t>
      </w:r>
      <w:r w:rsidR="3F1B5DE9" w:rsidRPr="2D5AAD9E">
        <w:rPr>
          <w:noProof/>
          <w:color w:val="000000" w:themeColor="text1"/>
          <w:sz w:val="20"/>
          <w:szCs w:val="20"/>
          <w:u w:val="single"/>
        </w:rPr>
        <w:t xml:space="preserve">shall be as defined in Rule 62-550.200, F.A.C. </w:t>
      </w:r>
    </w:p>
    <w:p w14:paraId="3717EA6C" w14:textId="77E83885" w:rsidR="00467C9A" w:rsidRPr="005C3D4D" w:rsidRDefault="58E9D8A9" w:rsidP="2D5AAD9E">
      <w:pPr>
        <w:ind w:firstLine="360"/>
        <w:rPr>
          <w:noProof/>
          <w:color w:val="000000"/>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17</w:t>
      </w:r>
      <w:r w:rsidRPr="2D5AAD9E">
        <w:rPr>
          <w:noProof/>
          <w:color w:val="000000" w:themeColor="text1"/>
          <w:sz w:val="20"/>
          <w:szCs w:val="20"/>
          <w:u w:val="single"/>
        </w:rPr>
        <w:t>) “Continuous Monitoring” means</w:t>
      </w:r>
      <w:r w:rsidRPr="2D5AAD9E">
        <w:rPr>
          <w:color w:val="000000" w:themeColor="text1"/>
          <w:sz w:val="20"/>
          <w:szCs w:val="20"/>
          <w:u w:val="single"/>
        </w:rPr>
        <w:t xml:space="preserve"> </w:t>
      </w:r>
      <w:r w:rsidR="4B0C9C16" w:rsidRPr="2D5AAD9E">
        <w:rPr>
          <w:noProof/>
          <w:color w:val="000000" w:themeColor="text1"/>
          <w:sz w:val="20"/>
          <w:szCs w:val="20"/>
          <w:u w:val="single"/>
        </w:rPr>
        <w:t>the automated collection and analysis of a parameter in a water sample.</w:t>
      </w:r>
    </w:p>
    <w:p w14:paraId="5F0448A0" w14:textId="746700DA" w:rsidR="0098102A" w:rsidRDefault="5E398C72" w:rsidP="2D5AAD9E">
      <w:pPr>
        <w:ind w:firstLine="360"/>
        <w:rPr>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18</w:t>
      </w:r>
      <w:r w:rsidRPr="2D5AAD9E">
        <w:rPr>
          <w:noProof/>
          <w:color w:val="000000" w:themeColor="text1"/>
          <w:sz w:val="20"/>
          <w:szCs w:val="20"/>
          <w:u w:val="single"/>
        </w:rPr>
        <w:t>) “Critical control point”</w:t>
      </w:r>
      <w:r w:rsidR="67205EF5" w:rsidRPr="2D5AAD9E">
        <w:rPr>
          <w:noProof/>
          <w:color w:val="000000" w:themeColor="text1"/>
          <w:sz w:val="20"/>
          <w:szCs w:val="20"/>
          <w:u w:val="single"/>
        </w:rPr>
        <w:t xml:space="preserve"> means a point in water treatment where control can be applied to an individual unit process to reduce, prevent, or eliminate process failure and where monitoring is conducted to confirm that the control point is functioning correctly. The goal is to reduce the risk of pathogen and chemical constituents in the finished water, as defined in Rule 62 550.200, F.A.C.</w:t>
      </w:r>
      <w:r w:rsidR="67205EF5" w:rsidRPr="2D5AAD9E">
        <w:rPr>
          <w:sz w:val="20"/>
          <w:szCs w:val="20"/>
          <w:u w:val="single"/>
        </w:rPr>
        <w:t xml:space="preserve"> </w:t>
      </w:r>
    </w:p>
    <w:p w14:paraId="47D2D7CB" w14:textId="40E3503A" w:rsidR="008144C6" w:rsidRPr="005C3D4D" w:rsidRDefault="40B57E19" w:rsidP="2D5AAD9E">
      <w:pPr>
        <w:ind w:firstLine="360"/>
        <w:rPr>
          <w:noProof/>
          <w:color w:val="000000"/>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19</w:t>
      </w:r>
      <w:r w:rsidR="5E398C72" w:rsidRPr="2D5AAD9E">
        <w:rPr>
          <w:noProof/>
          <w:color w:val="000000" w:themeColor="text1"/>
          <w:sz w:val="20"/>
          <w:szCs w:val="20"/>
          <w:u w:val="single"/>
        </w:rPr>
        <w:t xml:space="preserve">) “Cross-Connection” </w:t>
      </w:r>
      <w:bookmarkStart w:id="1" w:name="_Hlk126134551"/>
      <w:r w:rsidR="5E398C72" w:rsidRPr="2D5AAD9E">
        <w:rPr>
          <w:noProof/>
          <w:color w:val="000000" w:themeColor="text1"/>
          <w:sz w:val="20"/>
          <w:szCs w:val="20"/>
          <w:u w:val="single"/>
        </w:rPr>
        <w:t xml:space="preserve">shall be as defined in Rule 62-550.200, F.A.C. </w:t>
      </w:r>
      <w:bookmarkEnd w:id="1"/>
    </w:p>
    <w:p w14:paraId="7EAD533F" w14:textId="6B79B9F6"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20</w:t>
      </w:r>
      <w:r w:rsidRPr="2D5AAD9E">
        <w:rPr>
          <w:noProof/>
          <w:color w:val="000000" w:themeColor="text1"/>
          <w:sz w:val="20"/>
          <w:szCs w:val="20"/>
          <w:u w:val="single"/>
        </w:rPr>
        <w:t>) “</w:t>
      </w:r>
      <w:r w:rsidRPr="2D5AAD9E">
        <w:rPr>
          <w:i/>
          <w:iCs/>
          <w:noProof/>
          <w:color w:val="000000" w:themeColor="text1"/>
          <w:sz w:val="20"/>
          <w:szCs w:val="20"/>
          <w:u w:val="single"/>
        </w:rPr>
        <w:t>Cryptosporidium</w:t>
      </w:r>
      <w:r w:rsidRPr="2D5AAD9E">
        <w:rPr>
          <w:noProof/>
          <w:color w:val="000000" w:themeColor="text1"/>
          <w:sz w:val="20"/>
          <w:szCs w:val="20"/>
          <w:u w:val="single"/>
        </w:rPr>
        <w:t xml:space="preserve">” </w:t>
      </w:r>
      <w:r w:rsidR="6391CC53" w:rsidRPr="2D5AAD9E">
        <w:rPr>
          <w:noProof/>
          <w:color w:val="000000" w:themeColor="text1"/>
          <w:sz w:val="20"/>
          <w:szCs w:val="20"/>
          <w:u w:val="single"/>
        </w:rPr>
        <w:t xml:space="preserve">means waterborne microsopic parasite that causes the diarrheal disease cryptosporidiosis. </w:t>
      </w:r>
    </w:p>
    <w:p w14:paraId="3E1B7275" w14:textId="59EF20D8" w:rsidR="001C5A6A"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21</w:t>
      </w:r>
      <w:r w:rsidRPr="2D5AAD9E">
        <w:rPr>
          <w:noProof/>
          <w:color w:val="000000" w:themeColor="text1"/>
          <w:sz w:val="20"/>
          <w:szCs w:val="20"/>
          <w:u w:val="single"/>
        </w:rPr>
        <w:t xml:space="preserve">) “CT” or “CTcalc” </w:t>
      </w:r>
      <w:r w:rsidR="3106AC8B" w:rsidRPr="2D5AAD9E">
        <w:rPr>
          <w:noProof/>
          <w:color w:val="000000" w:themeColor="text1"/>
          <w:sz w:val="20"/>
          <w:szCs w:val="20"/>
          <w:u w:val="single"/>
        </w:rPr>
        <w:t>means the product of ‘‘residual disinfectant concentration’’ (C) in mg/L determined before or at the first customer, and the corresponding ‘‘disinfectant contact time’’ (T) in minutes, i.e., ‘‘C’’ x ‘‘T’’. If a potable reuse system applies disinfectants at more than one point prior to distribution, it must determine the CT of each disinfectant sequence before or at the first customer to determine the total percent inactivation or ‘‘total inactivation ratio.’’ In determining the total inactivation ratio, the potable reuse system must determine the residual disinfectant concentration of each disinfection sequence and corresponding contact time before any subsequent disinfection application point(s).</w:t>
      </w:r>
    </w:p>
    <w:p w14:paraId="1D38801D" w14:textId="287C84F2"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22</w:t>
      </w:r>
      <w:r w:rsidRPr="2D5AAD9E">
        <w:rPr>
          <w:noProof/>
          <w:color w:val="000000" w:themeColor="text1"/>
          <w:sz w:val="20"/>
          <w:szCs w:val="20"/>
          <w:u w:val="single"/>
        </w:rPr>
        <w:t>) “Department” means the Department of Environmental Protection (DEP)</w:t>
      </w:r>
      <w:r w:rsidR="414259E9" w:rsidRPr="2D5AAD9E">
        <w:rPr>
          <w:noProof/>
          <w:color w:val="000000" w:themeColor="text1"/>
          <w:sz w:val="20"/>
          <w:szCs w:val="20"/>
          <w:u w:val="single"/>
        </w:rPr>
        <w:t>.</w:t>
      </w:r>
    </w:p>
    <w:p w14:paraId="1B978A71" w14:textId="36253AF8"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23</w:t>
      </w:r>
      <w:r w:rsidRPr="2D5AAD9E">
        <w:rPr>
          <w:noProof/>
          <w:color w:val="000000" w:themeColor="text1"/>
          <w:sz w:val="20"/>
          <w:szCs w:val="20"/>
          <w:u w:val="single"/>
        </w:rPr>
        <w:t>) “Designated representative” means a person for whom au</w:t>
      </w:r>
      <w:r w:rsidR="523E8101" w:rsidRPr="2D5AAD9E">
        <w:rPr>
          <w:noProof/>
          <w:color w:val="000000" w:themeColor="text1"/>
          <w:sz w:val="20"/>
          <w:szCs w:val="20"/>
          <w:u w:val="single"/>
        </w:rPr>
        <w:t>t</w:t>
      </w:r>
      <w:r w:rsidRPr="2D5AAD9E">
        <w:rPr>
          <w:noProof/>
          <w:color w:val="000000" w:themeColor="text1"/>
          <w:sz w:val="20"/>
          <w:szCs w:val="20"/>
          <w:u w:val="single"/>
        </w:rPr>
        <w:t>horization has been given to sign reports and permit applications on behalf of the responsible official</w:t>
      </w:r>
      <w:r w:rsidR="7729DA15" w:rsidRPr="2D5AAD9E">
        <w:rPr>
          <w:noProof/>
          <w:color w:val="000000" w:themeColor="text1"/>
          <w:sz w:val="20"/>
          <w:szCs w:val="20"/>
          <w:u w:val="single"/>
        </w:rPr>
        <w:t>,</w:t>
      </w:r>
      <w:r w:rsidRPr="2D5AAD9E">
        <w:rPr>
          <w:noProof/>
          <w:color w:val="000000" w:themeColor="text1"/>
          <w:sz w:val="20"/>
          <w:szCs w:val="20"/>
          <w:u w:val="single"/>
        </w:rPr>
        <w:t xml:space="preserve"> as defined in subsection (</w:t>
      </w:r>
      <w:r w:rsidR="6EE70C92" w:rsidRPr="2D5AAD9E">
        <w:rPr>
          <w:noProof/>
          <w:color w:val="000000" w:themeColor="text1"/>
          <w:sz w:val="20"/>
          <w:szCs w:val="20"/>
          <w:u w:val="single"/>
        </w:rPr>
        <w:t>7</w:t>
      </w:r>
      <w:r w:rsidR="2C52D700" w:rsidRPr="2D5AAD9E">
        <w:rPr>
          <w:noProof/>
          <w:color w:val="000000" w:themeColor="text1"/>
          <w:sz w:val="20"/>
          <w:szCs w:val="20"/>
          <w:u w:val="single"/>
        </w:rPr>
        <w:t>9</w:t>
      </w:r>
      <w:r w:rsidRPr="2D5AAD9E">
        <w:rPr>
          <w:noProof/>
          <w:color w:val="000000" w:themeColor="text1"/>
          <w:sz w:val="20"/>
          <w:szCs w:val="20"/>
          <w:u w:val="single"/>
        </w:rPr>
        <w:t>) of this rule.  A person can only be a designated representative if:</w:t>
      </w:r>
    </w:p>
    <w:p w14:paraId="1FA6C37B" w14:textId="4ED82D54"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(a) The authorization is made in writing by a person described in subsection (</w:t>
      </w:r>
      <w:r w:rsidR="3C56BE5A" w:rsidRPr="2D5AAD9E">
        <w:rPr>
          <w:noProof/>
          <w:color w:val="000000" w:themeColor="text1"/>
          <w:sz w:val="20"/>
          <w:szCs w:val="20"/>
          <w:u w:val="single"/>
        </w:rPr>
        <w:t>51</w:t>
      </w:r>
      <w:r w:rsidRPr="2D5AAD9E">
        <w:rPr>
          <w:noProof/>
          <w:color w:val="000000" w:themeColor="text1"/>
          <w:sz w:val="20"/>
          <w:szCs w:val="20"/>
          <w:u w:val="single"/>
        </w:rPr>
        <w:t>) of this rule;</w:t>
      </w:r>
    </w:p>
    <w:p w14:paraId="5BA60286" w14:textId="7FCF1CE5"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 xml:space="preserve">(b) The authorization specifies either an individual or a position having overall responsibility for the operation of the regulated facility or activity, </w:t>
      </w:r>
      <w:r w:rsidR="05DA2BFF" w:rsidRPr="2D5AAD9E">
        <w:rPr>
          <w:noProof/>
          <w:color w:val="000000" w:themeColor="text1"/>
          <w:sz w:val="20"/>
          <w:szCs w:val="20"/>
          <w:u w:val="single"/>
        </w:rPr>
        <w:t>including</w:t>
      </w:r>
      <w:r w:rsidRPr="2D5AAD9E">
        <w:rPr>
          <w:noProof/>
          <w:color w:val="000000" w:themeColor="text1"/>
          <w:sz w:val="20"/>
          <w:szCs w:val="20"/>
          <w:u w:val="single"/>
        </w:rPr>
        <w:t xml:space="preserve"> the position of plant manager, superintendent, certified chief operator, position of equivalent responsibility, or an individual or position having overall responsibility for environmental matters for the company; and,</w:t>
      </w:r>
    </w:p>
    <w:p w14:paraId="0ABBBB67" w14:textId="02142362"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(c) The written authorization is submitted to the Department</w:t>
      </w:r>
      <w:r w:rsidR="536419ED" w:rsidRPr="2D5AAD9E">
        <w:rPr>
          <w:noProof/>
          <w:color w:val="000000" w:themeColor="text1"/>
          <w:sz w:val="20"/>
          <w:szCs w:val="20"/>
          <w:u w:val="single"/>
        </w:rPr>
        <w:t>.</w:t>
      </w:r>
    </w:p>
    <w:p w14:paraId="6DBDF0EE" w14:textId="40DEDDED" w:rsidR="11FAD47A" w:rsidRDefault="5E398C72" w:rsidP="2D5AAD9E">
      <w:pPr>
        <w:tabs>
          <w:tab w:val="left" w:pos="360"/>
          <w:tab w:val="left" w:pos="360"/>
          <w:tab w:val="left" w:pos="360"/>
          <w:tab w:val="left" w:pos="360"/>
        </w:tabs>
        <w:ind w:firstLine="360"/>
        <w:rPr>
          <w:noProof/>
          <w:color w:val="000000" w:themeColor="text1"/>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24</w:t>
      </w:r>
      <w:r w:rsidR="536419ED" w:rsidRPr="2D5AAD9E">
        <w:rPr>
          <w:noProof/>
          <w:color w:val="000000" w:themeColor="text1"/>
          <w:sz w:val="20"/>
          <w:szCs w:val="20"/>
          <w:u w:val="single"/>
        </w:rPr>
        <w:t xml:space="preserve">) “Design capacity” means the average daily flow projected for the design year which serves as the basis for the sizing and design of the </w:t>
      </w:r>
      <w:r w:rsidR="41388D39" w:rsidRPr="2D5AAD9E">
        <w:rPr>
          <w:noProof/>
          <w:color w:val="000000" w:themeColor="text1"/>
          <w:sz w:val="20"/>
          <w:szCs w:val="20"/>
          <w:u w:val="single"/>
        </w:rPr>
        <w:t xml:space="preserve">domestic </w:t>
      </w:r>
      <w:r w:rsidR="536419ED" w:rsidRPr="2D5AAD9E">
        <w:rPr>
          <w:noProof/>
          <w:color w:val="000000" w:themeColor="text1"/>
          <w:sz w:val="20"/>
          <w:szCs w:val="20"/>
          <w:u w:val="single"/>
        </w:rPr>
        <w:t>wastewater facilities, advanced treated water facilities, or public water s</w:t>
      </w:r>
      <w:r w:rsidR="26FC564D" w:rsidRPr="2D5AAD9E">
        <w:rPr>
          <w:noProof/>
          <w:color w:val="000000" w:themeColor="text1"/>
          <w:sz w:val="20"/>
          <w:szCs w:val="20"/>
          <w:u w:val="single"/>
        </w:rPr>
        <w:t>ystem</w:t>
      </w:r>
      <w:r w:rsidR="536419ED" w:rsidRPr="2D5AAD9E">
        <w:rPr>
          <w:noProof/>
          <w:color w:val="000000" w:themeColor="text1"/>
          <w:sz w:val="20"/>
          <w:szCs w:val="20"/>
          <w:u w:val="single"/>
        </w:rPr>
        <w:t>. The design capacity is established by the permit applicant. The time frame associated with the design capacity (e.g., annual average daily flow, monthly average daily flow, three-month average daily flow) shall be specified by the permit applicant.</w:t>
      </w:r>
    </w:p>
    <w:p w14:paraId="5F112766" w14:textId="7D8A8168" w:rsidR="008144C6" w:rsidRPr="005C3D4D" w:rsidRDefault="40B57E19" w:rsidP="2D5AAD9E">
      <w:pPr>
        <w:ind w:firstLine="360"/>
        <w:rPr>
          <w:noProof/>
          <w:color w:val="000000"/>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25</w:t>
      </w:r>
      <w:r w:rsidR="5E398C72" w:rsidRPr="2D5AAD9E">
        <w:rPr>
          <w:noProof/>
          <w:color w:val="000000" w:themeColor="text1"/>
          <w:sz w:val="20"/>
          <w:szCs w:val="20"/>
          <w:u w:val="single"/>
        </w:rPr>
        <w:t xml:space="preserve">) “Direct Potable Reuse (DPR)” </w:t>
      </w:r>
      <w:r w:rsidR="09058F6E" w:rsidRPr="2D5AAD9E">
        <w:rPr>
          <w:noProof/>
          <w:color w:val="000000" w:themeColor="text1"/>
          <w:sz w:val="20"/>
          <w:szCs w:val="20"/>
          <w:u w:val="single"/>
        </w:rPr>
        <w:t xml:space="preserve">means the </w:t>
      </w:r>
      <w:r w:rsidR="42CB8497" w:rsidRPr="2D5AAD9E">
        <w:rPr>
          <w:noProof/>
          <w:color w:val="000000" w:themeColor="text1"/>
          <w:sz w:val="20"/>
          <w:szCs w:val="20"/>
          <w:u w:val="single"/>
        </w:rPr>
        <w:t xml:space="preserve">delivery of advanced treated water </w:t>
      </w:r>
      <w:r w:rsidR="18A3A8E3" w:rsidRPr="2D5AAD9E">
        <w:rPr>
          <w:noProof/>
          <w:color w:val="000000" w:themeColor="text1"/>
          <w:sz w:val="20"/>
          <w:szCs w:val="20"/>
          <w:u w:val="single"/>
        </w:rPr>
        <w:t xml:space="preserve">from an advanced treatment water facility </w:t>
      </w:r>
      <w:r w:rsidR="42CB8497" w:rsidRPr="2D5AAD9E">
        <w:rPr>
          <w:noProof/>
          <w:color w:val="000000" w:themeColor="text1"/>
          <w:sz w:val="20"/>
          <w:szCs w:val="20"/>
          <w:u w:val="single"/>
        </w:rPr>
        <w:t>to</w:t>
      </w:r>
      <w:r w:rsidR="09058F6E" w:rsidRPr="2D5AAD9E">
        <w:rPr>
          <w:noProof/>
          <w:color w:val="000000" w:themeColor="text1"/>
          <w:sz w:val="20"/>
          <w:szCs w:val="20"/>
          <w:u w:val="single"/>
        </w:rPr>
        <w:t xml:space="preserve"> a drinking water treatment facility or directly into a potable water supply distribution system</w:t>
      </w:r>
      <w:r w:rsidR="366EB58D" w:rsidRPr="2D5AAD9E">
        <w:rPr>
          <w:noProof/>
          <w:color w:val="000000" w:themeColor="text1"/>
          <w:sz w:val="20"/>
          <w:szCs w:val="20"/>
          <w:u w:val="single"/>
        </w:rPr>
        <w:t xml:space="preserve"> without an environmental buffer</w:t>
      </w:r>
      <w:r w:rsidR="76237418" w:rsidRPr="2D5AAD9E">
        <w:rPr>
          <w:noProof/>
          <w:color w:val="000000" w:themeColor="text1"/>
          <w:sz w:val="20"/>
          <w:szCs w:val="20"/>
          <w:u w:val="single"/>
        </w:rPr>
        <w:t>.</w:t>
      </w:r>
    </w:p>
    <w:p w14:paraId="30214ABF" w14:textId="665C0E88"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26</w:t>
      </w:r>
      <w:r w:rsidRPr="2D5AAD9E">
        <w:rPr>
          <w:noProof/>
          <w:color w:val="000000" w:themeColor="text1"/>
          <w:sz w:val="20"/>
          <w:szCs w:val="20"/>
          <w:u w:val="single"/>
        </w:rPr>
        <w:t xml:space="preserve">) “Disinfectant” </w:t>
      </w:r>
      <w:r w:rsidR="0E154215" w:rsidRPr="2D5AAD9E">
        <w:rPr>
          <w:noProof/>
          <w:color w:val="000000" w:themeColor="text1"/>
          <w:sz w:val="20"/>
          <w:szCs w:val="20"/>
          <w:u w:val="single"/>
        </w:rPr>
        <w:t>shall be as defined in Rule 62-550.200, F.A.C.</w:t>
      </w:r>
    </w:p>
    <w:p w14:paraId="083D614C" w14:textId="31F00931"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27</w:t>
      </w:r>
      <w:r w:rsidRPr="2D5AAD9E">
        <w:rPr>
          <w:noProof/>
          <w:color w:val="000000" w:themeColor="text1"/>
          <w:sz w:val="20"/>
          <w:szCs w:val="20"/>
          <w:u w:val="single"/>
        </w:rPr>
        <w:t xml:space="preserve">) “Disinfectant Contact Time” (“T” in CT calculations) </w:t>
      </w:r>
      <w:r w:rsidR="0E154215" w:rsidRPr="2D5AAD9E">
        <w:rPr>
          <w:noProof/>
          <w:color w:val="000000" w:themeColor="text1"/>
          <w:sz w:val="20"/>
          <w:szCs w:val="20"/>
          <w:u w:val="single"/>
        </w:rPr>
        <w:t>shall be as defined in Rule 62-550.200, F.A.C.</w:t>
      </w:r>
    </w:p>
    <w:p w14:paraId="35CA6745" w14:textId="68ADE01A" w:rsidR="008144C6" w:rsidRPr="005C3D4D" w:rsidRDefault="1BDF525A" w:rsidP="2D5AAD9E">
      <w:pPr>
        <w:ind w:firstLine="360"/>
        <w:rPr>
          <w:noProof/>
          <w:color w:val="000000"/>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28</w:t>
      </w:r>
      <w:r w:rsidRPr="2D5AAD9E">
        <w:rPr>
          <w:noProof/>
          <w:color w:val="000000" w:themeColor="text1"/>
          <w:sz w:val="20"/>
          <w:szCs w:val="20"/>
          <w:u w:val="single"/>
        </w:rPr>
        <w:t xml:space="preserve">) “Disinfection” </w:t>
      </w:r>
      <w:r w:rsidR="20C5E832" w:rsidRPr="2D5AAD9E">
        <w:rPr>
          <w:noProof/>
          <w:color w:val="000000" w:themeColor="text1"/>
          <w:sz w:val="20"/>
          <w:szCs w:val="20"/>
          <w:u w:val="single"/>
        </w:rPr>
        <w:t>shall be as defined in Rule 62-550.200, F.A.C.</w:t>
      </w:r>
    </w:p>
    <w:p w14:paraId="1244EFC1" w14:textId="0E6FDAB3" w:rsidR="2FFAFCE7" w:rsidRDefault="2BE18888" w:rsidP="2D5AAD9E">
      <w:pPr>
        <w:ind w:firstLine="360"/>
        <w:rPr>
          <w:noProof/>
          <w:color w:val="000000" w:themeColor="text1"/>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29</w:t>
      </w:r>
      <w:r w:rsidRPr="2D5AAD9E">
        <w:rPr>
          <w:noProof/>
          <w:color w:val="000000" w:themeColor="text1"/>
          <w:sz w:val="20"/>
          <w:szCs w:val="20"/>
          <w:u w:val="single"/>
        </w:rPr>
        <w:t>) “Domestic wastewater” shall be as defined in Rule 62-600.200, F.A.C.</w:t>
      </w:r>
    </w:p>
    <w:p w14:paraId="663E015B" w14:textId="5B199976" w:rsidR="61A574EB" w:rsidRDefault="5F36F97B" w:rsidP="2D5AAD9E">
      <w:pPr>
        <w:tabs>
          <w:tab w:val="left" w:pos="360"/>
          <w:tab w:val="left" w:pos="360"/>
          <w:tab w:val="left" w:pos="360"/>
          <w:tab w:val="left" w:pos="360"/>
        </w:tabs>
        <w:ind w:firstLine="360"/>
        <w:rPr>
          <w:noProof/>
          <w:color w:val="000000" w:themeColor="text1"/>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30</w:t>
      </w:r>
      <w:r w:rsidRPr="2D5AAD9E">
        <w:rPr>
          <w:noProof/>
          <w:color w:val="000000" w:themeColor="text1"/>
          <w:sz w:val="20"/>
          <w:szCs w:val="20"/>
          <w:u w:val="single"/>
        </w:rPr>
        <w:t>) “Draft permit” means a document prepared under Rule 62-</w:t>
      </w:r>
      <w:r w:rsidR="4625EF34" w:rsidRPr="2D5AAD9E">
        <w:rPr>
          <w:noProof/>
          <w:color w:val="000000" w:themeColor="text1"/>
          <w:sz w:val="20"/>
          <w:szCs w:val="20"/>
          <w:u w:val="single"/>
        </w:rPr>
        <w:t>565</w:t>
      </w:r>
      <w:r w:rsidRPr="2D5AAD9E">
        <w:rPr>
          <w:noProof/>
          <w:color w:val="000000" w:themeColor="text1"/>
          <w:sz w:val="20"/>
          <w:szCs w:val="20"/>
          <w:u w:val="single"/>
        </w:rPr>
        <w:t>.</w:t>
      </w:r>
      <w:r w:rsidR="189ED0E3" w:rsidRPr="2D5AAD9E">
        <w:rPr>
          <w:noProof/>
          <w:color w:val="000000" w:themeColor="text1"/>
          <w:sz w:val="20"/>
          <w:szCs w:val="20"/>
          <w:u w:val="single"/>
        </w:rPr>
        <w:t>635</w:t>
      </w:r>
      <w:r w:rsidRPr="2D5AAD9E">
        <w:rPr>
          <w:noProof/>
          <w:color w:val="000000" w:themeColor="text1"/>
          <w:sz w:val="20"/>
          <w:szCs w:val="20"/>
          <w:u w:val="single"/>
        </w:rPr>
        <w:t>, F.A.C., indicating the tentative decision of the Department to issue or deny, revise, revoke and reissue, terminate, or reissue a permit. Notices of intent to terminate a permit and to deny a permit are types of “draft permits.” A denial of a request for revision, revocation and reissuance, or termination is not a “draft permit.” A “proposed permit” is not a “draft permit.”</w:t>
      </w:r>
    </w:p>
    <w:p w14:paraId="30E8808F" w14:textId="66D125B6"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31</w:t>
      </w:r>
      <w:r w:rsidRPr="2D5AAD9E">
        <w:rPr>
          <w:noProof/>
          <w:color w:val="000000" w:themeColor="text1"/>
          <w:sz w:val="20"/>
          <w:szCs w:val="20"/>
          <w:u w:val="single"/>
        </w:rPr>
        <w:t xml:space="preserve">) “Drinking water” means water that is supplied for potable uses (including drinking, cooking, bathing, and other household uses) that meets standards prescribed </w:t>
      </w:r>
      <w:r w:rsidR="645D6ABC" w:rsidRPr="2D5AAD9E">
        <w:rPr>
          <w:noProof/>
          <w:color w:val="000000" w:themeColor="text1"/>
          <w:sz w:val="20"/>
          <w:szCs w:val="20"/>
          <w:u w:val="single"/>
        </w:rPr>
        <w:t xml:space="preserve">by Rules 62-550.310 and .320, F.A.C. </w:t>
      </w:r>
    </w:p>
    <w:p w14:paraId="6298B428" w14:textId="62F8E7F8"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32</w:t>
      </w:r>
      <w:r w:rsidRPr="2D5AAD9E">
        <w:rPr>
          <w:noProof/>
          <w:color w:val="000000" w:themeColor="text1"/>
          <w:sz w:val="20"/>
          <w:szCs w:val="20"/>
          <w:u w:val="single"/>
        </w:rPr>
        <w:t xml:space="preserve">) “Drinking water treatment facility (DWTF)” for purposes of Chapters 62-550, 62-555, 62-565 and 62-610, F.A.C., means a treatment component of a public water system. This could be a treatment component of an advanced treatment water facility providing water for potable reuse. </w:t>
      </w:r>
    </w:p>
    <w:p w14:paraId="2B204046" w14:textId="67A2C41B" w:rsidR="0098102A" w:rsidRDefault="5E398C72" w:rsidP="2D5AAD9E">
      <w:pPr>
        <w:ind w:firstLine="360"/>
        <w:rPr>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33</w:t>
      </w:r>
      <w:r w:rsidRPr="2D5AAD9E">
        <w:rPr>
          <w:noProof/>
          <w:color w:val="000000" w:themeColor="text1"/>
          <w:sz w:val="20"/>
          <w:szCs w:val="20"/>
          <w:u w:val="single"/>
        </w:rPr>
        <w:t>)</w:t>
      </w:r>
      <w:r w:rsidRPr="2D5AAD9E">
        <w:rPr>
          <w:i/>
          <w:iCs/>
          <w:noProof/>
          <w:color w:val="000000" w:themeColor="text1"/>
          <w:sz w:val="20"/>
          <w:szCs w:val="20"/>
          <w:u w:val="single"/>
        </w:rPr>
        <w:t xml:space="preserve"> </w:t>
      </w:r>
      <w:r w:rsidRPr="2D5AAD9E">
        <w:rPr>
          <w:noProof/>
          <w:color w:val="000000" w:themeColor="text1"/>
          <w:sz w:val="20"/>
          <w:szCs w:val="20"/>
          <w:u w:val="single"/>
        </w:rPr>
        <w:t xml:space="preserve">“Emerging constituents” </w:t>
      </w:r>
      <w:r w:rsidR="67205EF5" w:rsidRPr="2D5AAD9E">
        <w:rPr>
          <w:noProof/>
          <w:color w:val="000000" w:themeColor="text1"/>
          <w:sz w:val="20"/>
          <w:szCs w:val="20"/>
          <w:u w:val="single"/>
        </w:rPr>
        <w:t>means natural and synthetic chemicals or compounds not regulated in water, wastewater or reclaimed water that may cause adverse ecological or human health impacts.</w:t>
      </w:r>
      <w:r w:rsidR="67205EF5" w:rsidRPr="2D5AAD9E">
        <w:rPr>
          <w:sz w:val="20"/>
          <w:szCs w:val="20"/>
          <w:u w:val="single"/>
        </w:rPr>
        <w:t xml:space="preserve"> </w:t>
      </w:r>
    </w:p>
    <w:p w14:paraId="62A2DD6B" w14:textId="45DCE337" w:rsidR="008144C6" w:rsidRPr="005C3D4D" w:rsidRDefault="1BDF525A" w:rsidP="2D5AAD9E">
      <w:pPr>
        <w:ind w:firstLine="360"/>
        <w:rPr>
          <w:noProof/>
          <w:color w:val="000000"/>
          <w:sz w:val="20"/>
          <w:szCs w:val="20"/>
          <w:u w:val="single"/>
        </w:rPr>
      </w:pPr>
      <w:r w:rsidRPr="2D5AAD9E">
        <w:rPr>
          <w:noProof/>
          <w:color w:val="000000" w:themeColor="text1"/>
          <w:sz w:val="20"/>
          <w:szCs w:val="20"/>
          <w:u w:val="single"/>
        </w:rPr>
        <w:lastRenderedPageBreak/>
        <w:t>(</w:t>
      </w:r>
      <w:r w:rsidR="19A0F5AE" w:rsidRPr="2D5AAD9E">
        <w:rPr>
          <w:noProof/>
          <w:color w:val="000000" w:themeColor="text1"/>
          <w:sz w:val="20"/>
          <w:szCs w:val="20"/>
          <w:u w:val="single"/>
        </w:rPr>
        <w:t>34</w:t>
      </w:r>
      <w:r w:rsidRPr="2D5AAD9E">
        <w:rPr>
          <w:noProof/>
          <w:color w:val="000000" w:themeColor="text1"/>
          <w:sz w:val="20"/>
          <w:szCs w:val="20"/>
          <w:u w:val="single"/>
        </w:rPr>
        <w:t>) “Environmental buffer” means a natural treatment barrier.</w:t>
      </w:r>
    </w:p>
    <w:p w14:paraId="027776F0" w14:textId="469A44AD" w:rsidR="62A496FA" w:rsidRDefault="05824832" w:rsidP="2D5AAD9E">
      <w:pPr>
        <w:tabs>
          <w:tab w:val="left" w:pos="360"/>
          <w:tab w:val="left" w:pos="360"/>
          <w:tab w:val="left" w:pos="360"/>
          <w:tab w:val="left" w:pos="360"/>
        </w:tabs>
        <w:ind w:firstLine="360"/>
        <w:rPr>
          <w:noProof/>
          <w:color w:val="000000" w:themeColor="text1"/>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35</w:t>
      </w:r>
      <w:r w:rsidRPr="2D5AAD9E">
        <w:rPr>
          <w:noProof/>
          <w:color w:val="000000" w:themeColor="text1"/>
          <w:sz w:val="20"/>
          <w:szCs w:val="20"/>
          <w:u w:val="single"/>
        </w:rPr>
        <w:t>) “EPA” means the U.S. Environmental Protection Agency.</w:t>
      </w:r>
    </w:p>
    <w:p w14:paraId="5428C986" w14:textId="75525681"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36</w:t>
      </w:r>
      <w:r w:rsidRPr="2D5AAD9E">
        <w:rPr>
          <w:noProof/>
          <w:color w:val="000000" w:themeColor="text1"/>
          <w:sz w:val="20"/>
          <w:szCs w:val="20"/>
          <w:u w:val="single"/>
        </w:rPr>
        <w:t>) “Filtration” means a process for removing particulate matter from water by passage through porous media.</w:t>
      </w:r>
    </w:p>
    <w:p w14:paraId="3BC80281" w14:textId="2F1E43D6"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37</w:t>
      </w:r>
      <w:r w:rsidRPr="2D5AAD9E">
        <w:rPr>
          <w:noProof/>
          <w:color w:val="000000" w:themeColor="text1"/>
          <w:sz w:val="20"/>
          <w:szCs w:val="20"/>
          <w:u w:val="single"/>
        </w:rPr>
        <w:t xml:space="preserve">) “Finished </w:t>
      </w:r>
      <w:r w:rsidR="252C426F" w:rsidRPr="2D5AAD9E">
        <w:rPr>
          <w:noProof/>
          <w:color w:val="000000" w:themeColor="text1"/>
          <w:sz w:val="20"/>
          <w:szCs w:val="20"/>
          <w:u w:val="single"/>
        </w:rPr>
        <w:t xml:space="preserve">Drinking </w:t>
      </w:r>
      <w:r w:rsidRPr="2D5AAD9E">
        <w:rPr>
          <w:noProof/>
          <w:color w:val="000000" w:themeColor="text1"/>
          <w:sz w:val="20"/>
          <w:szCs w:val="20"/>
          <w:u w:val="single"/>
        </w:rPr>
        <w:t xml:space="preserve">Water” </w:t>
      </w:r>
      <w:r w:rsidR="17A0DB15" w:rsidRPr="2D5AAD9E">
        <w:rPr>
          <w:noProof/>
          <w:color w:val="000000" w:themeColor="text1"/>
          <w:sz w:val="20"/>
          <w:szCs w:val="20"/>
          <w:u w:val="single"/>
        </w:rPr>
        <w:t>means</w:t>
      </w:r>
      <w:r w:rsidRPr="2D5AAD9E">
        <w:rPr>
          <w:noProof/>
          <w:color w:val="000000" w:themeColor="text1"/>
          <w:sz w:val="20"/>
          <w:szCs w:val="20"/>
          <w:u w:val="single"/>
        </w:rPr>
        <w:t xml:space="preserve"> water that is introduced into the distribution system of a public water system and is intended for distribution and consumption without further treatment, except treatment as necessary to maintain water quality in the distribution system (e.g., booster disinfection or addition of corrosion control chemicals). </w:t>
      </w:r>
    </w:p>
    <w:p w14:paraId="5D000073" w14:textId="57A1DCB8" w:rsidR="03520480" w:rsidRDefault="5E398C72" w:rsidP="2D5AAD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firstLine="360"/>
        <w:rPr>
          <w:noProof/>
          <w:sz w:val="20"/>
          <w:szCs w:val="20"/>
          <w:u w:val="single"/>
        </w:rPr>
      </w:pPr>
      <w:r w:rsidRPr="2D5AAD9E">
        <w:rPr>
          <w:sz w:val="20"/>
          <w:szCs w:val="20"/>
          <w:u w:val="single"/>
        </w:rPr>
        <w:t>(</w:t>
      </w:r>
      <w:r w:rsidR="19A0F5AE" w:rsidRPr="2D5AAD9E">
        <w:rPr>
          <w:noProof/>
          <w:sz w:val="20"/>
          <w:szCs w:val="20"/>
          <w:u w:val="single"/>
        </w:rPr>
        <w:t>38</w:t>
      </w:r>
      <w:r w:rsidR="0514BBB3" w:rsidRPr="2D5AAD9E">
        <w:rPr>
          <w:noProof/>
          <w:sz w:val="20"/>
          <w:szCs w:val="20"/>
          <w:u w:val="single"/>
        </w:rPr>
        <w:t>) “Flow” mean</w:t>
      </w:r>
      <w:r w:rsidR="4BE49015" w:rsidRPr="2D5AAD9E">
        <w:rPr>
          <w:noProof/>
          <w:sz w:val="20"/>
          <w:szCs w:val="20"/>
          <w:u w:val="single"/>
        </w:rPr>
        <w:t>s</w:t>
      </w:r>
      <w:r w:rsidR="0514BBB3" w:rsidRPr="2D5AAD9E">
        <w:rPr>
          <w:noProof/>
          <w:sz w:val="20"/>
          <w:szCs w:val="20"/>
          <w:u w:val="single"/>
        </w:rPr>
        <w:t xml:space="preserve"> the flow values obtained from recording flow meters and totalizers, calibrated at least once every 12 months</w:t>
      </w:r>
      <w:r w:rsidR="5E785C33" w:rsidRPr="2D5AAD9E">
        <w:rPr>
          <w:noProof/>
          <w:sz w:val="20"/>
          <w:szCs w:val="20"/>
          <w:u w:val="single"/>
        </w:rPr>
        <w:t xml:space="preserve"> or in accordance with manufacturer’s instructions, whichever is lesser.</w:t>
      </w:r>
    </w:p>
    <w:p w14:paraId="0314ED21" w14:textId="357FA665" w:rsidR="008144C6" w:rsidRPr="005C3D4D" w:rsidRDefault="40B57E19" w:rsidP="2D5AAD9E">
      <w:pPr>
        <w:ind w:firstLine="360"/>
        <w:rPr>
          <w:noProof/>
          <w:color w:val="000000"/>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39</w:t>
      </w:r>
      <w:r w:rsidR="5E398C72" w:rsidRPr="2D5AAD9E">
        <w:rPr>
          <w:noProof/>
          <w:color w:val="000000" w:themeColor="text1"/>
          <w:sz w:val="20"/>
          <w:szCs w:val="20"/>
          <w:u w:val="single"/>
        </w:rPr>
        <w:t>) “</w:t>
      </w:r>
      <w:r w:rsidR="5E398C72" w:rsidRPr="2D5AAD9E">
        <w:rPr>
          <w:i/>
          <w:iCs/>
          <w:noProof/>
          <w:color w:val="000000" w:themeColor="text1"/>
          <w:sz w:val="20"/>
          <w:szCs w:val="20"/>
          <w:u w:val="single"/>
        </w:rPr>
        <w:t>Giardia lamblia</w:t>
      </w:r>
      <w:r w:rsidR="5E398C72" w:rsidRPr="2D5AAD9E">
        <w:rPr>
          <w:noProof/>
          <w:color w:val="000000" w:themeColor="text1"/>
          <w:sz w:val="20"/>
          <w:szCs w:val="20"/>
          <w:u w:val="single"/>
        </w:rPr>
        <w:t xml:space="preserve"> </w:t>
      </w:r>
      <w:r w:rsidR="77F56376" w:rsidRPr="2D5AAD9E">
        <w:rPr>
          <w:noProof/>
          <w:color w:val="000000" w:themeColor="text1"/>
          <w:sz w:val="20"/>
          <w:szCs w:val="20"/>
          <w:u w:val="single"/>
        </w:rPr>
        <w:t>(</w:t>
      </w:r>
      <w:r w:rsidR="77F56376" w:rsidRPr="2D5AAD9E">
        <w:rPr>
          <w:i/>
          <w:iCs/>
          <w:noProof/>
          <w:color w:val="000000" w:themeColor="text1"/>
          <w:sz w:val="20"/>
          <w:szCs w:val="20"/>
          <w:u w:val="single"/>
        </w:rPr>
        <w:t>Giardia</w:t>
      </w:r>
      <w:r w:rsidR="1D3EEBEC" w:rsidRPr="2D5AAD9E">
        <w:rPr>
          <w:noProof/>
          <w:color w:val="000000" w:themeColor="text1"/>
          <w:sz w:val="20"/>
          <w:szCs w:val="20"/>
          <w:u w:val="single"/>
        </w:rPr>
        <w:t>)</w:t>
      </w:r>
      <w:r w:rsidR="364B8F71" w:rsidRPr="2D5AAD9E">
        <w:rPr>
          <w:noProof/>
          <w:color w:val="000000" w:themeColor="text1"/>
          <w:sz w:val="20"/>
          <w:szCs w:val="20"/>
          <w:u w:val="single"/>
        </w:rPr>
        <w:t>”</w:t>
      </w:r>
      <w:r w:rsidR="77F56376" w:rsidRPr="2D5AAD9E">
        <w:rPr>
          <w:noProof/>
          <w:color w:val="000000" w:themeColor="text1"/>
          <w:sz w:val="20"/>
          <w:szCs w:val="20"/>
          <w:u w:val="single"/>
        </w:rPr>
        <w:t xml:space="preserve"> </w:t>
      </w:r>
      <w:r w:rsidR="67CBA56F" w:rsidRPr="2D5AAD9E">
        <w:rPr>
          <w:noProof/>
          <w:color w:val="000000" w:themeColor="text1"/>
          <w:sz w:val="20"/>
          <w:szCs w:val="20"/>
          <w:u w:val="single"/>
        </w:rPr>
        <w:t xml:space="preserve">means the </w:t>
      </w:r>
      <w:r w:rsidR="2E407208" w:rsidRPr="2D5AAD9E">
        <w:rPr>
          <w:noProof/>
          <w:color w:val="000000" w:themeColor="text1"/>
          <w:sz w:val="20"/>
          <w:szCs w:val="20"/>
          <w:u w:val="single"/>
        </w:rPr>
        <w:t xml:space="preserve">waterborne </w:t>
      </w:r>
      <w:r w:rsidR="67CBA56F" w:rsidRPr="2D5AAD9E">
        <w:rPr>
          <w:noProof/>
          <w:color w:val="000000" w:themeColor="text1"/>
          <w:sz w:val="20"/>
          <w:szCs w:val="20"/>
          <w:u w:val="single"/>
        </w:rPr>
        <w:t>protozoan parasites which occur in a trophozoite and an oval-shaped cyst form</w:t>
      </w:r>
      <w:r w:rsidR="2E407208" w:rsidRPr="2D5AAD9E">
        <w:rPr>
          <w:noProof/>
          <w:color w:val="000000" w:themeColor="text1"/>
          <w:sz w:val="20"/>
          <w:szCs w:val="20"/>
          <w:u w:val="single"/>
        </w:rPr>
        <w:t>.</w:t>
      </w:r>
    </w:p>
    <w:p w14:paraId="3E83A4D7" w14:textId="684813EF" w:rsidR="061168E9" w:rsidRDefault="5E398C72" w:rsidP="2D5AAD9E">
      <w:pPr>
        <w:tabs>
          <w:tab w:val="left" w:pos="360"/>
          <w:tab w:val="left" w:pos="360"/>
          <w:tab w:val="left" w:pos="360"/>
          <w:tab w:val="left" w:pos="360"/>
        </w:tabs>
        <w:ind w:firstLine="360"/>
        <w:rPr>
          <w:noProof/>
          <w:color w:val="000000" w:themeColor="text1"/>
          <w:sz w:val="20"/>
          <w:szCs w:val="20"/>
          <w:u w:val="single"/>
        </w:rPr>
      </w:pPr>
      <w:r w:rsidRPr="2D5AAD9E">
        <w:rPr>
          <w:noProof/>
          <w:color w:val="000000" w:themeColor="text1"/>
          <w:sz w:val="20"/>
          <w:szCs w:val="20"/>
          <w:u w:val="single"/>
        </w:rPr>
        <w:t>(</w:t>
      </w:r>
      <w:r w:rsidR="19A0F5AE" w:rsidRPr="2D5AAD9E">
        <w:rPr>
          <w:noProof/>
          <w:color w:val="000000" w:themeColor="text1"/>
          <w:sz w:val="20"/>
          <w:szCs w:val="20"/>
          <w:u w:val="single"/>
        </w:rPr>
        <w:t>40</w:t>
      </w:r>
      <w:r w:rsidR="45FB9990" w:rsidRPr="2D5AAD9E">
        <w:rPr>
          <w:noProof/>
          <w:color w:val="000000" w:themeColor="text1"/>
          <w:sz w:val="20"/>
          <w:szCs w:val="20"/>
          <w:u w:val="single"/>
        </w:rPr>
        <w:t xml:space="preserve">) “Grab </w:t>
      </w:r>
      <w:r w:rsidR="068A6DE5" w:rsidRPr="2D5AAD9E">
        <w:rPr>
          <w:noProof/>
          <w:color w:val="000000" w:themeColor="text1"/>
          <w:sz w:val="20"/>
          <w:szCs w:val="20"/>
          <w:u w:val="single"/>
        </w:rPr>
        <w:t>s</w:t>
      </w:r>
      <w:r w:rsidR="45FB9990" w:rsidRPr="2D5AAD9E">
        <w:rPr>
          <w:noProof/>
          <w:color w:val="000000" w:themeColor="text1"/>
          <w:sz w:val="20"/>
          <w:szCs w:val="20"/>
          <w:u w:val="single"/>
        </w:rPr>
        <w:t>ample” means a single sample of  reclaimed water or advanced treated water.</w:t>
      </w:r>
    </w:p>
    <w:p w14:paraId="1DC07930" w14:textId="274620E7" w:rsidR="008144C6" w:rsidRPr="005C3D4D" w:rsidRDefault="40B57E19" w:rsidP="2D5AAD9E">
      <w:pPr>
        <w:ind w:firstLine="360"/>
        <w:rPr>
          <w:noProof/>
          <w:color w:val="000000"/>
          <w:sz w:val="20"/>
          <w:szCs w:val="20"/>
          <w:u w:val="single"/>
        </w:rPr>
      </w:pPr>
      <w:r w:rsidRPr="2D5AAD9E">
        <w:rPr>
          <w:noProof/>
          <w:color w:val="000000" w:themeColor="text1"/>
          <w:sz w:val="20"/>
          <w:szCs w:val="20"/>
          <w:u w:val="single"/>
        </w:rPr>
        <w:t>(</w:t>
      </w:r>
      <w:r w:rsidR="16AC99E0" w:rsidRPr="2D5AAD9E">
        <w:rPr>
          <w:noProof/>
          <w:color w:val="000000" w:themeColor="text1"/>
          <w:sz w:val="20"/>
          <w:szCs w:val="20"/>
          <w:u w:val="single"/>
        </w:rPr>
        <w:t>41</w:t>
      </w:r>
      <w:r w:rsidR="5E398C72" w:rsidRPr="2D5AAD9E">
        <w:rPr>
          <w:noProof/>
          <w:color w:val="000000" w:themeColor="text1"/>
          <w:sz w:val="20"/>
          <w:szCs w:val="20"/>
          <w:u w:val="single"/>
        </w:rPr>
        <w:t xml:space="preserve">) “Human Consumption” </w:t>
      </w:r>
      <w:r w:rsidR="64798457" w:rsidRPr="2D5AAD9E">
        <w:rPr>
          <w:noProof/>
          <w:color w:val="000000" w:themeColor="text1"/>
          <w:sz w:val="20"/>
          <w:szCs w:val="20"/>
          <w:u w:val="single"/>
        </w:rPr>
        <w:t xml:space="preserve">shall be as defined in Rule 62-550.200, F.A.C. </w:t>
      </w:r>
    </w:p>
    <w:p w14:paraId="0B236E4A" w14:textId="0E62364E" w:rsidR="0093784A"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2B021DDB" w:rsidRPr="2D5AAD9E">
        <w:rPr>
          <w:noProof/>
          <w:color w:val="000000" w:themeColor="text1"/>
          <w:sz w:val="20"/>
          <w:szCs w:val="20"/>
          <w:u w:val="single"/>
        </w:rPr>
        <w:t>42</w:t>
      </w:r>
      <w:r w:rsidRPr="2D5AAD9E">
        <w:rPr>
          <w:noProof/>
          <w:color w:val="000000" w:themeColor="text1"/>
          <w:sz w:val="20"/>
          <w:szCs w:val="20"/>
          <w:u w:val="single"/>
        </w:rPr>
        <w:t xml:space="preserve">) “Indicator Compound” </w:t>
      </w:r>
      <w:r w:rsidR="068B4505" w:rsidRPr="2D5AAD9E">
        <w:rPr>
          <w:noProof/>
          <w:color w:val="000000" w:themeColor="text1"/>
          <w:sz w:val="20"/>
          <w:szCs w:val="20"/>
          <w:u w:val="single"/>
        </w:rPr>
        <w:t xml:space="preserve">means an individual chemical in </w:t>
      </w:r>
      <w:r w:rsidR="7046C648" w:rsidRPr="2D5AAD9E">
        <w:rPr>
          <w:noProof/>
          <w:color w:val="000000" w:themeColor="text1"/>
          <w:sz w:val="20"/>
          <w:szCs w:val="20"/>
          <w:u w:val="single"/>
        </w:rPr>
        <w:t>recliamed water</w:t>
      </w:r>
      <w:r w:rsidR="068B4505" w:rsidRPr="2D5AAD9E">
        <w:rPr>
          <w:noProof/>
          <w:color w:val="000000" w:themeColor="text1"/>
          <w:sz w:val="20"/>
          <w:szCs w:val="20"/>
          <w:u w:val="single"/>
        </w:rPr>
        <w:t xml:space="preserve"> that represents the physical, chemical, and biodegradable characteristics of a specific family of trace </w:t>
      </w:r>
      <w:r w:rsidR="67205EF5" w:rsidRPr="2D5AAD9E">
        <w:rPr>
          <w:noProof/>
          <w:color w:val="000000" w:themeColor="text1"/>
          <w:sz w:val="20"/>
          <w:szCs w:val="20"/>
          <w:u w:val="single"/>
        </w:rPr>
        <w:t>constituents</w:t>
      </w:r>
      <w:r w:rsidR="068B4505" w:rsidRPr="2D5AAD9E">
        <w:rPr>
          <w:noProof/>
          <w:color w:val="000000" w:themeColor="text1"/>
          <w:sz w:val="20"/>
          <w:szCs w:val="20"/>
          <w:u w:val="single"/>
        </w:rPr>
        <w:t>; is present in concentrations that provide information relative to the environmental fate and transport of those chemicals; may be used to monitor the efficiency of trace organic compound removal by treatment processes; and provides an indication of treatment process performance. </w:t>
      </w:r>
    </w:p>
    <w:p w14:paraId="25282FFB" w14:textId="1D8AA0D3" w:rsidR="008144C6" w:rsidRPr="005C3D4D" w:rsidRDefault="5E398C72" w:rsidP="6DFE6890">
      <w:pPr>
        <w:ind w:firstLine="360"/>
        <w:rPr>
          <w:noProof/>
          <w:sz w:val="20"/>
          <w:szCs w:val="20"/>
        </w:rPr>
      </w:pPr>
      <w:r w:rsidRPr="6DFE6890">
        <w:rPr>
          <w:noProof/>
          <w:color w:val="000000" w:themeColor="text1"/>
          <w:sz w:val="20"/>
          <w:szCs w:val="20"/>
          <w:u w:val="single"/>
        </w:rPr>
        <w:t>(</w:t>
      </w:r>
      <w:r w:rsidR="55326CCD" w:rsidRPr="6DFE6890">
        <w:rPr>
          <w:noProof/>
          <w:color w:val="000000" w:themeColor="text1"/>
          <w:sz w:val="20"/>
          <w:szCs w:val="20"/>
          <w:u w:val="single"/>
        </w:rPr>
        <w:t>43</w:t>
      </w:r>
      <w:r w:rsidRPr="6DFE6890">
        <w:rPr>
          <w:noProof/>
          <w:color w:val="000000" w:themeColor="text1"/>
          <w:sz w:val="20"/>
          <w:szCs w:val="20"/>
          <w:u w:val="single"/>
        </w:rPr>
        <w:t>) “Indirect potable reuse (IPR)”</w:t>
      </w:r>
      <w:r w:rsidR="3E0A5C43" w:rsidRPr="6DFE6890">
        <w:rPr>
          <w:noProof/>
          <w:color w:val="000000" w:themeColor="text1"/>
          <w:sz w:val="20"/>
          <w:szCs w:val="20"/>
          <w:u w:val="single"/>
        </w:rPr>
        <w:t xml:space="preserve"> means the planned delivery or discharge of reclaimed water </w:t>
      </w:r>
      <w:r w:rsidR="463CDBC0" w:rsidRPr="6DFE6890">
        <w:rPr>
          <w:noProof/>
          <w:color w:val="000000" w:themeColor="text1"/>
          <w:sz w:val="20"/>
          <w:szCs w:val="20"/>
          <w:u w:val="single"/>
        </w:rPr>
        <w:t xml:space="preserve">or advanced treated water </w:t>
      </w:r>
      <w:r w:rsidR="3E0A5C43" w:rsidRPr="6DFE6890">
        <w:rPr>
          <w:noProof/>
          <w:color w:val="000000" w:themeColor="text1"/>
          <w:sz w:val="20"/>
          <w:szCs w:val="20"/>
          <w:u w:val="single"/>
        </w:rPr>
        <w:t>to ground or surface waters for the development of, or to supplement, potable water supply</w:t>
      </w:r>
      <w:r w:rsidR="357D7CA2" w:rsidRPr="6DFE6890">
        <w:rPr>
          <w:noProof/>
          <w:color w:val="000000" w:themeColor="text1"/>
          <w:sz w:val="20"/>
          <w:szCs w:val="20"/>
          <w:u w:val="single"/>
        </w:rPr>
        <w:t xml:space="preserve"> in accordance with projects identified in subsections 62-565.100(1)(c) and (d), F.A.C.</w:t>
      </w:r>
    </w:p>
    <w:p w14:paraId="11C5641D" w14:textId="4F41777C"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4D49FF8C" w:rsidRPr="2D5AAD9E">
        <w:rPr>
          <w:noProof/>
          <w:color w:val="000000" w:themeColor="text1"/>
          <w:sz w:val="20"/>
          <w:szCs w:val="20"/>
          <w:u w:val="single"/>
        </w:rPr>
        <w:t>44</w:t>
      </w:r>
      <w:r w:rsidRPr="2D5AAD9E">
        <w:rPr>
          <w:noProof/>
          <w:color w:val="000000" w:themeColor="text1"/>
          <w:sz w:val="20"/>
          <w:szCs w:val="20"/>
          <w:u w:val="single"/>
        </w:rPr>
        <w:t xml:space="preserve">) “Internal Outfall” means the internal sampling location between two separate treatment processes within an ATWF. </w:t>
      </w:r>
    </w:p>
    <w:p w14:paraId="4A7B264D" w14:textId="24CCB520" w:rsidR="07FCB781" w:rsidRDefault="5FA90536" w:rsidP="2D5AAD9E">
      <w:pPr>
        <w:ind w:firstLine="360"/>
        <w:rPr>
          <w:noProof/>
          <w:color w:val="000000" w:themeColor="text1"/>
          <w:sz w:val="20"/>
          <w:szCs w:val="20"/>
          <w:u w:val="single"/>
        </w:rPr>
      </w:pPr>
      <w:r w:rsidRPr="2D5AAD9E">
        <w:rPr>
          <w:noProof/>
          <w:color w:val="000000" w:themeColor="text1"/>
          <w:sz w:val="20"/>
          <w:szCs w:val="20"/>
          <w:u w:val="single"/>
        </w:rPr>
        <w:t xml:space="preserve">(45) </w:t>
      </w:r>
      <w:r w:rsidR="303EDFEF" w:rsidRPr="2D5AAD9E">
        <w:rPr>
          <w:noProof/>
          <w:color w:val="000000" w:themeColor="text1"/>
          <w:sz w:val="20"/>
          <w:szCs w:val="20"/>
          <w:u w:val="single"/>
        </w:rPr>
        <w:t xml:space="preserve">“Interference” means </w:t>
      </w:r>
      <w:r w:rsidR="3C5EA96D" w:rsidRPr="2D5AAD9E">
        <w:rPr>
          <w:noProof/>
          <w:color w:val="000000" w:themeColor="text1"/>
          <w:sz w:val="20"/>
          <w:szCs w:val="20"/>
          <w:u w:val="single"/>
        </w:rPr>
        <w:t xml:space="preserve">for purposes of this chapter </w:t>
      </w:r>
      <w:r w:rsidR="303EDFEF" w:rsidRPr="2D5AAD9E">
        <w:rPr>
          <w:noProof/>
          <w:color w:val="000000" w:themeColor="text1"/>
          <w:sz w:val="20"/>
          <w:szCs w:val="20"/>
          <w:u w:val="single"/>
        </w:rPr>
        <w:t>a discharge from a non-domestic wastewater source which alone or in conjunction with a discharge or discharges from other sources that inhibits or disrupts</w:t>
      </w:r>
      <w:r w:rsidR="5961F979" w:rsidRPr="2D5AAD9E">
        <w:rPr>
          <w:noProof/>
          <w:color w:val="000000" w:themeColor="text1"/>
          <w:sz w:val="20"/>
          <w:szCs w:val="20"/>
          <w:u w:val="single"/>
        </w:rPr>
        <w:t xml:space="preserve"> </w:t>
      </w:r>
      <w:r w:rsidR="303EDFEF" w:rsidRPr="2D5AAD9E">
        <w:rPr>
          <w:noProof/>
          <w:color w:val="000000" w:themeColor="text1"/>
          <w:sz w:val="20"/>
          <w:szCs w:val="20"/>
          <w:u w:val="single"/>
        </w:rPr>
        <w:t>the treatment processes or operations that has a significant potential to have</w:t>
      </w:r>
      <w:r w:rsidR="06D22762" w:rsidRPr="2D5AAD9E">
        <w:rPr>
          <w:noProof/>
          <w:color w:val="000000" w:themeColor="text1"/>
          <w:sz w:val="20"/>
          <w:szCs w:val="20"/>
          <w:u w:val="single"/>
        </w:rPr>
        <w:t xml:space="preserve"> </w:t>
      </w:r>
      <w:r w:rsidR="303EDFEF" w:rsidRPr="2D5AAD9E">
        <w:rPr>
          <w:noProof/>
          <w:color w:val="000000" w:themeColor="text1"/>
          <w:sz w:val="20"/>
          <w:szCs w:val="20"/>
          <w:u w:val="single"/>
        </w:rPr>
        <w:t>serious adverse effects on public health or to cause a</w:t>
      </w:r>
      <w:r w:rsidR="44CE43C1" w:rsidRPr="2D5AAD9E">
        <w:rPr>
          <w:noProof/>
          <w:color w:val="000000" w:themeColor="text1"/>
          <w:sz w:val="20"/>
          <w:szCs w:val="20"/>
          <w:u w:val="single"/>
        </w:rPr>
        <w:t>n</w:t>
      </w:r>
      <w:r w:rsidR="303EDFEF" w:rsidRPr="2D5AAD9E">
        <w:rPr>
          <w:noProof/>
          <w:color w:val="000000" w:themeColor="text1"/>
          <w:sz w:val="20"/>
          <w:szCs w:val="20"/>
          <w:u w:val="single"/>
        </w:rPr>
        <w:t xml:space="preserve"> </w:t>
      </w:r>
      <w:r w:rsidR="52ECC82B" w:rsidRPr="2D5AAD9E">
        <w:rPr>
          <w:noProof/>
          <w:color w:val="000000" w:themeColor="text1"/>
          <w:sz w:val="20"/>
          <w:szCs w:val="20"/>
          <w:u w:val="single"/>
        </w:rPr>
        <w:t>exceedance</w:t>
      </w:r>
      <w:r w:rsidR="303EDFEF" w:rsidRPr="2D5AAD9E">
        <w:rPr>
          <w:noProof/>
          <w:color w:val="000000" w:themeColor="text1"/>
          <w:sz w:val="20"/>
          <w:szCs w:val="20"/>
          <w:u w:val="single"/>
        </w:rPr>
        <w:t xml:space="preserve"> either of a treatment</w:t>
      </w:r>
      <w:r w:rsidR="6D35256F" w:rsidRPr="2D5AAD9E">
        <w:rPr>
          <w:noProof/>
          <w:color w:val="000000" w:themeColor="text1"/>
          <w:sz w:val="20"/>
          <w:szCs w:val="20"/>
          <w:u w:val="single"/>
        </w:rPr>
        <w:t xml:space="preserve"> </w:t>
      </w:r>
      <w:r w:rsidR="303EDFEF" w:rsidRPr="2D5AAD9E">
        <w:rPr>
          <w:noProof/>
          <w:color w:val="000000" w:themeColor="text1"/>
          <w:sz w:val="20"/>
          <w:szCs w:val="20"/>
          <w:u w:val="single"/>
        </w:rPr>
        <w:t xml:space="preserve">requirement or of a </w:t>
      </w:r>
      <w:r w:rsidR="11D291F4" w:rsidRPr="2D5AAD9E">
        <w:rPr>
          <w:noProof/>
          <w:color w:val="000000" w:themeColor="text1"/>
          <w:sz w:val="20"/>
          <w:szCs w:val="20"/>
          <w:u w:val="single"/>
        </w:rPr>
        <w:t>Maximum Contaminant Level</w:t>
      </w:r>
      <w:r w:rsidR="303EDFEF" w:rsidRPr="2D5AAD9E">
        <w:rPr>
          <w:noProof/>
          <w:color w:val="000000" w:themeColor="text1"/>
          <w:sz w:val="20"/>
          <w:szCs w:val="20"/>
          <w:u w:val="single"/>
        </w:rPr>
        <w:t xml:space="preserve"> </w:t>
      </w:r>
      <w:r w:rsidR="35D533F0" w:rsidRPr="2D5AAD9E">
        <w:rPr>
          <w:noProof/>
          <w:color w:val="000000" w:themeColor="text1"/>
          <w:sz w:val="20"/>
          <w:szCs w:val="20"/>
          <w:u w:val="single"/>
        </w:rPr>
        <w:t>for</w:t>
      </w:r>
      <w:r w:rsidR="303EDFEF" w:rsidRPr="2D5AAD9E">
        <w:rPr>
          <w:noProof/>
          <w:color w:val="000000" w:themeColor="text1"/>
          <w:sz w:val="20"/>
          <w:szCs w:val="20"/>
          <w:u w:val="single"/>
        </w:rPr>
        <w:t xml:space="preserve"> finished drinking water.</w:t>
      </w:r>
    </w:p>
    <w:p w14:paraId="42210CE9" w14:textId="74C5109A"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129CBF6A" w:rsidRPr="2D5AAD9E">
        <w:rPr>
          <w:noProof/>
          <w:color w:val="000000" w:themeColor="text1"/>
          <w:sz w:val="20"/>
          <w:szCs w:val="20"/>
          <w:u w:val="single"/>
        </w:rPr>
        <w:t>4</w:t>
      </w:r>
      <w:r w:rsidR="490093C0" w:rsidRPr="2D5AAD9E">
        <w:rPr>
          <w:noProof/>
          <w:color w:val="000000" w:themeColor="text1"/>
          <w:sz w:val="20"/>
          <w:szCs w:val="20"/>
          <w:u w:val="single"/>
        </w:rPr>
        <w:t>6</w:t>
      </w:r>
      <w:r w:rsidRPr="2D5AAD9E">
        <w:rPr>
          <w:noProof/>
          <w:color w:val="000000" w:themeColor="text1"/>
          <w:sz w:val="20"/>
          <w:szCs w:val="20"/>
          <w:u w:val="single"/>
        </w:rPr>
        <w:t xml:space="preserve">) “Log reduction” </w:t>
      </w:r>
      <w:r w:rsidR="75A9E2FD" w:rsidRPr="2D5AAD9E">
        <w:rPr>
          <w:noProof/>
          <w:color w:val="000000" w:themeColor="text1"/>
          <w:sz w:val="20"/>
          <w:szCs w:val="20"/>
          <w:u w:val="single"/>
        </w:rPr>
        <w:t>means a reduction in the concentration of a constituent or microorganism by a factor of 10.</w:t>
      </w:r>
    </w:p>
    <w:p w14:paraId="08F9171F" w14:textId="65D9C9D2"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30E51557" w:rsidRPr="2D5AAD9E">
        <w:rPr>
          <w:noProof/>
          <w:color w:val="000000" w:themeColor="text1"/>
          <w:sz w:val="20"/>
          <w:szCs w:val="20"/>
          <w:u w:val="single"/>
        </w:rPr>
        <w:t>4</w:t>
      </w:r>
      <w:r w:rsidR="094FCA51" w:rsidRPr="2D5AAD9E">
        <w:rPr>
          <w:noProof/>
          <w:color w:val="000000" w:themeColor="text1"/>
          <w:sz w:val="20"/>
          <w:szCs w:val="20"/>
          <w:u w:val="single"/>
        </w:rPr>
        <w:t>7</w:t>
      </w:r>
      <w:r w:rsidRPr="2D5AAD9E">
        <w:rPr>
          <w:noProof/>
          <w:color w:val="000000" w:themeColor="text1"/>
          <w:sz w:val="20"/>
          <w:szCs w:val="20"/>
          <w:u w:val="single"/>
        </w:rPr>
        <w:t>) “Log reduction</w:t>
      </w:r>
      <w:r w:rsidR="385BFDC3" w:rsidRPr="2D5AAD9E">
        <w:rPr>
          <w:noProof/>
          <w:color w:val="000000" w:themeColor="text1"/>
          <w:sz w:val="20"/>
          <w:szCs w:val="20"/>
          <w:u w:val="single"/>
        </w:rPr>
        <w:t xml:space="preserve"> value</w:t>
      </w:r>
      <w:r w:rsidRPr="2D5AAD9E">
        <w:rPr>
          <w:noProof/>
          <w:color w:val="000000" w:themeColor="text1"/>
          <w:sz w:val="20"/>
          <w:szCs w:val="20"/>
          <w:u w:val="single"/>
        </w:rPr>
        <w:t xml:space="preserve"> credit” </w:t>
      </w:r>
      <w:r w:rsidR="75A9E2FD" w:rsidRPr="2D5AAD9E">
        <w:rPr>
          <w:noProof/>
          <w:color w:val="000000" w:themeColor="text1"/>
          <w:sz w:val="20"/>
          <w:szCs w:val="20"/>
          <w:u w:val="single"/>
        </w:rPr>
        <w:t>means the number of credits assigned to a specific treatment process (e.g., microfiltration, chlorine disinfection, or ultraviolet disinfection), expressed in log units, for the inactivation or removal of a specific microorganism or group of microorganisms</w:t>
      </w:r>
    </w:p>
    <w:p w14:paraId="56F8B6E2" w14:textId="7474BD54"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7325808D" w:rsidRPr="2D5AAD9E">
        <w:rPr>
          <w:noProof/>
          <w:color w:val="000000" w:themeColor="text1"/>
          <w:sz w:val="20"/>
          <w:szCs w:val="20"/>
          <w:u w:val="single"/>
        </w:rPr>
        <w:t>4</w:t>
      </w:r>
      <w:r w:rsidR="65E71293" w:rsidRPr="2D5AAD9E">
        <w:rPr>
          <w:noProof/>
          <w:color w:val="000000" w:themeColor="text1"/>
          <w:sz w:val="20"/>
          <w:szCs w:val="20"/>
          <w:u w:val="single"/>
        </w:rPr>
        <w:t>8</w:t>
      </w:r>
      <w:r w:rsidRPr="2D5AAD9E">
        <w:rPr>
          <w:noProof/>
          <w:color w:val="000000" w:themeColor="text1"/>
          <w:sz w:val="20"/>
          <w:szCs w:val="20"/>
          <w:u w:val="single"/>
        </w:rPr>
        <w:t>) “Maximum Contaminant Level</w:t>
      </w:r>
      <w:r w:rsidR="5077528F" w:rsidRPr="2D5AAD9E">
        <w:rPr>
          <w:noProof/>
          <w:color w:val="000000" w:themeColor="text1"/>
          <w:sz w:val="20"/>
          <w:szCs w:val="20"/>
          <w:u w:val="single"/>
        </w:rPr>
        <w:t xml:space="preserve"> </w:t>
      </w:r>
      <w:r w:rsidR="11EBA92C" w:rsidRPr="2D5AAD9E">
        <w:rPr>
          <w:noProof/>
          <w:color w:val="000000" w:themeColor="text1"/>
          <w:sz w:val="20"/>
          <w:szCs w:val="20"/>
          <w:u w:val="single"/>
        </w:rPr>
        <w:t>(</w:t>
      </w:r>
      <w:r w:rsidRPr="2D5AAD9E">
        <w:rPr>
          <w:noProof/>
          <w:color w:val="000000" w:themeColor="text1"/>
          <w:sz w:val="20"/>
          <w:szCs w:val="20"/>
          <w:u w:val="single"/>
        </w:rPr>
        <w:t>MCL</w:t>
      </w:r>
      <w:r w:rsidR="573875CF" w:rsidRPr="2D5AAD9E">
        <w:rPr>
          <w:noProof/>
          <w:color w:val="000000" w:themeColor="text1"/>
          <w:sz w:val="20"/>
          <w:szCs w:val="20"/>
          <w:u w:val="single"/>
        </w:rPr>
        <w:t>)</w:t>
      </w:r>
      <w:r w:rsidR="5468689C" w:rsidRPr="2D5AAD9E">
        <w:rPr>
          <w:noProof/>
          <w:color w:val="000000" w:themeColor="text1"/>
          <w:sz w:val="20"/>
          <w:szCs w:val="20"/>
          <w:u w:val="single"/>
        </w:rPr>
        <w:t>”</w:t>
      </w:r>
      <w:r w:rsidRPr="2D5AAD9E">
        <w:rPr>
          <w:noProof/>
          <w:color w:val="000000" w:themeColor="text1"/>
          <w:sz w:val="20"/>
          <w:szCs w:val="20"/>
          <w:u w:val="single"/>
        </w:rPr>
        <w:t xml:space="preserve"> </w:t>
      </w:r>
      <w:r w:rsidR="3E875133" w:rsidRPr="2D5AAD9E">
        <w:rPr>
          <w:noProof/>
          <w:color w:val="000000" w:themeColor="text1"/>
          <w:sz w:val="20"/>
          <w:szCs w:val="20"/>
          <w:u w:val="single"/>
        </w:rPr>
        <w:t>shall be as defined in Rule 62-550.200, F.A.C.</w:t>
      </w:r>
    </w:p>
    <w:p w14:paraId="1E8CE5E7" w14:textId="38375678"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4C36C5FF" w:rsidRPr="2D5AAD9E">
        <w:rPr>
          <w:noProof/>
          <w:color w:val="000000" w:themeColor="text1"/>
          <w:sz w:val="20"/>
          <w:szCs w:val="20"/>
          <w:u w:val="single"/>
        </w:rPr>
        <w:t>4</w:t>
      </w:r>
      <w:r w:rsidR="7F7BAAC9" w:rsidRPr="2D5AAD9E">
        <w:rPr>
          <w:noProof/>
          <w:color w:val="000000" w:themeColor="text1"/>
          <w:sz w:val="20"/>
          <w:szCs w:val="20"/>
          <w:u w:val="single"/>
        </w:rPr>
        <w:t>9</w:t>
      </w:r>
      <w:r w:rsidRPr="2D5AAD9E">
        <w:rPr>
          <w:noProof/>
          <w:color w:val="000000" w:themeColor="text1"/>
          <w:sz w:val="20"/>
          <w:szCs w:val="20"/>
          <w:u w:val="single"/>
        </w:rPr>
        <w:t>) “Maximum Residual Disinfectant Level</w:t>
      </w:r>
      <w:r w:rsidR="1C8939EB" w:rsidRPr="2D5AAD9E">
        <w:rPr>
          <w:noProof/>
          <w:color w:val="000000" w:themeColor="text1"/>
          <w:sz w:val="20"/>
          <w:szCs w:val="20"/>
          <w:u w:val="single"/>
        </w:rPr>
        <w:t xml:space="preserve"> </w:t>
      </w:r>
      <w:r w:rsidR="33A108AC" w:rsidRPr="2D5AAD9E">
        <w:rPr>
          <w:noProof/>
          <w:color w:val="000000" w:themeColor="text1"/>
          <w:sz w:val="20"/>
          <w:szCs w:val="20"/>
          <w:u w:val="single"/>
        </w:rPr>
        <w:t>(</w:t>
      </w:r>
      <w:r w:rsidRPr="2D5AAD9E">
        <w:rPr>
          <w:noProof/>
          <w:color w:val="000000" w:themeColor="text1"/>
          <w:sz w:val="20"/>
          <w:szCs w:val="20"/>
          <w:u w:val="single"/>
        </w:rPr>
        <w:t>MRDL</w:t>
      </w:r>
      <w:r w:rsidR="12E677FD" w:rsidRPr="2D5AAD9E">
        <w:rPr>
          <w:noProof/>
          <w:color w:val="000000" w:themeColor="text1"/>
          <w:sz w:val="20"/>
          <w:szCs w:val="20"/>
          <w:u w:val="single"/>
        </w:rPr>
        <w:t>)</w:t>
      </w:r>
      <w:r w:rsidR="36011ECA" w:rsidRPr="2D5AAD9E">
        <w:rPr>
          <w:noProof/>
          <w:color w:val="000000" w:themeColor="text1"/>
          <w:sz w:val="20"/>
          <w:szCs w:val="20"/>
          <w:u w:val="single"/>
        </w:rPr>
        <w:t>”</w:t>
      </w:r>
      <w:r w:rsidRPr="2D5AAD9E">
        <w:rPr>
          <w:noProof/>
          <w:color w:val="000000" w:themeColor="text1"/>
          <w:sz w:val="20"/>
          <w:szCs w:val="20"/>
          <w:u w:val="single"/>
        </w:rPr>
        <w:t xml:space="preserve"> </w:t>
      </w:r>
      <w:r w:rsidR="64798457" w:rsidRPr="2D5AAD9E">
        <w:rPr>
          <w:noProof/>
          <w:color w:val="000000" w:themeColor="text1"/>
          <w:sz w:val="20"/>
          <w:szCs w:val="20"/>
          <w:u w:val="single"/>
        </w:rPr>
        <w:t>shall be as defined in Rule 62-550.200, F.A.C.</w:t>
      </w:r>
    </w:p>
    <w:p w14:paraId="7F6DFA27" w14:textId="44F9CAF1" w:rsidR="00C30B59" w:rsidRDefault="5E398C72" w:rsidP="2D5AAD9E">
      <w:pPr>
        <w:ind w:firstLine="360"/>
        <w:rPr>
          <w:noProof/>
          <w:color w:val="000000"/>
          <w:sz w:val="20"/>
          <w:szCs w:val="20"/>
          <w:u w:val="single"/>
        </w:rPr>
      </w:pPr>
      <w:r w:rsidRPr="2D5AAD9E">
        <w:rPr>
          <w:noProof/>
          <w:color w:val="000000" w:themeColor="text1"/>
          <w:sz w:val="20"/>
          <w:szCs w:val="20"/>
          <w:u w:val="single"/>
        </w:rPr>
        <w:t>(</w:t>
      </w:r>
      <w:r w:rsidR="24661F10" w:rsidRPr="2D5AAD9E">
        <w:rPr>
          <w:noProof/>
          <w:color w:val="000000" w:themeColor="text1"/>
          <w:sz w:val="20"/>
          <w:szCs w:val="20"/>
          <w:u w:val="single"/>
        </w:rPr>
        <w:t>50</w:t>
      </w:r>
      <w:r w:rsidRPr="2D5AAD9E">
        <w:rPr>
          <w:noProof/>
          <w:color w:val="000000" w:themeColor="text1"/>
          <w:sz w:val="20"/>
          <w:szCs w:val="20"/>
          <w:u w:val="single"/>
        </w:rPr>
        <w:t xml:space="preserve">) “Membrane Filtration” </w:t>
      </w:r>
      <w:r w:rsidR="3E875133" w:rsidRPr="2D5AAD9E">
        <w:rPr>
          <w:noProof/>
          <w:color w:val="000000" w:themeColor="text1"/>
          <w:sz w:val="20"/>
          <w:szCs w:val="20"/>
          <w:u w:val="single"/>
        </w:rPr>
        <w:t xml:space="preserve">shall be as defined in Rule 62-550.200, F.A.C. </w:t>
      </w:r>
    </w:p>
    <w:p w14:paraId="1E0C44CE" w14:textId="50C375B8" w:rsidR="00282F63" w:rsidRPr="005C3D4D" w:rsidRDefault="67E2FD9D" w:rsidP="2D5AAD9E">
      <w:pPr>
        <w:ind w:firstLine="360"/>
        <w:rPr>
          <w:noProof/>
          <w:color w:val="000000"/>
          <w:sz w:val="20"/>
          <w:szCs w:val="20"/>
          <w:u w:val="single"/>
        </w:rPr>
      </w:pPr>
      <w:r w:rsidRPr="2D5AAD9E">
        <w:rPr>
          <w:noProof/>
          <w:color w:val="000000" w:themeColor="text1"/>
          <w:sz w:val="20"/>
          <w:szCs w:val="20"/>
          <w:u w:val="single"/>
        </w:rPr>
        <w:t>(</w:t>
      </w:r>
      <w:r w:rsidR="4A3719CA" w:rsidRPr="2D5AAD9E">
        <w:rPr>
          <w:noProof/>
          <w:color w:val="000000" w:themeColor="text1"/>
          <w:sz w:val="20"/>
          <w:szCs w:val="20"/>
          <w:u w:val="single"/>
        </w:rPr>
        <w:t>5</w:t>
      </w:r>
      <w:r w:rsidR="2EE3A5B0" w:rsidRPr="2D5AAD9E">
        <w:rPr>
          <w:noProof/>
          <w:color w:val="000000" w:themeColor="text1"/>
          <w:sz w:val="20"/>
          <w:szCs w:val="20"/>
          <w:u w:val="single"/>
        </w:rPr>
        <w:t>1</w:t>
      </w:r>
      <w:r w:rsidRPr="2D5AAD9E">
        <w:rPr>
          <w:noProof/>
          <w:color w:val="000000" w:themeColor="text1"/>
          <w:sz w:val="20"/>
          <w:szCs w:val="20"/>
          <w:u w:val="single"/>
        </w:rPr>
        <w:t>) “Method Reporting Limit” means the lowest concentration that can be reliably measured within specified limits of precision and accuracy during routine laboratory oprerations.</w:t>
      </w:r>
    </w:p>
    <w:p w14:paraId="60C08ECE" w14:textId="6D146451" w:rsidR="008144C6" w:rsidRPr="005C3D4D" w:rsidRDefault="1BDF525A" w:rsidP="2D5AAD9E">
      <w:pPr>
        <w:ind w:firstLine="360"/>
        <w:rPr>
          <w:noProof/>
          <w:color w:val="000000"/>
          <w:sz w:val="20"/>
          <w:szCs w:val="20"/>
          <w:u w:val="single"/>
        </w:rPr>
      </w:pPr>
      <w:r w:rsidRPr="2D5AAD9E">
        <w:rPr>
          <w:noProof/>
          <w:color w:val="000000" w:themeColor="text1"/>
          <w:sz w:val="20"/>
          <w:szCs w:val="20"/>
          <w:u w:val="single"/>
        </w:rPr>
        <w:t>(</w:t>
      </w:r>
      <w:r w:rsidR="79B2DF2D" w:rsidRPr="2D5AAD9E">
        <w:rPr>
          <w:noProof/>
          <w:color w:val="000000" w:themeColor="text1"/>
          <w:sz w:val="20"/>
          <w:szCs w:val="20"/>
          <w:u w:val="single"/>
        </w:rPr>
        <w:t>5</w:t>
      </w:r>
      <w:r w:rsidR="7D40C812" w:rsidRPr="2D5AAD9E">
        <w:rPr>
          <w:noProof/>
          <w:color w:val="000000" w:themeColor="text1"/>
          <w:sz w:val="20"/>
          <w:szCs w:val="20"/>
          <w:u w:val="single"/>
        </w:rPr>
        <w:t>2</w:t>
      </w:r>
      <w:r w:rsidRPr="2D5AAD9E">
        <w:rPr>
          <w:noProof/>
          <w:color w:val="000000" w:themeColor="text1"/>
          <w:sz w:val="20"/>
          <w:szCs w:val="20"/>
          <w:u w:val="single"/>
        </w:rPr>
        <w:t xml:space="preserve">) “Minor modification” means a modification to the facility or activity which is not expected to lead to a substantially different environmental impact or which will not involve a substantially different type of reclaimed water or </w:t>
      </w:r>
      <w:r w:rsidR="04E6ACE2" w:rsidRPr="2D5AAD9E">
        <w:rPr>
          <w:noProof/>
          <w:color w:val="000000" w:themeColor="text1"/>
          <w:sz w:val="20"/>
          <w:szCs w:val="20"/>
          <w:u w:val="single"/>
        </w:rPr>
        <w:t>advanced treated water</w:t>
      </w:r>
      <w:r w:rsidRPr="2D5AAD9E">
        <w:rPr>
          <w:noProof/>
          <w:color w:val="000000" w:themeColor="text1"/>
          <w:sz w:val="20"/>
          <w:szCs w:val="20"/>
          <w:u w:val="single"/>
        </w:rPr>
        <w:t>. A minor modification does not substantially change the characteristics of the reclaimed water</w:t>
      </w:r>
      <w:r w:rsidR="4AF2FB70" w:rsidRPr="2D5AAD9E">
        <w:rPr>
          <w:noProof/>
          <w:color w:val="000000" w:themeColor="text1"/>
          <w:sz w:val="20"/>
          <w:szCs w:val="20"/>
          <w:u w:val="single"/>
        </w:rPr>
        <w:t xml:space="preserve"> or advanced treated water</w:t>
      </w:r>
      <w:r w:rsidRPr="2D5AAD9E">
        <w:rPr>
          <w:noProof/>
          <w:color w:val="000000" w:themeColor="text1"/>
          <w:sz w:val="20"/>
          <w:szCs w:val="20"/>
          <w:u w:val="single"/>
        </w:rPr>
        <w:t>, nor does it change the permitted capacity of the facility. This includes construction to replace a unit operation or process structure, and construction to a unit operation or mechanical equipment which is not associated with routine facility maintenance.</w:t>
      </w:r>
    </w:p>
    <w:p w14:paraId="56336C7F" w14:textId="7FE130B8" w:rsidR="008144C6" w:rsidRPr="005C3D4D" w:rsidRDefault="1BDF525A" w:rsidP="2D5AAD9E">
      <w:pPr>
        <w:ind w:firstLine="360"/>
        <w:rPr>
          <w:noProof/>
          <w:color w:val="000000"/>
          <w:sz w:val="20"/>
          <w:szCs w:val="20"/>
          <w:u w:val="single"/>
        </w:rPr>
      </w:pPr>
      <w:r w:rsidRPr="2D5AAD9E">
        <w:rPr>
          <w:noProof/>
          <w:color w:val="000000" w:themeColor="text1"/>
          <w:sz w:val="20"/>
          <w:szCs w:val="20"/>
          <w:u w:val="single"/>
        </w:rPr>
        <w:t>(</w:t>
      </w:r>
      <w:r w:rsidR="4CA941CE" w:rsidRPr="2D5AAD9E">
        <w:rPr>
          <w:noProof/>
          <w:color w:val="000000" w:themeColor="text1"/>
          <w:sz w:val="20"/>
          <w:szCs w:val="20"/>
          <w:u w:val="single"/>
        </w:rPr>
        <w:t>5</w:t>
      </w:r>
      <w:r w:rsidR="09D028F2" w:rsidRPr="2D5AAD9E">
        <w:rPr>
          <w:noProof/>
          <w:color w:val="000000" w:themeColor="text1"/>
          <w:sz w:val="20"/>
          <w:szCs w:val="20"/>
          <w:u w:val="single"/>
        </w:rPr>
        <w:t>3</w:t>
      </w:r>
      <w:r w:rsidRPr="2D5AAD9E">
        <w:rPr>
          <w:noProof/>
          <w:color w:val="000000" w:themeColor="text1"/>
          <w:sz w:val="20"/>
          <w:szCs w:val="20"/>
          <w:u w:val="single"/>
        </w:rPr>
        <w:t xml:space="preserve">) “Minor revision” means a change to the permit conditions, </w:t>
      </w:r>
      <w:r w:rsidR="3BC011B7" w:rsidRPr="2D5AAD9E">
        <w:rPr>
          <w:noProof/>
          <w:color w:val="000000" w:themeColor="text1"/>
          <w:sz w:val="20"/>
          <w:szCs w:val="20"/>
          <w:u w:val="single"/>
        </w:rPr>
        <w:t xml:space="preserve">which may </w:t>
      </w:r>
      <w:r w:rsidRPr="2D5AAD9E">
        <w:rPr>
          <w:noProof/>
          <w:color w:val="000000" w:themeColor="text1"/>
          <w:sz w:val="20"/>
          <w:szCs w:val="20"/>
          <w:u w:val="single"/>
        </w:rPr>
        <w:t>includ</w:t>
      </w:r>
      <w:r w:rsidR="3BC011B7" w:rsidRPr="2D5AAD9E">
        <w:rPr>
          <w:noProof/>
          <w:color w:val="000000" w:themeColor="text1"/>
          <w:sz w:val="20"/>
          <w:szCs w:val="20"/>
          <w:u w:val="single"/>
        </w:rPr>
        <w:t>e</w:t>
      </w:r>
      <w:r w:rsidRPr="2D5AAD9E">
        <w:rPr>
          <w:noProof/>
          <w:color w:val="000000" w:themeColor="text1"/>
          <w:sz w:val="20"/>
          <w:szCs w:val="20"/>
          <w:u w:val="single"/>
        </w:rPr>
        <w:t xml:space="preserve"> </w:t>
      </w:r>
      <w:r w:rsidR="2D123E92" w:rsidRPr="2D5AAD9E">
        <w:rPr>
          <w:noProof/>
          <w:color w:val="000000" w:themeColor="text1"/>
          <w:sz w:val="20"/>
          <w:szCs w:val="20"/>
          <w:u w:val="single"/>
        </w:rPr>
        <w:t>changes</w:t>
      </w:r>
      <w:r w:rsidRPr="2D5AAD9E">
        <w:rPr>
          <w:noProof/>
          <w:color w:val="000000" w:themeColor="text1"/>
          <w:sz w:val="20"/>
          <w:szCs w:val="20"/>
          <w:u w:val="single"/>
        </w:rPr>
        <w:t xml:space="preserve"> in staffing requirements or monitoring frequencies, correction of minor errors or typographical mistakes, transfer of a permit to a new owner, extension of compliance dates or construction schedules, or authorization of a minor modification to a facility or activity.</w:t>
      </w:r>
    </w:p>
    <w:p w14:paraId="346D337F" w14:textId="2B2AF7E6" w:rsidR="775B8E0C" w:rsidRDefault="5F88FF00" w:rsidP="2D5AAD9E">
      <w:pPr>
        <w:tabs>
          <w:tab w:val="left" w:pos="360"/>
          <w:tab w:val="left" w:pos="360"/>
          <w:tab w:val="left" w:pos="360"/>
          <w:tab w:val="left" w:pos="360"/>
        </w:tabs>
        <w:ind w:firstLine="360"/>
        <w:rPr>
          <w:noProof/>
          <w:color w:val="000000" w:themeColor="text1"/>
          <w:sz w:val="20"/>
          <w:szCs w:val="20"/>
          <w:u w:val="single"/>
        </w:rPr>
      </w:pPr>
      <w:r w:rsidRPr="2D5AAD9E">
        <w:rPr>
          <w:noProof/>
          <w:color w:val="000000" w:themeColor="text1"/>
          <w:sz w:val="20"/>
          <w:szCs w:val="20"/>
          <w:u w:val="single"/>
        </w:rPr>
        <w:t>(</w:t>
      </w:r>
      <w:r w:rsidR="69D250DF" w:rsidRPr="2D5AAD9E">
        <w:rPr>
          <w:noProof/>
          <w:color w:val="000000" w:themeColor="text1"/>
          <w:sz w:val="20"/>
          <w:szCs w:val="20"/>
          <w:u w:val="single"/>
        </w:rPr>
        <w:t>5</w:t>
      </w:r>
      <w:r w:rsidR="69807CED" w:rsidRPr="2D5AAD9E">
        <w:rPr>
          <w:noProof/>
          <w:color w:val="000000" w:themeColor="text1"/>
          <w:sz w:val="20"/>
          <w:szCs w:val="20"/>
          <w:u w:val="single"/>
        </w:rPr>
        <w:t>4</w:t>
      </w:r>
      <w:r w:rsidRPr="2D5AAD9E">
        <w:rPr>
          <w:noProof/>
          <w:color w:val="000000" w:themeColor="text1"/>
          <w:sz w:val="20"/>
          <w:szCs w:val="20"/>
          <w:u w:val="single"/>
        </w:rPr>
        <w:t xml:space="preserve">) “Modification” means the alteration, expansion, upgrade, extension, replacement of, or addition to an existing </w:t>
      </w:r>
      <w:r w:rsidR="30193BA2" w:rsidRPr="2D5AAD9E">
        <w:rPr>
          <w:noProof/>
          <w:color w:val="000000" w:themeColor="text1"/>
          <w:sz w:val="20"/>
          <w:szCs w:val="20"/>
          <w:u w:val="single"/>
        </w:rPr>
        <w:t>advanced treat</w:t>
      </w:r>
      <w:r w:rsidR="1D0BA8A8" w:rsidRPr="2D5AAD9E">
        <w:rPr>
          <w:noProof/>
          <w:color w:val="000000" w:themeColor="text1"/>
          <w:sz w:val="20"/>
          <w:szCs w:val="20"/>
          <w:u w:val="single"/>
        </w:rPr>
        <w:t>ment</w:t>
      </w:r>
      <w:r w:rsidR="30193BA2" w:rsidRPr="2D5AAD9E">
        <w:rPr>
          <w:noProof/>
          <w:color w:val="000000" w:themeColor="text1"/>
          <w:sz w:val="20"/>
          <w:szCs w:val="20"/>
          <w:u w:val="single"/>
        </w:rPr>
        <w:t xml:space="preserve"> water facility</w:t>
      </w:r>
      <w:r w:rsidRPr="2D5AAD9E">
        <w:rPr>
          <w:noProof/>
          <w:color w:val="000000" w:themeColor="text1"/>
          <w:sz w:val="20"/>
          <w:szCs w:val="20"/>
          <w:u w:val="single"/>
        </w:rPr>
        <w:t>. “Modification” does not include, and no permit revision is required for:</w:t>
      </w:r>
    </w:p>
    <w:p w14:paraId="44A517CB" w14:textId="1EEAFF86" w:rsidR="775B8E0C" w:rsidRDefault="5F88FF00" w:rsidP="2D5AAD9E">
      <w:pPr>
        <w:tabs>
          <w:tab w:val="left" w:pos="360"/>
          <w:tab w:val="left" w:pos="360"/>
          <w:tab w:val="left" w:pos="360"/>
          <w:tab w:val="left" w:pos="360"/>
        </w:tabs>
        <w:ind w:firstLine="360"/>
        <w:rPr>
          <w:noProof/>
          <w:color w:val="000000" w:themeColor="text1"/>
          <w:sz w:val="20"/>
          <w:szCs w:val="20"/>
          <w:u w:val="single"/>
        </w:rPr>
      </w:pPr>
      <w:r w:rsidRPr="2D5AAD9E">
        <w:rPr>
          <w:noProof/>
          <w:color w:val="000000" w:themeColor="text1"/>
          <w:sz w:val="20"/>
          <w:szCs w:val="20"/>
          <w:u w:val="single"/>
        </w:rPr>
        <w:t xml:space="preserve">(a) Structural changes to an existing </w:t>
      </w:r>
      <w:r w:rsidR="70722E44" w:rsidRPr="2D5AAD9E">
        <w:rPr>
          <w:noProof/>
          <w:color w:val="000000" w:themeColor="text1"/>
          <w:sz w:val="20"/>
          <w:szCs w:val="20"/>
          <w:u w:val="single"/>
        </w:rPr>
        <w:t xml:space="preserve">advanced treatment water facility </w:t>
      </w:r>
      <w:r w:rsidRPr="2D5AAD9E">
        <w:rPr>
          <w:noProof/>
          <w:color w:val="000000" w:themeColor="text1"/>
          <w:sz w:val="20"/>
          <w:szCs w:val="20"/>
          <w:u w:val="single"/>
        </w:rPr>
        <w:t xml:space="preserve">or activity, site or plant, that do not change the quality, nature, or quantity of the </w:t>
      </w:r>
      <w:r w:rsidR="2761CFCB" w:rsidRPr="2D5AAD9E">
        <w:rPr>
          <w:noProof/>
          <w:color w:val="000000" w:themeColor="text1"/>
          <w:sz w:val="20"/>
          <w:szCs w:val="20"/>
          <w:u w:val="single"/>
        </w:rPr>
        <w:t>reclaimed water or advanced treated water</w:t>
      </w:r>
      <w:r w:rsidRPr="2D5AAD9E">
        <w:rPr>
          <w:noProof/>
          <w:color w:val="000000" w:themeColor="text1"/>
          <w:sz w:val="20"/>
          <w:szCs w:val="20"/>
          <w:u w:val="single"/>
        </w:rPr>
        <w:t xml:space="preserve"> or that do not cause water pollution, or</w:t>
      </w:r>
    </w:p>
    <w:p w14:paraId="17D40530" w14:textId="3207370F" w:rsidR="775B8E0C" w:rsidRDefault="5F88FF00" w:rsidP="2D5AAD9E">
      <w:pPr>
        <w:tabs>
          <w:tab w:val="left" w:pos="360"/>
          <w:tab w:val="left" w:pos="360"/>
          <w:tab w:val="left" w:pos="360"/>
          <w:tab w:val="left" w:pos="360"/>
        </w:tabs>
        <w:ind w:firstLine="360"/>
        <w:rPr>
          <w:noProof/>
          <w:color w:val="000000" w:themeColor="text1"/>
          <w:sz w:val="20"/>
          <w:szCs w:val="20"/>
          <w:u w:val="single"/>
        </w:rPr>
      </w:pPr>
      <w:r w:rsidRPr="2D5AAD9E">
        <w:rPr>
          <w:noProof/>
          <w:color w:val="000000" w:themeColor="text1"/>
          <w:sz w:val="20"/>
          <w:szCs w:val="20"/>
          <w:u w:val="single"/>
        </w:rPr>
        <w:t xml:space="preserve">(b) Construction, replacement, or repair of components of an </w:t>
      </w:r>
      <w:r w:rsidR="5B6EB676" w:rsidRPr="2D5AAD9E">
        <w:rPr>
          <w:noProof/>
          <w:color w:val="000000" w:themeColor="text1"/>
          <w:sz w:val="20"/>
          <w:szCs w:val="20"/>
          <w:u w:val="single"/>
        </w:rPr>
        <w:t>advanced treatment water facility</w:t>
      </w:r>
      <w:r w:rsidRPr="2D5AAD9E">
        <w:rPr>
          <w:noProof/>
          <w:color w:val="000000" w:themeColor="text1"/>
          <w:sz w:val="20"/>
          <w:szCs w:val="20"/>
          <w:u w:val="single"/>
        </w:rPr>
        <w:t xml:space="preserve"> which does not change the permitted treatment works or the terms and conditions of the </w:t>
      </w:r>
      <w:r w:rsidR="23F9A14D" w:rsidRPr="2D5AAD9E">
        <w:rPr>
          <w:noProof/>
          <w:color w:val="000000" w:themeColor="text1"/>
          <w:sz w:val="20"/>
          <w:szCs w:val="20"/>
          <w:u w:val="single"/>
        </w:rPr>
        <w:t>potable reuse system</w:t>
      </w:r>
      <w:r w:rsidRPr="2D5AAD9E">
        <w:rPr>
          <w:noProof/>
          <w:color w:val="000000" w:themeColor="text1"/>
          <w:sz w:val="20"/>
          <w:szCs w:val="20"/>
          <w:u w:val="single"/>
        </w:rPr>
        <w:t xml:space="preserve"> permit.</w:t>
      </w:r>
    </w:p>
    <w:p w14:paraId="7BA4E99F" w14:textId="285F9BA0" w:rsidR="61A574EB" w:rsidRDefault="70B0C6DB" w:rsidP="2D5AAD9E">
      <w:pPr>
        <w:tabs>
          <w:tab w:val="left" w:pos="360"/>
          <w:tab w:val="left" w:pos="360"/>
          <w:tab w:val="left" w:pos="360"/>
          <w:tab w:val="left" w:pos="360"/>
        </w:tabs>
        <w:ind w:firstLine="360"/>
        <w:rPr>
          <w:noProof/>
          <w:color w:val="000000" w:themeColor="text1"/>
          <w:sz w:val="20"/>
          <w:szCs w:val="20"/>
          <w:u w:val="single"/>
        </w:rPr>
      </w:pPr>
      <w:r w:rsidRPr="2D5AAD9E">
        <w:rPr>
          <w:noProof/>
          <w:color w:val="000000" w:themeColor="text1"/>
          <w:sz w:val="20"/>
          <w:szCs w:val="20"/>
          <w:u w:val="single"/>
        </w:rPr>
        <w:lastRenderedPageBreak/>
        <w:t>(</w:t>
      </w:r>
      <w:r w:rsidR="2139E9FE" w:rsidRPr="2D5AAD9E">
        <w:rPr>
          <w:noProof/>
          <w:color w:val="000000" w:themeColor="text1"/>
          <w:sz w:val="20"/>
          <w:szCs w:val="20"/>
          <w:u w:val="single"/>
        </w:rPr>
        <w:t>5</w:t>
      </w:r>
      <w:r w:rsidR="26D6679A" w:rsidRPr="2D5AAD9E">
        <w:rPr>
          <w:noProof/>
          <w:color w:val="000000" w:themeColor="text1"/>
          <w:sz w:val="20"/>
          <w:szCs w:val="20"/>
          <w:u w:val="single"/>
        </w:rPr>
        <w:t>5</w:t>
      </w:r>
      <w:r w:rsidRPr="2D5AAD9E">
        <w:rPr>
          <w:noProof/>
          <w:color w:val="000000" w:themeColor="text1"/>
          <w:sz w:val="20"/>
          <w:szCs w:val="20"/>
          <w:u w:val="single"/>
        </w:rPr>
        <w:t xml:space="preserve">) “Monthly average discharge limitation” means the maximum monthly average pollutant value allowed by the permit and calculated as the arithmetic mean of each reclaimed water or </w:t>
      </w:r>
      <w:r w:rsidR="148B128F" w:rsidRPr="2D5AAD9E">
        <w:rPr>
          <w:noProof/>
          <w:color w:val="000000" w:themeColor="text1"/>
          <w:sz w:val="20"/>
          <w:szCs w:val="20"/>
          <w:u w:val="single"/>
        </w:rPr>
        <w:t>ad</w:t>
      </w:r>
      <w:r w:rsidRPr="2D5AAD9E">
        <w:rPr>
          <w:noProof/>
          <w:color w:val="000000" w:themeColor="text1"/>
          <w:sz w:val="20"/>
          <w:szCs w:val="20"/>
          <w:u w:val="single"/>
        </w:rPr>
        <w:t xml:space="preserve"> sample collected on a separate day during a period of 30 consecutive days.</w:t>
      </w:r>
    </w:p>
    <w:p w14:paraId="6ABEAC30" w14:textId="1A347D4C" w:rsidR="008144C6" w:rsidRPr="005C3D4D" w:rsidRDefault="5E398C72" w:rsidP="2D5AAD9E">
      <w:pPr>
        <w:ind w:firstLine="360"/>
        <w:rPr>
          <w:noProof/>
          <w:color w:val="000000"/>
          <w:sz w:val="20"/>
          <w:szCs w:val="20"/>
          <w:u w:val="single"/>
        </w:rPr>
      </w:pPr>
      <w:r w:rsidRPr="2D5AAD9E">
        <w:rPr>
          <w:color w:val="000000" w:themeColor="text1"/>
          <w:sz w:val="20"/>
          <w:szCs w:val="20"/>
          <w:u w:val="single"/>
        </w:rPr>
        <w:t>(</w:t>
      </w:r>
      <w:r w:rsidR="52A80F52" w:rsidRPr="2D5AAD9E">
        <w:rPr>
          <w:color w:val="000000" w:themeColor="text1"/>
          <w:sz w:val="20"/>
          <w:szCs w:val="20"/>
          <w:u w:val="single"/>
        </w:rPr>
        <w:t>5</w:t>
      </w:r>
      <w:r w:rsidR="59870623" w:rsidRPr="2D5AAD9E">
        <w:rPr>
          <w:color w:val="000000" w:themeColor="text1"/>
          <w:sz w:val="20"/>
          <w:szCs w:val="20"/>
          <w:u w:val="single"/>
        </w:rPr>
        <w:t>6</w:t>
      </w:r>
      <w:r w:rsidRPr="2D5AAD9E">
        <w:rPr>
          <w:color w:val="000000" w:themeColor="text1"/>
          <w:sz w:val="20"/>
          <w:szCs w:val="20"/>
          <w:u w:val="single"/>
        </w:rPr>
        <w:t xml:space="preserve">) “New System” means, for the purposes of capacity development, </w:t>
      </w:r>
      <w:r w:rsidR="1FC21BAD" w:rsidRPr="2D5AAD9E">
        <w:rPr>
          <w:color w:val="000000" w:themeColor="text1"/>
          <w:sz w:val="20"/>
          <w:szCs w:val="20"/>
          <w:u w:val="single"/>
        </w:rPr>
        <w:t xml:space="preserve">ATWF, </w:t>
      </w:r>
      <w:r w:rsidRPr="2D5AAD9E">
        <w:rPr>
          <w:color w:val="000000" w:themeColor="text1"/>
          <w:sz w:val="20"/>
          <w:szCs w:val="20"/>
          <w:u w:val="single"/>
        </w:rPr>
        <w:t>community water systems or non-transient non-community water systems being newly constructed; systems which do not currently meet the definition of a public water system under Rule 62-550.200, F.A.C., but which expand their infrastructure and thereby grow to become community water systems or non-transient non-</w:t>
      </w:r>
      <w:r w:rsidR="11A9EFC1" w:rsidRPr="2D5AAD9E">
        <w:rPr>
          <w:color w:val="000000" w:themeColor="text1"/>
          <w:sz w:val="20"/>
          <w:szCs w:val="20"/>
          <w:u w:val="single"/>
        </w:rPr>
        <w:t>community</w:t>
      </w:r>
      <w:r w:rsidRPr="2D5AAD9E">
        <w:rPr>
          <w:color w:val="000000" w:themeColor="text1"/>
          <w:sz w:val="20"/>
          <w:szCs w:val="20"/>
          <w:u w:val="single"/>
        </w:rPr>
        <w:t xml:space="preserve"> water systems; and transient non-community systems that expand their infrastructure and thereby grow to become community water systems or non-transient non-community water systems. </w:t>
      </w:r>
    </w:p>
    <w:p w14:paraId="2FE09DAE" w14:textId="07C77EAA" w:rsidR="008144C6" w:rsidRDefault="1BDF525A" w:rsidP="2D5AAD9E">
      <w:pPr>
        <w:ind w:firstLine="360"/>
        <w:rPr>
          <w:noProof/>
          <w:color w:val="000000"/>
          <w:sz w:val="20"/>
          <w:szCs w:val="20"/>
          <w:u w:val="single"/>
        </w:rPr>
      </w:pPr>
      <w:r w:rsidRPr="2D5AAD9E">
        <w:rPr>
          <w:noProof/>
          <w:color w:val="000000" w:themeColor="text1"/>
          <w:sz w:val="20"/>
          <w:szCs w:val="20"/>
          <w:u w:val="single"/>
        </w:rPr>
        <w:t>(</w:t>
      </w:r>
      <w:r w:rsidR="63132439" w:rsidRPr="2D5AAD9E">
        <w:rPr>
          <w:noProof/>
          <w:color w:val="000000" w:themeColor="text1"/>
          <w:sz w:val="20"/>
          <w:szCs w:val="20"/>
          <w:u w:val="single"/>
        </w:rPr>
        <w:t>5</w:t>
      </w:r>
      <w:r w:rsidR="06EAD603" w:rsidRPr="2D5AAD9E">
        <w:rPr>
          <w:noProof/>
          <w:color w:val="000000" w:themeColor="text1"/>
          <w:sz w:val="20"/>
          <w:szCs w:val="20"/>
          <w:u w:val="single"/>
        </w:rPr>
        <w:t>7</w:t>
      </w:r>
      <w:r w:rsidRPr="2D5AAD9E">
        <w:rPr>
          <w:noProof/>
          <w:color w:val="000000" w:themeColor="text1"/>
          <w:sz w:val="20"/>
          <w:szCs w:val="20"/>
          <w:u w:val="single"/>
        </w:rPr>
        <w:t>) “Off</w:t>
      </w:r>
      <w:r w:rsidR="1A3AA32D" w:rsidRPr="2D5AAD9E">
        <w:rPr>
          <w:noProof/>
          <w:color w:val="000000" w:themeColor="text1"/>
          <w:sz w:val="20"/>
          <w:szCs w:val="20"/>
          <w:u w:val="single"/>
        </w:rPr>
        <w:t>-</w:t>
      </w:r>
      <w:r w:rsidRPr="2D5AAD9E">
        <w:rPr>
          <w:noProof/>
          <w:color w:val="000000" w:themeColor="text1"/>
          <w:sz w:val="20"/>
          <w:szCs w:val="20"/>
          <w:u w:val="single"/>
        </w:rPr>
        <w:t xml:space="preserve">spec” </w:t>
      </w:r>
      <w:r w:rsidR="3B9AC23F" w:rsidRPr="2D5AAD9E">
        <w:rPr>
          <w:noProof/>
          <w:color w:val="000000" w:themeColor="text1"/>
          <w:sz w:val="20"/>
          <w:szCs w:val="20"/>
          <w:u w:val="single"/>
        </w:rPr>
        <w:t xml:space="preserve">means produced water that does not meet the </w:t>
      </w:r>
      <w:r w:rsidR="0A048CAE" w:rsidRPr="2D5AAD9E">
        <w:rPr>
          <w:color w:val="000000" w:themeColor="text1"/>
          <w:sz w:val="20"/>
          <w:szCs w:val="20"/>
          <w:u w:val="single"/>
        </w:rPr>
        <w:t xml:space="preserve">discharge </w:t>
      </w:r>
      <w:r w:rsidR="3B9AC23F" w:rsidRPr="2D5AAD9E">
        <w:rPr>
          <w:color w:val="000000" w:themeColor="text1"/>
          <w:sz w:val="20"/>
          <w:szCs w:val="20"/>
          <w:u w:val="single"/>
        </w:rPr>
        <w:t>standard</w:t>
      </w:r>
      <w:r w:rsidR="3B9AC23F" w:rsidRPr="2D5AAD9E">
        <w:rPr>
          <w:noProof/>
          <w:color w:val="000000" w:themeColor="text1"/>
          <w:sz w:val="20"/>
          <w:szCs w:val="20"/>
          <w:u w:val="single"/>
        </w:rPr>
        <w:t>s</w:t>
      </w:r>
      <w:r w:rsidR="0A048CAE" w:rsidRPr="2D5AAD9E">
        <w:rPr>
          <w:noProof/>
          <w:color w:val="000000" w:themeColor="text1"/>
          <w:sz w:val="20"/>
          <w:szCs w:val="20"/>
          <w:u w:val="single"/>
        </w:rPr>
        <w:t xml:space="preserve"> as established by an applicable Department permit. </w:t>
      </w:r>
      <w:r w:rsidRPr="2D5AAD9E">
        <w:rPr>
          <w:noProof/>
          <w:color w:val="000000" w:themeColor="text1"/>
          <w:sz w:val="20"/>
          <w:szCs w:val="20"/>
          <w:u w:val="single"/>
        </w:rPr>
        <w:t xml:space="preserve"> </w:t>
      </w:r>
    </w:p>
    <w:p w14:paraId="40800531" w14:textId="3309BA59" w:rsidR="50493A58" w:rsidRDefault="081B92F1" w:rsidP="2D5AAD9E">
      <w:pPr>
        <w:tabs>
          <w:tab w:val="left" w:pos="360"/>
          <w:tab w:val="left" w:pos="360"/>
          <w:tab w:val="left" w:pos="360"/>
          <w:tab w:val="left" w:pos="360"/>
        </w:tabs>
        <w:ind w:firstLine="360"/>
        <w:rPr>
          <w:noProof/>
          <w:color w:val="000000" w:themeColor="text1"/>
          <w:sz w:val="20"/>
          <w:szCs w:val="20"/>
          <w:u w:val="single"/>
        </w:rPr>
      </w:pPr>
      <w:r w:rsidRPr="2D5AAD9E">
        <w:rPr>
          <w:noProof/>
          <w:color w:val="000000" w:themeColor="text1"/>
          <w:sz w:val="20"/>
          <w:szCs w:val="20"/>
          <w:u w:val="single"/>
        </w:rPr>
        <w:t>(</w:t>
      </w:r>
      <w:r w:rsidR="5261F522" w:rsidRPr="2D5AAD9E">
        <w:rPr>
          <w:noProof/>
          <w:color w:val="000000" w:themeColor="text1"/>
          <w:sz w:val="20"/>
          <w:szCs w:val="20"/>
          <w:u w:val="single"/>
        </w:rPr>
        <w:t>5</w:t>
      </w:r>
      <w:r w:rsidR="58B2BB5C" w:rsidRPr="2D5AAD9E">
        <w:rPr>
          <w:noProof/>
          <w:color w:val="000000" w:themeColor="text1"/>
          <w:sz w:val="20"/>
          <w:szCs w:val="20"/>
          <w:u w:val="single"/>
        </w:rPr>
        <w:t>8</w:t>
      </w:r>
      <w:r w:rsidR="17136B30" w:rsidRPr="2D5AAD9E">
        <w:rPr>
          <w:noProof/>
          <w:color w:val="000000" w:themeColor="text1"/>
          <w:sz w:val="20"/>
          <w:szCs w:val="20"/>
          <w:u w:val="single"/>
        </w:rPr>
        <w:t xml:space="preserve">) “Operator” means any person who is in </w:t>
      </w:r>
      <w:r w:rsidR="17136B30" w:rsidRPr="2D5AAD9E">
        <w:rPr>
          <w:color w:val="000000" w:themeColor="text1"/>
          <w:sz w:val="20"/>
          <w:szCs w:val="20"/>
          <w:u w:val="single"/>
        </w:rPr>
        <w:t>onsite</w:t>
      </w:r>
      <w:r w:rsidR="17136B30" w:rsidRPr="2D5AAD9E">
        <w:rPr>
          <w:noProof/>
          <w:color w:val="000000" w:themeColor="text1"/>
          <w:sz w:val="20"/>
          <w:szCs w:val="20"/>
          <w:u w:val="single"/>
        </w:rPr>
        <w:t xml:space="preserve"> charge of the actual operation, </w:t>
      </w:r>
      <w:r w:rsidR="17136B30" w:rsidRPr="2D5AAD9E">
        <w:rPr>
          <w:noProof/>
          <w:sz w:val="20"/>
          <w:szCs w:val="20"/>
          <w:u w:val="single"/>
        </w:rPr>
        <w:t>supervision, and maintenance of an advanced treatment water facility</w:t>
      </w:r>
      <w:r w:rsidR="17136B30" w:rsidRPr="2D5AAD9E">
        <w:rPr>
          <w:noProof/>
          <w:color w:val="000000" w:themeColor="text1"/>
          <w:sz w:val="20"/>
          <w:szCs w:val="20"/>
          <w:u w:val="single"/>
        </w:rPr>
        <w:t xml:space="preserve"> and includes the person in onsite charge of a shift or period of operation during any part of the day. </w:t>
      </w:r>
      <w:r w:rsidR="17136B30" w:rsidRPr="2D5AAD9E">
        <w:rPr>
          <w:noProof/>
          <w:sz w:val="20"/>
          <w:szCs w:val="20"/>
          <w:u w:val="single"/>
        </w:rPr>
        <w:t>Operator also means any person operating an electronic control system. Such persons shall be licensed</w:t>
      </w:r>
      <w:r w:rsidR="17136B30" w:rsidRPr="2D5AAD9E">
        <w:rPr>
          <w:noProof/>
          <w:color w:val="000000" w:themeColor="text1"/>
          <w:sz w:val="20"/>
          <w:szCs w:val="20"/>
          <w:u w:val="single"/>
        </w:rPr>
        <w:t xml:space="preserve"> in accordance with Chapter 62-602, F.A.C.</w:t>
      </w:r>
    </w:p>
    <w:p w14:paraId="149F46B7" w14:textId="78CC2F7A" w:rsidR="00282F63" w:rsidRPr="005C3D4D" w:rsidRDefault="72E588C7" w:rsidP="2D5AAD9E">
      <w:pPr>
        <w:ind w:firstLine="360"/>
        <w:rPr>
          <w:sz w:val="20"/>
          <w:szCs w:val="20"/>
          <w:u w:val="single"/>
        </w:rPr>
      </w:pPr>
      <w:r w:rsidRPr="2D5AAD9E">
        <w:rPr>
          <w:noProof/>
          <w:color w:val="000000" w:themeColor="text1"/>
          <w:sz w:val="20"/>
          <w:szCs w:val="20"/>
          <w:u w:val="single"/>
        </w:rPr>
        <w:t>(</w:t>
      </w:r>
      <w:r w:rsidR="2F825F71" w:rsidRPr="2D5AAD9E">
        <w:rPr>
          <w:noProof/>
          <w:color w:val="000000" w:themeColor="text1"/>
          <w:sz w:val="20"/>
          <w:szCs w:val="20"/>
          <w:u w:val="single"/>
        </w:rPr>
        <w:t>5</w:t>
      </w:r>
      <w:r w:rsidR="2582CF5D" w:rsidRPr="2D5AAD9E">
        <w:rPr>
          <w:noProof/>
          <w:color w:val="000000" w:themeColor="text1"/>
          <w:sz w:val="20"/>
          <w:szCs w:val="20"/>
          <w:u w:val="single"/>
        </w:rPr>
        <w:t>9</w:t>
      </w:r>
      <w:r w:rsidR="081B92F1" w:rsidRPr="2D5AAD9E">
        <w:rPr>
          <w:noProof/>
          <w:color w:val="000000" w:themeColor="text1"/>
          <w:sz w:val="20"/>
          <w:szCs w:val="20"/>
          <w:u w:val="single"/>
        </w:rPr>
        <w:t xml:space="preserve">) “O3:TOC” </w:t>
      </w:r>
      <w:r w:rsidR="081B92F1" w:rsidRPr="2D5AAD9E">
        <w:rPr>
          <w:sz w:val="20"/>
          <w:szCs w:val="20"/>
          <w:u w:val="single"/>
        </w:rPr>
        <w:t xml:space="preserve">means the </w:t>
      </w:r>
      <w:r w:rsidR="66BBC5BD" w:rsidRPr="2D5AAD9E">
        <w:rPr>
          <w:sz w:val="20"/>
          <w:szCs w:val="20"/>
          <w:u w:val="single"/>
        </w:rPr>
        <w:t xml:space="preserve">ratio of the applied </w:t>
      </w:r>
      <w:r w:rsidR="081B92F1" w:rsidRPr="2D5AAD9E">
        <w:rPr>
          <w:sz w:val="20"/>
          <w:szCs w:val="20"/>
          <w:u w:val="single"/>
        </w:rPr>
        <w:t xml:space="preserve">ozone to </w:t>
      </w:r>
      <w:r w:rsidR="11EF3B25" w:rsidRPr="2D5AAD9E">
        <w:rPr>
          <w:sz w:val="20"/>
          <w:szCs w:val="20"/>
          <w:u w:val="single"/>
        </w:rPr>
        <w:t xml:space="preserve">the actual </w:t>
      </w:r>
      <w:r w:rsidR="081B92F1" w:rsidRPr="2D5AAD9E">
        <w:rPr>
          <w:sz w:val="20"/>
          <w:szCs w:val="20"/>
          <w:u w:val="single"/>
        </w:rPr>
        <w:t xml:space="preserve">total organic carbon (TOC) </w:t>
      </w:r>
      <w:r w:rsidR="0D5D3EE2" w:rsidRPr="2D5AAD9E">
        <w:rPr>
          <w:sz w:val="20"/>
          <w:szCs w:val="20"/>
          <w:u w:val="single"/>
        </w:rPr>
        <w:t>in the feedwater</w:t>
      </w:r>
      <w:r w:rsidR="081B92F1" w:rsidRPr="2D5AAD9E">
        <w:rPr>
          <w:sz w:val="20"/>
          <w:szCs w:val="20"/>
          <w:u w:val="single"/>
        </w:rPr>
        <w:t xml:space="preserve">, which is the nitrite-corrected mass ratio of ozone to TOC calculated as the transferred ozone dose in milligram per liter (mg/L) divided by the sum of TOC concentration in the </w:t>
      </w:r>
      <w:r w:rsidR="12419634" w:rsidRPr="2D5AAD9E">
        <w:rPr>
          <w:sz w:val="20"/>
          <w:szCs w:val="20"/>
          <w:u w:val="single"/>
        </w:rPr>
        <w:t>feed</w:t>
      </w:r>
      <w:r w:rsidRPr="2D5AAD9E">
        <w:rPr>
          <w:sz w:val="20"/>
          <w:szCs w:val="20"/>
          <w:u w:val="single"/>
        </w:rPr>
        <w:t>water</w:t>
      </w:r>
      <w:r w:rsidR="081B92F1" w:rsidRPr="2D5AAD9E">
        <w:rPr>
          <w:sz w:val="20"/>
          <w:szCs w:val="20"/>
          <w:u w:val="single"/>
        </w:rPr>
        <w:t xml:space="preserve"> in mg/L plus 3.4 times the nitrite (NO</w:t>
      </w:r>
      <w:r w:rsidR="081B92F1" w:rsidRPr="2D5AAD9E">
        <w:rPr>
          <w:sz w:val="20"/>
          <w:szCs w:val="20"/>
          <w:u w:val="single"/>
          <w:vertAlign w:val="subscript"/>
        </w:rPr>
        <w:t>2</w:t>
      </w:r>
      <w:r w:rsidR="081B92F1" w:rsidRPr="2D5AAD9E">
        <w:rPr>
          <w:sz w:val="20"/>
          <w:szCs w:val="20"/>
          <w:u w:val="single"/>
          <w:vertAlign w:val="superscript"/>
        </w:rPr>
        <w:t>-</w:t>
      </w:r>
      <w:r w:rsidR="081B92F1" w:rsidRPr="2D5AAD9E">
        <w:rPr>
          <w:sz w:val="20"/>
          <w:szCs w:val="20"/>
          <w:u w:val="single"/>
        </w:rPr>
        <w:t xml:space="preserve">) concentration (as N) in the </w:t>
      </w:r>
      <w:r w:rsidR="4A33303F" w:rsidRPr="2D5AAD9E">
        <w:rPr>
          <w:sz w:val="20"/>
          <w:szCs w:val="20"/>
          <w:u w:val="single"/>
        </w:rPr>
        <w:t>feed</w:t>
      </w:r>
      <w:r w:rsidRPr="2D5AAD9E">
        <w:rPr>
          <w:sz w:val="20"/>
          <w:szCs w:val="20"/>
          <w:u w:val="single"/>
        </w:rPr>
        <w:t>water</w:t>
      </w:r>
      <w:r w:rsidR="081B92F1" w:rsidRPr="2D5AAD9E">
        <w:rPr>
          <w:sz w:val="20"/>
          <w:szCs w:val="20"/>
          <w:u w:val="single"/>
        </w:rPr>
        <w:t xml:space="preserve"> in mg/L.</w:t>
      </w:r>
    </w:p>
    <w:p w14:paraId="32FEC3BB" w14:textId="698A86A9" w:rsidR="1CC078B0" w:rsidRDefault="1CC078B0" w:rsidP="2D5AAD9E">
      <w:pPr>
        <w:ind w:firstLine="360"/>
        <w:rPr>
          <w:sz w:val="20"/>
          <w:szCs w:val="20"/>
          <w:u w:val="single"/>
        </w:rPr>
      </w:pPr>
      <w:r w:rsidRPr="2D5AAD9E">
        <w:rPr>
          <w:sz w:val="20"/>
          <w:szCs w:val="20"/>
          <w:u w:val="single"/>
        </w:rPr>
        <w:t xml:space="preserve">(60) </w:t>
      </w:r>
      <w:r w:rsidR="7441BAE2" w:rsidRPr="2D5AAD9E">
        <w:rPr>
          <w:sz w:val="20"/>
          <w:szCs w:val="20"/>
          <w:u w:val="single"/>
        </w:rPr>
        <w:t xml:space="preserve">“Pass </w:t>
      </w:r>
      <w:r w:rsidR="1944B7D6" w:rsidRPr="2D5AAD9E">
        <w:rPr>
          <w:sz w:val="20"/>
          <w:szCs w:val="20"/>
          <w:u w:val="single"/>
        </w:rPr>
        <w:t>T</w:t>
      </w:r>
      <w:r w:rsidR="7441BAE2" w:rsidRPr="2D5AAD9E">
        <w:rPr>
          <w:sz w:val="20"/>
          <w:szCs w:val="20"/>
          <w:u w:val="single"/>
        </w:rPr>
        <w:t>hrough” means for purposes of this chapter a condition where a constituent enters the</w:t>
      </w:r>
      <w:r w:rsidR="7A4D9796" w:rsidRPr="2D5AAD9E">
        <w:rPr>
          <w:sz w:val="20"/>
          <w:szCs w:val="20"/>
          <w:u w:val="single"/>
        </w:rPr>
        <w:t xml:space="preserve"> </w:t>
      </w:r>
      <w:r w:rsidR="15B88B56" w:rsidRPr="2D5AAD9E">
        <w:rPr>
          <w:sz w:val="20"/>
          <w:szCs w:val="20"/>
          <w:u w:val="single"/>
        </w:rPr>
        <w:t>potable reuse system</w:t>
      </w:r>
      <w:r w:rsidR="7441BAE2" w:rsidRPr="2D5AAD9E">
        <w:rPr>
          <w:sz w:val="20"/>
          <w:szCs w:val="20"/>
          <w:u w:val="single"/>
        </w:rPr>
        <w:t xml:space="preserve"> in quantities or concentrations that have a significant potential to have</w:t>
      </w:r>
      <w:r w:rsidR="402E7533" w:rsidRPr="2D5AAD9E">
        <w:rPr>
          <w:sz w:val="20"/>
          <w:szCs w:val="20"/>
          <w:u w:val="single"/>
        </w:rPr>
        <w:t xml:space="preserve"> </w:t>
      </w:r>
      <w:r w:rsidR="7441BAE2" w:rsidRPr="2D5AAD9E">
        <w:rPr>
          <w:sz w:val="20"/>
          <w:szCs w:val="20"/>
          <w:u w:val="single"/>
        </w:rPr>
        <w:t>serious adverse effects on public health or to cause a</w:t>
      </w:r>
      <w:r w:rsidR="176D184C" w:rsidRPr="2D5AAD9E">
        <w:rPr>
          <w:sz w:val="20"/>
          <w:szCs w:val="20"/>
          <w:u w:val="single"/>
        </w:rPr>
        <w:t>n exceedance</w:t>
      </w:r>
      <w:r w:rsidR="7441BAE2" w:rsidRPr="2D5AAD9E">
        <w:rPr>
          <w:sz w:val="20"/>
          <w:szCs w:val="20"/>
          <w:u w:val="single"/>
        </w:rPr>
        <w:t xml:space="preserve"> either of a treatment</w:t>
      </w:r>
    </w:p>
    <w:p w14:paraId="683CA14F" w14:textId="67AF58AA" w:rsidR="7441BAE2" w:rsidRDefault="7441BAE2" w:rsidP="2D5AAD9E">
      <w:pPr>
        <w:rPr>
          <w:sz w:val="20"/>
          <w:szCs w:val="20"/>
          <w:u w:val="single"/>
        </w:rPr>
      </w:pPr>
      <w:r w:rsidRPr="2D5AAD9E">
        <w:rPr>
          <w:sz w:val="20"/>
          <w:szCs w:val="20"/>
          <w:u w:val="single"/>
        </w:rPr>
        <w:t>requirement or of an MCL in finished drinking water</w:t>
      </w:r>
      <w:r w:rsidR="2EEA10B0" w:rsidRPr="2D5AAD9E">
        <w:rPr>
          <w:sz w:val="20"/>
          <w:szCs w:val="20"/>
          <w:u w:val="single"/>
        </w:rPr>
        <w:t>.</w:t>
      </w:r>
    </w:p>
    <w:p w14:paraId="74851959" w14:textId="27021BFC" w:rsidR="5A37D751" w:rsidRDefault="355BEE4E" w:rsidP="2D5AAD9E">
      <w:pPr>
        <w:tabs>
          <w:tab w:val="left" w:pos="360"/>
          <w:tab w:val="left" w:pos="360"/>
          <w:tab w:val="left" w:pos="360"/>
          <w:tab w:val="left" w:pos="360"/>
        </w:tabs>
        <w:ind w:firstLine="360"/>
        <w:rPr>
          <w:color w:val="000000" w:themeColor="text1"/>
          <w:sz w:val="20"/>
          <w:szCs w:val="20"/>
          <w:u w:val="single"/>
        </w:rPr>
      </w:pPr>
      <w:r w:rsidRPr="2D5AAD9E">
        <w:rPr>
          <w:sz w:val="20"/>
          <w:szCs w:val="20"/>
          <w:u w:val="single"/>
        </w:rPr>
        <w:t>(</w:t>
      </w:r>
      <w:r w:rsidR="799A4FC7" w:rsidRPr="2D5AAD9E">
        <w:rPr>
          <w:sz w:val="20"/>
          <w:szCs w:val="20"/>
          <w:u w:val="single"/>
        </w:rPr>
        <w:t>61</w:t>
      </w:r>
      <w:r w:rsidR="6E18C641" w:rsidRPr="2D5AAD9E">
        <w:rPr>
          <w:sz w:val="20"/>
          <w:szCs w:val="20"/>
          <w:u w:val="single"/>
        </w:rPr>
        <w:t>)</w:t>
      </w:r>
      <w:r w:rsidR="6E18C641" w:rsidRPr="2D5AAD9E">
        <w:rPr>
          <w:color w:val="000000" w:themeColor="text1"/>
          <w:sz w:val="20"/>
          <w:szCs w:val="20"/>
          <w:u w:val="single"/>
        </w:rPr>
        <w:t xml:space="preserve"> “Pathogens” means disease-producing organisms, including </w:t>
      </w:r>
      <w:r w:rsidR="2959C526" w:rsidRPr="2D5AAD9E">
        <w:rPr>
          <w:rStyle w:val="normaltextrun"/>
          <w:color w:val="000000" w:themeColor="text1"/>
          <w:sz w:val="20"/>
          <w:szCs w:val="20"/>
          <w:u w:val="single"/>
        </w:rPr>
        <w:t xml:space="preserve">enteric viruses, </w:t>
      </w:r>
      <w:r w:rsidR="2959C526" w:rsidRPr="2D5AAD9E">
        <w:rPr>
          <w:rStyle w:val="normaltextrun"/>
          <w:i/>
          <w:iCs/>
          <w:color w:val="000000" w:themeColor="text1"/>
          <w:sz w:val="20"/>
          <w:szCs w:val="20"/>
          <w:u w:val="single"/>
        </w:rPr>
        <w:t>Giardia cysts</w:t>
      </w:r>
      <w:r w:rsidR="2959C526" w:rsidRPr="2D5AAD9E">
        <w:rPr>
          <w:rStyle w:val="normaltextrun"/>
          <w:color w:val="000000" w:themeColor="text1"/>
          <w:sz w:val="20"/>
          <w:szCs w:val="20"/>
          <w:u w:val="single"/>
        </w:rPr>
        <w:t xml:space="preserve">, and </w:t>
      </w:r>
      <w:r w:rsidR="2959C526" w:rsidRPr="2D5AAD9E">
        <w:rPr>
          <w:rStyle w:val="normaltextrun"/>
          <w:i/>
          <w:iCs/>
          <w:color w:val="000000" w:themeColor="text1"/>
          <w:sz w:val="20"/>
          <w:szCs w:val="20"/>
          <w:u w:val="single"/>
        </w:rPr>
        <w:t>Cryptosporidium oocysts</w:t>
      </w:r>
      <w:r w:rsidR="2959C526" w:rsidRPr="2D5AAD9E">
        <w:rPr>
          <w:rStyle w:val="normaltextrun"/>
          <w:color w:val="000000" w:themeColor="text1"/>
          <w:sz w:val="20"/>
          <w:szCs w:val="20"/>
          <w:u w:val="single"/>
        </w:rPr>
        <w:t>.</w:t>
      </w:r>
    </w:p>
    <w:p w14:paraId="37F31E86" w14:textId="4D13C0AF" w:rsidR="564A47FD" w:rsidRDefault="7B089E1F" w:rsidP="2D5AAD9E">
      <w:pPr>
        <w:tabs>
          <w:tab w:val="left" w:pos="360"/>
          <w:tab w:val="left" w:pos="360"/>
          <w:tab w:val="left" w:pos="360"/>
          <w:tab w:val="left" w:pos="360"/>
        </w:tabs>
        <w:ind w:firstLine="360"/>
        <w:rPr>
          <w:color w:val="000000" w:themeColor="text1"/>
          <w:sz w:val="20"/>
          <w:szCs w:val="20"/>
          <w:u w:val="single"/>
        </w:rPr>
      </w:pPr>
      <w:r w:rsidRPr="2D5AAD9E">
        <w:rPr>
          <w:sz w:val="20"/>
          <w:szCs w:val="20"/>
          <w:u w:val="single"/>
        </w:rPr>
        <w:t>(</w:t>
      </w:r>
      <w:r w:rsidR="4A035811" w:rsidRPr="2D5AAD9E">
        <w:rPr>
          <w:sz w:val="20"/>
          <w:szCs w:val="20"/>
          <w:u w:val="single"/>
        </w:rPr>
        <w:t>6</w:t>
      </w:r>
      <w:r w:rsidR="157B94F8" w:rsidRPr="2D5AAD9E">
        <w:rPr>
          <w:sz w:val="20"/>
          <w:szCs w:val="20"/>
          <w:u w:val="single"/>
        </w:rPr>
        <w:t>2</w:t>
      </w:r>
      <w:r w:rsidR="355BEE4E" w:rsidRPr="2D5AAD9E">
        <w:rPr>
          <w:sz w:val="20"/>
          <w:szCs w:val="20"/>
          <w:u w:val="single"/>
        </w:rPr>
        <w:t xml:space="preserve">) </w:t>
      </w:r>
      <w:r w:rsidR="355BEE4E" w:rsidRPr="2D5AAD9E">
        <w:rPr>
          <w:color w:val="000000" w:themeColor="text1"/>
          <w:sz w:val="20"/>
          <w:szCs w:val="20"/>
          <w:u w:val="single"/>
        </w:rPr>
        <w:t xml:space="preserve">“Permit condition” </w:t>
      </w:r>
      <w:r w:rsidR="28B972A0" w:rsidRPr="2D5AAD9E">
        <w:rPr>
          <w:color w:val="000000" w:themeColor="text1"/>
          <w:sz w:val="20"/>
          <w:szCs w:val="20"/>
          <w:u w:val="single"/>
        </w:rPr>
        <w:t>means</w:t>
      </w:r>
      <w:r w:rsidR="355BEE4E" w:rsidRPr="2D5AAD9E">
        <w:rPr>
          <w:color w:val="000000" w:themeColor="text1"/>
          <w:sz w:val="20"/>
          <w:szCs w:val="20"/>
          <w:u w:val="single"/>
        </w:rPr>
        <w:t xml:space="preserve"> a statement or stipulation which is issued with a permit and which must be complied with.</w:t>
      </w:r>
    </w:p>
    <w:p w14:paraId="5F29C9D5" w14:textId="01EED1CF" w:rsidR="6CFBF32B" w:rsidRDefault="7DEFDF48" w:rsidP="2D5AAD9E">
      <w:pPr>
        <w:ind w:firstLine="360"/>
        <w:rPr>
          <w:color w:val="000000" w:themeColor="text1"/>
          <w:sz w:val="20"/>
          <w:szCs w:val="20"/>
          <w:u w:val="single"/>
        </w:rPr>
      </w:pPr>
      <w:r w:rsidRPr="2D5AAD9E">
        <w:rPr>
          <w:color w:val="000000" w:themeColor="text1"/>
          <w:sz w:val="20"/>
          <w:szCs w:val="20"/>
          <w:u w:val="single"/>
        </w:rPr>
        <w:t>(</w:t>
      </w:r>
      <w:r w:rsidR="27024604" w:rsidRPr="2D5AAD9E">
        <w:rPr>
          <w:color w:val="000000" w:themeColor="text1"/>
          <w:sz w:val="20"/>
          <w:szCs w:val="20"/>
          <w:u w:val="single"/>
        </w:rPr>
        <w:t>6</w:t>
      </w:r>
      <w:r w:rsidR="2A2F8AC5" w:rsidRPr="2D5AAD9E">
        <w:rPr>
          <w:color w:val="000000" w:themeColor="text1"/>
          <w:sz w:val="20"/>
          <w:szCs w:val="20"/>
          <w:u w:val="single"/>
        </w:rPr>
        <w:t>3</w:t>
      </w:r>
      <w:r w:rsidRPr="2D5AAD9E">
        <w:rPr>
          <w:color w:val="000000" w:themeColor="text1"/>
          <w:sz w:val="20"/>
          <w:szCs w:val="20"/>
          <w:u w:val="single"/>
        </w:rPr>
        <w:t xml:space="preserve">) “Permit” is the legal authorization to engage in or conduct any construction, operation, modification, or expansion of any installation, structure, equipment, facility, or appurtenances thereto, operation, or activity which will reasonably be expected to be a source of </w:t>
      </w:r>
      <w:r w:rsidR="06747569" w:rsidRPr="2D5AAD9E">
        <w:rPr>
          <w:color w:val="000000" w:themeColor="text1"/>
          <w:sz w:val="20"/>
          <w:szCs w:val="20"/>
          <w:u w:val="single"/>
        </w:rPr>
        <w:t xml:space="preserve">advanced treated water or </w:t>
      </w:r>
      <w:r w:rsidRPr="2D5AAD9E">
        <w:rPr>
          <w:color w:val="000000" w:themeColor="text1"/>
          <w:sz w:val="20"/>
          <w:szCs w:val="20"/>
          <w:u w:val="single"/>
        </w:rPr>
        <w:t>pollution.</w:t>
      </w:r>
    </w:p>
    <w:p w14:paraId="5D50EB49" w14:textId="516037FC" w:rsidR="6DDD225B" w:rsidRDefault="64C03E8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w:t>
      </w:r>
      <w:r w:rsidR="16A88C78" w:rsidRPr="2D5AAD9E">
        <w:rPr>
          <w:color w:val="000000" w:themeColor="text1"/>
          <w:sz w:val="20"/>
          <w:szCs w:val="20"/>
          <w:u w:val="single"/>
        </w:rPr>
        <w:t>6</w:t>
      </w:r>
      <w:r w:rsidR="5FD784D1" w:rsidRPr="2D5AAD9E">
        <w:rPr>
          <w:color w:val="000000" w:themeColor="text1"/>
          <w:sz w:val="20"/>
          <w:szCs w:val="20"/>
          <w:u w:val="single"/>
        </w:rPr>
        <w:t>4</w:t>
      </w:r>
      <w:r w:rsidRPr="2D5AAD9E">
        <w:rPr>
          <w:color w:val="000000" w:themeColor="text1"/>
          <w:sz w:val="20"/>
          <w:szCs w:val="20"/>
          <w:u w:val="single"/>
        </w:rPr>
        <w:t>) “Permittee” means the owner, operator or other entity to which a permit for an advanced treatment water facility or activity is issued by the Department. The term “permittee” shall be functionally synonymous with the terms “owner,” “contractor,” and “licensee,” but shall not include licensed individuals, such as State certified operators, unless they are the persons to whom a facility permit is issued by the Department. The term shall extend to a permit “applicant” for purposes of this chapter.</w:t>
      </w:r>
    </w:p>
    <w:p w14:paraId="28D8C1C5" w14:textId="5CE9D93F" w:rsidR="61A574EB" w:rsidRDefault="6ACE2549"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w:t>
      </w:r>
      <w:r w:rsidR="29505E3F" w:rsidRPr="2D5AAD9E">
        <w:rPr>
          <w:color w:val="000000" w:themeColor="text1"/>
          <w:sz w:val="20"/>
          <w:szCs w:val="20"/>
          <w:u w:val="single"/>
        </w:rPr>
        <w:t>6</w:t>
      </w:r>
      <w:r w:rsidR="0B10D611" w:rsidRPr="2D5AAD9E">
        <w:rPr>
          <w:color w:val="000000" w:themeColor="text1"/>
          <w:sz w:val="20"/>
          <w:szCs w:val="20"/>
          <w:u w:val="single"/>
        </w:rPr>
        <w:t>5</w:t>
      </w:r>
      <w:r w:rsidRPr="2D5AAD9E">
        <w:rPr>
          <w:color w:val="000000" w:themeColor="text1"/>
          <w:sz w:val="20"/>
          <w:szCs w:val="20"/>
          <w:u w:val="single"/>
        </w:rPr>
        <w:t>) “Permitted capacity” means the treatment, reclaimed water or advanced treated water</w:t>
      </w:r>
      <w:r w:rsidRPr="2D5AAD9E">
        <w:rPr>
          <w:sz w:val="20"/>
          <w:szCs w:val="20"/>
          <w:u w:val="single"/>
        </w:rPr>
        <w:t xml:space="preserve"> </w:t>
      </w:r>
      <w:r w:rsidRPr="2D5AAD9E">
        <w:rPr>
          <w:color w:val="000000" w:themeColor="text1"/>
          <w:sz w:val="20"/>
          <w:szCs w:val="20"/>
          <w:u w:val="single"/>
        </w:rPr>
        <w:t>capacity for which a facility is approved by Department permit expressed in units of m</w:t>
      </w:r>
      <w:r w:rsidR="21EBF88E" w:rsidRPr="2D5AAD9E">
        <w:rPr>
          <w:color w:val="000000" w:themeColor="text1"/>
          <w:sz w:val="20"/>
          <w:szCs w:val="20"/>
          <w:u w:val="single"/>
        </w:rPr>
        <w:t>illion gallons a day</w:t>
      </w:r>
      <w:r w:rsidRPr="2D5AAD9E">
        <w:rPr>
          <w:color w:val="000000" w:themeColor="text1"/>
          <w:sz w:val="20"/>
          <w:szCs w:val="20"/>
          <w:u w:val="single"/>
        </w:rPr>
        <w:t>. The permit shall specify the time frame associated with the permitted capacity (e.g., annual average daily flow, monthly average daily flow, three-month average daily flow).</w:t>
      </w:r>
    </w:p>
    <w:p w14:paraId="570DF9CC" w14:textId="2EC4375C"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546FF8FF" w:rsidRPr="2D5AAD9E">
        <w:rPr>
          <w:noProof/>
          <w:color w:val="000000" w:themeColor="text1"/>
          <w:sz w:val="20"/>
          <w:szCs w:val="20"/>
          <w:u w:val="single"/>
        </w:rPr>
        <w:t>6</w:t>
      </w:r>
      <w:r w:rsidR="2EF2418A" w:rsidRPr="2D5AAD9E">
        <w:rPr>
          <w:noProof/>
          <w:color w:val="000000" w:themeColor="text1"/>
          <w:sz w:val="20"/>
          <w:szCs w:val="20"/>
          <w:u w:val="single"/>
        </w:rPr>
        <w:t>6</w:t>
      </w:r>
      <w:r w:rsidRPr="2D5AAD9E">
        <w:rPr>
          <w:noProof/>
          <w:color w:val="000000" w:themeColor="text1"/>
          <w:sz w:val="20"/>
          <w:szCs w:val="20"/>
          <w:u w:val="single"/>
        </w:rPr>
        <w:t xml:space="preserve">) “Person” </w:t>
      </w:r>
      <w:r w:rsidR="1C5A02C8" w:rsidRPr="2D5AAD9E">
        <w:rPr>
          <w:noProof/>
          <w:color w:val="000000" w:themeColor="text1"/>
          <w:sz w:val="20"/>
          <w:szCs w:val="20"/>
          <w:u w:val="single"/>
        </w:rPr>
        <w:t>shall be as defined in Rule 62-550.200, F.A.C.</w:t>
      </w:r>
    </w:p>
    <w:p w14:paraId="5A322FF0" w14:textId="7856755A" w:rsidR="008144C6" w:rsidRPr="005C3D4D" w:rsidRDefault="5E398C72" w:rsidP="2D5AAD9E">
      <w:pPr>
        <w:ind w:firstLine="360"/>
        <w:rPr>
          <w:noProof/>
          <w:color w:val="4D5156"/>
          <w:sz w:val="20"/>
          <w:szCs w:val="20"/>
          <w:u w:val="single"/>
        </w:rPr>
      </w:pPr>
      <w:r w:rsidRPr="2D5AAD9E">
        <w:rPr>
          <w:color w:val="000000" w:themeColor="text1"/>
          <w:sz w:val="20"/>
          <w:szCs w:val="20"/>
          <w:u w:val="single"/>
        </w:rPr>
        <w:t>(</w:t>
      </w:r>
      <w:r w:rsidR="207D713B" w:rsidRPr="2D5AAD9E">
        <w:rPr>
          <w:color w:val="000000" w:themeColor="text1"/>
          <w:sz w:val="20"/>
          <w:szCs w:val="20"/>
          <w:u w:val="single"/>
        </w:rPr>
        <w:t>6</w:t>
      </w:r>
      <w:r w:rsidR="3AD7C06D" w:rsidRPr="2D5AAD9E">
        <w:rPr>
          <w:color w:val="000000" w:themeColor="text1"/>
          <w:sz w:val="20"/>
          <w:szCs w:val="20"/>
          <w:u w:val="single"/>
        </w:rPr>
        <w:t>7</w:t>
      </w:r>
      <w:r w:rsidR="1EC53586" w:rsidRPr="2D5AAD9E">
        <w:rPr>
          <w:color w:val="000000" w:themeColor="text1"/>
          <w:sz w:val="20"/>
          <w:szCs w:val="20"/>
          <w:u w:val="single"/>
        </w:rPr>
        <w:t>)</w:t>
      </w:r>
      <w:r w:rsidR="1EC53586" w:rsidRPr="2D5AAD9E">
        <w:rPr>
          <w:noProof/>
          <w:color w:val="000000" w:themeColor="text1"/>
          <w:sz w:val="20"/>
          <w:szCs w:val="20"/>
          <w:u w:val="single"/>
        </w:rPr>
        <w:t xml:space="preserve"> “pH”</w:t>
      </w:r>
      <w:r w:rsidR="3A8CD63E" w:rsidRPr="2D5AAD9E">
        <w:rPr>
          <w:noProof/>
          <w:color w:val="000000" w:themeColor="text1"/>
          <w:sz w:val="20"/>
          <w:szCs w:val="20"/>
          <w:u w:val="single"/>
        </w:rPr>
        <w:t xml:space="preserve"> means the negative common logarithm of the hydrogen-ion activity in moles per liter, </w:t>
      </w:r>
      <w:r w:rsidR="3A8CD63E" w:rsidRPr="2D5AAD9E">
        <w:rPr>
          <w:noProof/>
          <w:sz w:val="20"/>
          <w:szCs w:val="20"/>
          <w:u w:val="single"/>
        </w:rPr>
        <w:t>obtained from</w:t>
      </w:r>
      <w:r w:rsidR="3A8CD63E" w:rsidRPr="2D5AAD9E">
        <w:rPr>
          <w:noProof/>
          <w:color w:val="000000" w:themeColor="text1"/>
          <w:sz w:val="20"/>
          <w:szCs w:val="20"/>
          <w:u w:val="single"/>
        </w:rPr>
        <w:t xml:space="preserve"> using</w:t>
      </w:r>
      <w:r w:rsidR="4AAF0EFD" w:rsidRPr="2D5AAD9E">
        <w:rPr>
          <w:noProof/>
          <w:color w:val="000000" w:themeColor="text1"/>
          <w:sz w:val="20"/>
          <w:szCs w:val="20"/>
          <w:u w:val="single"/>
        </w:rPr>
        <w:t xml:space="preserve"> sensors for continuous pH monitoring</w:t>
      </w:r>
      <w:r w:rsidR="4DA85A70" w:rsidRPr="2D5AAD9E">
        <w:rPr>
          <w:noProof/>
          <w:color w:val="000000" w:themeColor="text1"/>
          <w:sz w:val="20"/>
          <w:szCs w:val="20"/>
          <w:u w:val="single"/>
        </w:rPr>
        <w:t xml:space="preserve"> that can perform a three-point calibration</w:t>
      </w:r>
      <w:r w:rsidR="0E9C578B" w:rsidRPr="2D5AAD9E">
        <w:rPr>
          <w:noProof/>
          <w:sz w:val="20"/>
          <w:szCs w:val="20"/>
          <w:u w:val="single"/>
        </w:rPr>
        <w:t xml:space="preserve"> calibrated </w:t>
      </w:r>
      <w:r w:rsidR="0E9C578B" w:rsidRPr="2D5AAD9E">
        <w:rPr>
          <w:sz w:val="20"/>
          <w:szCs w:val="20"/>
          <w:u w:val="single"/>
        </w:rPr>
        <w:t>at least once</w:t>
      </w:r>
      <w:r w:rsidR="6FAE527F" w:rsidRPr="2D5AAD9E">
        <w:rPr>
          <w:sz w:val="20"/>
          <w:szCs w:val="20"/>
          <w:u w:val="single"/>
        </w:rPr>
        <w:t xml:space="preserve"> a month</w:t>
      </w:r>
      <w:r w:rsidR="7CCB19F0" w:rsidRPr="2D5AAD9E">
        <w:rPr>
          <w:noProof/>
          <w:sz w:val="20"/>
          <w:szCs w:val="20"/>
          <w:u w:val="single"/>
        </w:rPr>
        <w:t xml:space="preserve"> </w:t>
      </w:r>
      <w:r w:rsidR="6FAE527F" w:rsidRPr="2D5AAD9E">
        <w:rPr>
          <w:noProof/>
          <w:sz w:val="20"/>
          <w:szCs w:val="20"/>
          <w:u w:val="single"/>
        </w:rPr>
        <w:t xml:space="preserve">as described </w:t>
      </w:r>
      <w:r w:rsidR="7891064D" w:rsidRPr="2D5AAD9E">
        <w:rPr>
          <w:color w:val="000000" w:themeColor="text1"/>
          <w:sz w:val="20"/>
          <w:szCs w:val="20"/>
          <w:u w:val="single"/>
        </w:rPr>
        <w:t xml:space="preserve">in DEP-SOP-001/01 </w:t>
      </w:r>
      <w:r w:rsidR="7891064D" w:rsidRPr="2D5AAD9E">
        <w:rPr>
          <w:sz w:val="20"/>
          <w:szCs w:val="20"/>
          <w:u w:val="single"/>
        </w:rPr>
        <w:t>(adopted and incorporated by reference in Chapter 62-160, F.A.C.)</w:t>
      </w:r>
      <w:r w:rsidR="4AAF0EFD" w:rsidRPr="2D5AAD9E">
        <w:rPr>
          <w:noProof/>
          <w:color w:val="000000" w:themeColor="text1"/>
          <w:sz w:val="20"/>
          <w:szCs w:val="20"/>
          <w:u w:val="single"/>
        </w:rPr>
        <w:t>.</w:t>
      </w:r>
    </w:p>
    <w:p w14:paraId="4E34DBED" w14:textId="2AC9F847" w:rsidR="008144C6" w:rsidRPr="005C3D4D" w:rsidRDefault="40B57E19" w:rsidP="2D5AAD9E">
      <w:pPr>
        <w:ind w:firstLine="360"/>
        <w:rPr>
          <w:noProof/>
          <w:color w:val="000000"/>
          <w:sz w:val="20"/>
          <w:szCs w:val="20"/>
          <w:u w:val="single"/>
        </w:rPr>
      </w:pPr>
      <w:r w:rsidRPr="2D5AAD9E">
        <w:rPr>
          <w:noProof/>
          <w:color w:val="000000" w:themeColor="text1"/>
          <w:sz w:val="20"/>
          <w:szCs w:val="20"/>
          <w:u w:val="single"/>
        </w:rPr>
        <w:t>(</w:t>
      </w:r>
      <w:r w:rsidR="3595D69E" w:rsidRPr="2D5AAD9E">
        <w:rPr>
          <w:noProof/>
          <w:color w:val="000000" w:themeColor="text1"/>
          <w:sz w:val="20"/>
          <w:szCs w:val="20"/>
          <w:u w:val="single"/>
        </w:rPr>
        <w:t>6</w:t>
      </w:r>
      <w:r w:rsidR="6F7AB8B1" w:rsidRPr="2D5AAD9E">
        <w:rPr>
          <w:noProof/>
          <w:color w:val="000000" w:themeColor="text1"/>
          <w:sz w:val="20"/>
          <w:szCs w:val="20"/>
          <w:u w:val="single"/>
        </w:rPr>
        <w:t>8</w:t>
      </w:r>
      <w:r w:rsidR="5E398C72" w:rsidRPr="2D5AAD9E">
        <w:rPr>
          <w:noProof/>
          <w:color w:val="000000" w:themeColor="text1"/>
          <w:sz w:val="20"/>
          <w:szCs w:val="20"/>
          <w:u w:val="single"/>
        </w:rPr>
        <w:t xml:space="preserve">) “Point of Disinfectant Application” </w:t>
      </w:r>
      <w:r w:rsidR="48DA88EF" w:rsidRPr="2D5AAD9E">
        <w:rPr>
          <w:noProof/>
          <w:color w:val="000000" w:themeColor="text1"/>
          <w:sz w:val="20"/>
          <w:szCs w:val="20"/>
          <w:u w:val="single"/>
        </w:rPr>
        <w:t>means</w:t>
      </w:r>
      <w:r w:rsidR="5E398C72" w:rsidRPr="2D5AAD9E">
        <w:rPr>
          <w:noProof/>
          <w:color w:val="000000" w:themeColor="text1"/>
          <w:sz w:val="20"/>
          <w:szCs w:val="20"/>
          <w:u w:val="single"/>
        </w:rPr>
        <w:t xml:space="preserve"> the point where the disinfectant is applied and water downstream of that point is not subject to recontamination by surface water runoff.</w:t>
      </w:r>
    </w:p>
    <w:p w14:paraId="5CE6049D" w14:textId="1B0765F4"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7D8FDF20" w:rsidRPr="2D5AAD9E">
        <w:rPr>
          <w:noProof/>
          <w:color w:val="000000" w:themeColor="text1"/>
          <w:sz w:val="20"/>
          <w:szCs w:val="20"/>
          <w:u w:val="single"/>
        </w:rPr>
        <w:t>6</w:t>
      </w:r>
      <w:r w:rsidR="09A9B058" w:rsidRPr="2D5AAD9E">
        <w:rPr>
          <w:noProof/>
          <w:color w:val="000000" w:themeColor="text1"/>
          <w:sz w:val="20"/>
          <w:szCs w:val="20"/>
          <w:u w:val="single"/>
        </w:rPr>
        <w:t>9</w:t>
      </w:r>
      <w:r w:rsidRPr="2D5AAD9E">
        <w:rPr>
          <w:noProof/>
          <w:color w:val="000000" w:themeColor="text1"/>
          <w:sz w:val="20"/>
          <w:szCs w:val="20"/>
          <w:u w:val="single"/>
        </w:rPr>
        <w:t xml:space="preserve">) “Potable reuse” </w:t>
      </w:r>
      <w:r w:rsidR="3E0A5C43" w:rsidRPr="2D5AAD9E">
        <w:rPr>
          <w:noProof/>
          <w:color w:val="000000" w:themeColor="text1"/>
          <w:sz w:val="20"/>
          <w:szCs w:val="20"/>
          <w:u w:val="single"/>
        </w:rPr>
        <w:t>means augmentation of a drinking water supply with reclaimed water, which includes indirect potable reuse.</w:t>
      </w:r>
    </w:p>
    <w:p w14:paraId="7F4BDBFD" w14:textId="2266A32F"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557B580D" w:rsidRPr="2D5AAD9E">
        <w:rPr>
          <w:noProof/>
          <w:color w:val="000000" w:themeColor="text1"/>
          <w:sz w:val="20"/>
          <w:szCs w:val="20"/>
          <w:u w:val="single"/>
        </w:rPr>
        <w:t>70</w:t>
      </w:r>
      <w:r w:rsidRPr="2D5AAD9E">
        <w:rPr>
          <w:noProof/>
          <w:color w:val="000000" w:themeColor="text1"/>
          <w:sz w:val="20"/>
          <w:szCs w:val="20"/>
          <w:u w:val="single"/>
        </w:rPr>
        <w:t xml:space="preserve">) “Potable reuse system” </w:t>
      </w:r>
      <w:r w:rsidR="57E315BA" w:rsidRPr="2D5AAD9E">
        <w:rPr>
          <w:noProof/>
          <w:color w:val="000000" w:themeColor="text1"/>
          <w:sz w:val="20"/>
          <w:szCs w:val="20"/>
          <w:u w:val="single"/>
        </w:rPr>
        <w:t xml:space="preserve">means the </w:t>
      </w:r>
      <w:r w:rsidR="6314EF62" w:rsidRPr="2D5AAD9E">
        <w:rPr>
          <w:noProof/>
          <w:color w:val="000000" w:themeColor="text1"/>
          <w:sz w:val="20"/>
          <w:szCs w:val="20"/>
          <w:u w:val="single"/>
        </w:rPr>
        <w:t xml:space="preserve">permitted </w:t>
      </w:r>
      <w:r w:rsidR="57E315BA" w:rsidRPr="2D5AAD9E">
        <w:rPr>
          <w:noProof/>
          <w:color w:val="000000" w:themeColor="text1"/>
          <w:sz w:val="20"/>
          <w:szCs w:val="20"/>
          <w:u w:val="single"/>
        </w:rPr>
        <w:t>facilities interconnected for the purposes of producing finished drinking water from domestic wastewater</w:t>
      </w:r>
      <w:r w:rsidR="15203997" w:rsidRPr="2D5AAD9E">
        <w:rPr>
          <w:noProof/>
          <w:color w:val="000000" w:themeColor="text1"/>
          <w:sz w:val="20"/>
          <w:szCs w:val="20"/>
          <w:u w:val="single"/>
        </w:rPr>
        <w:t>.</w:t>
      </w:r>
    </w:p>
    <w:p w14:paraId="1C437AC3" w14:textId="4A45D9AE" w:rsidR="008144C6" w:rsidRPr="005C3D4D" w:rsidRDefault="1BDF525A" w:rsidP="2D5AAD9E">
      <w:pPr>
        <w:ind w:firstLine="360"/>
        <w:rPr>
          <w:noProof/>
          <w:color w:val="000000"/>
          <w:sz w:val="20"/>
          <w:szCs w:val="20"/>
          <w:u w:val="single"/>
        </w:rPr>
      </w:pPr>
      <w:r w:rsidRPr="2D5AAD9E">
        <w:rPr>
          <w:noProof/>
          <w:color w:val="000000" w:themeColor="text1"/>
          <w:sz w:val="20"/>
          <w:szCs w:val="20"/>
          <w:u w:val="single"/>
        </w:rPr>
        <w:t>(</w:t>
      </w:r>
      <w:r w:rsidR="476373E6" w:rsidRPr="2D5AAD9E">
        <w:rPr>
          <w:noProof/>
          <w:color w:val="000000" w:themeColor="text1"/>
          <w:sz w:val="20"/>
          <w:szCs w:val="20"/>
          <w:u w:val="single"/>
        </w:rPr>
        <w:t>71</w:t>
      </w:r>
      <w:r w:rsidRPr="2D5AAD9E">
        <w:rPr>
          <w:noProof/>
          <w:color w:val="000000" w:themeColor="text1"/>
          <w:sz w:val="20"/>
          <w:szCs w:val="20"/>
          <w:u w:val="single"/>
        </w:rPr>
        <w:t>) “Potable water” means water that meets the primary and secondary drinking water quality standards prescribed by the National Primary Drinking Water Regulations (40 C</w:t>
      </w:r>
      <w:r w:rsidR="6E9DB2FE" w:rsidRPr="2D5AAD9E">
        <w:rPr>
          <w:noProof/>
          <w:color w:val="000000" w:themeColor="text1"/>
          <w:sz w:val="20"/>
          <w:szCs w:val="20"/>
          <w:u w:val="single"/>
        </w:rPr>
        <w:t>FR Part</w:t>
      </w:r>
      <w:r w:rsidRPr="2D5AAD9E">
        <w:rPr>
          <w:noProof/>
          <w:color w:val="000000" w:themeColor="text1"/>
          <w:sz w:val="20"/>
          <w:szCs w:val="20"/>
          <w:u w:val="single"/>
        </w:rPr>
        <w:t xml:space="preserve"> 141) of the U.S Environmental Protection Agency and Chapter 62-550, F.A.C. </w:t>
      </w:r>
    </w:p>
    <w:p w14:paraId="45EEAAAE" w14:textId="490FF457" w:rsidR="61A574EB" w:rsidRDefault="049C5135" w:rsidP="2D5AAD9E">
      <w:pPr>
        <w:tabs>
          <w:tab w:val="left" w:pos="360"/>
          <w:tab w:val="left" w:pos="360"/>
          <w:tab w:val="left" w:pos="360"/>
          <w:tab w:val="left" w:pos="360"/>
        </w:tabs>
        <w:ind w:firstLine="360"/>
        <w:rPr>
          <w:noProof/>
          <w:color w:val="000000" w:themeColor="text1"/>
          <w:sz w:val="20"/>
          <w:szCs w:val="20"/>
          <w:u w:val="single"/>
        </w:rPr>
      </w:pPr>
      <w:r w:rsidRPr="2D5AAD9E">
        <w:rPr>
          <w:noProof/>
          <w:color w:val="000000" w:themeColor="text1"/>
          <w:sz w:val="20"/>
          <w:szCs w:val="20"/>
          <w:u w:val="single"/>
        </w:rPr>
        <w:t>(</w:t>
      </w:r>
      <w:r w:rsidR="332123BC" w:rsidRPr="2D5AAD9E">
        <w:rPr>
          <w:noProof/>
          <w:color w:val="000000" w:themeColor="text1"/>
          <w:sz w:val="20"/>
          <w:szCs w:val="20"/>
          <w:u w:val="single"/>
        </w:rPr>
        <w:t>7</w:t>
      </w:r>
      <w:r w:rsidR="51E5A230" w:rsidRPr="2D5AAD9E">
        <w:rPr>
          <w:noProof/>
          <w:color w:val="000000" w:themeColor="text1"/>
          <w:sz w:val="20"/>
          <w:szCs w:val="20"/>
          <w:u w:val="single"/>
        </w:rPr>
        <w:t>2</w:t>
      </w:r>
      <w:r w:rsidRPr="2D5AAD9E">
        <w:rPr>
          <w:noProof/>
          <w:color w:val="000000" w:themeColor="text1"/>
          <w:sz w:val="20"/>
          <w:szCs w:val="20"/>
          <w:u w:val="single"/>
        </w:rPr>
        <w:t>) “Proposed permit” means a permit prepared after the close of the public comment period and, when applicable, after any public meeting,</w:t>
      </w:r>
      <w:r w:rsidR="6B314D68" w:rsidRPr="2D5AAD9E">
        <w:rPr>
          <w:noProof/>
          <w:color w:val="000000" w:themeColor="text1"/>
          <w:sz w:val="20"/>
          <w:szCs w:val="20"/>
          <w:u w:val="single"/>
        </w:rPr>
        <w:t xml:space="preserve"> but </w:t>
      </w:r>
      <w:r w:rsidRPr="2D5AAD9E">
        <w:rPr>
          <w:noProof/>
          <w:color w:val="000000" w:themeColor="text1"/>
          <w:sz w:val="20"/>
          <w:szCs w:val="20"/>
          <w:u w:val="single"/>
        </w:rPr>
        <w:t>before final issuance by the Department. A “proposed permit” is not a “draft permit.”</w:t>
      </w:r>
    </w:p>
    <w:p w14:paraId="63C95C6F" w14:textId="6E1CA09C"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579F7132" w:rsidRPr="2D5AAD9E">
        <w:rPr>
          <w:noProof/>
          <w:color w:val="000000" w:themeColor="text1"/>
          <w:sz w:val="20"/>
          <w:szCs w:val="20"/>
          <w:u w:val="single"/>
        </w:rPr>
        <w:t>7</w:t>
      </w:r>
      <w:r w:rsidR="28E66AE0" w:rsidRPr="2D5AAD9E">
        <w:rPr>
          <w:noProof/>
          <w:color w:val="000000" w:themeColor="text1"/>
          <w:sz w:val="20"/>
          <w:szCs w:val="20"/>
          <w:u w:val="single"/>
        </w:rPr>
        <w:t>3</w:t>
      </w:r>
      <w:r w:rsidRPr="2D5AAD9E">
        <w:rPr>
          <w:noProof/>
          <w:color w:val="000000" w:themeColor="text1"/>
          <w:sz w:val="20"/>
          <w:szCs w:val="20"/>
          <w:u w:val="single"/>
        </w:rPr>
        <w:t xml:space="preserve">) “Public Water System” or “PWS” </w:t>
      </w:r>
      <w:r w:rsidR="55BEC39B" w:rsidRPr="2D5AAD9E">
        <w:rPr>
          <w:noProof/>
          <w:color w:val="000000" w:themeColor="text1"/>
          <w:sz w:val="20"/>
          <w:szCs w:val="20"/>
          <w:u w:val="single"/>
        </w:rPr>
        <w:t>shall be as defined in Rule 62-550.200, F.A.C.</w:t>
      </w:r>
    </w:p>
    <w:p w14:paraId="5B3490FF" w14:textId="3CC014FA" w:rsidR="008144C6" w:rsidRPr="005C3D4D" w:rsidRDefault="68F07D20" w:rsidP="2D5AAD9E">
      <w:pPr>
        <w:ind w:firstLine="360"/>
        <w:rPr>
          <w:noProof/>
          <w:color w:val="000000" w:themeColor="text1"/>
          <w:sz w:val="20"/>
          <w:szCs w:val="20"/>
          <w:u w:val="single"/>
        </w:rPr>
      </w:pPr>
      <w:r w:rsidRPr="2D5AAD9E">
        <w:rPr>
          <w:noProof/>
          <w:color w:val="000000" w:themeColor="text1"/>
          <w:sz w:val="20"/>
          <w:szCs w:val="20"/>
          <w:u w:val="single"/>
        </w:rPr>
        <w:lastRenderedPageBreak/>
        <w:t>(</w:t>
      </w:r>
      <w:r w:rsidR="652344F0" w:rsidRPr="2D5AAD9E">
        <w:rPr>
          <w:noProof/>
          <w:color w:val="000000" w:themeColor="text1"/>
          <w:sz w:val="20"/>
          <w:szCs w:val="20"/>
          <w:u w:val="single"/>
        </w:rPr>
        <w:t>7</w:t>
      </w:r>
      <w:r w:rsidR="0A90099E" w:rsidRPr="2D5AAD9E">
        <w:rPr>
          <w:noProof/>
          <w:color w:val="000000" w:themeColor="text1"/>
          <w:sz w:val="20"/>
          <w:szCs w:val="20"/>
          <w:u w:val="single"/>
        </w:rPr>
        <w:t>4</w:t>
      </w:r>
      <w:r w:rsidRPr="2D5AAD9E">
        <w:rPr>
          <w:noProof/>
          <w:color w:val="000000" w:themeColor="text1"/>
          <w:sz w:val="20"/>
          <w:szCs w:val="20"/>
          <w:u w:val="single"/>
        </w:rPr>
        <w:t>) “Raw Wastewater” means</w:t>
      </w:r>
      <w:r w:rsidR="73385D28" w:rsidRPr="2D5AAD9E">
        <w:rPr>
          <w:noProof/>
          <w:color w:val="000000" w:themeColor="text1"/>
          <w:sz w:val="20"/>
          <w:szCs w:val="20"/>
          <w:u w:val="single"/>
        </w:rPr>
        <w:t>,</w:t>
      </w:r>
      <w:r w:rsidRPr="2D5AAD9E">
        <w:rPr>
          <w:noProof/>
          <w:color w:val="000000" w:themeColor="text1"/>
          <w:sz w:val="20"/>
          <w:szCs w:val="20"/>
          <w:u w:val="single"/>
        </w:rPr>
        <w:t xml:space="preserve"> </w:t>
      </w:r>
      <w:r w:rsidR="35264CD6" w:rsidRPr="2D5AAD9E">
        <w:rPr>
          <w:noProof/>
          <w:color w:val="000000" w:themeColor="text1"/>
          <w:sz w:val="20"/>
          <w:szCs w:val="20"/>
          <w:u w:val="single"/>
        </w:rPr>
        <w:t>for the purposes of this chapter</w:t>
      </w:r>
      <w:r w:rsidR="25444E25" w:rsidRPr="2D5AAD9E">
        <w:rPr>
          <w:noProof/>
          <w:color w:val="000000" w:themeColor="text1"/>
          <w:sz w:val="20"/>
          <w:szCs w:val="20"/>
          <w:u w:val="single"/>
        </w:rPr>
        <w:t>,</w:t>
      </w:r>
      <w:r w:rsidR="35264CD6" w:rsidRPr="2D5AAD9E">
        <w:rPr>
          <w:noProof/>
          <w:color w:val="000000" w:themeColor="text1"/>
          <w:sz w:val="20"/>
          <w:szCs w:val="20"/>
          <w:u w:val="single"/>
        </w:rPr>
        <w:t xml:space="preserve"> </w:t>
      </w:r>
      <w:r w:rsidRPr="2D5AAD9E">
        <w:rPr>
          <w:noProof/>
          <w:color w:val="000000" w:themeColor="text1"/>
          <w:sz w:val="20"/>
          <w:szCs w:val="20"/>
          <w:u w:val="single"/>
        </w:rPr>
        <w:t>untreated wastewater and its contents</w:t>
      </w:r>
      <w:r w:rsidR="71730678" w:rsidRPr="2D5AAD9E">
        <w:rPr>
          <w:noProof/>
          <w:color w:val="000000" w:themeColor="text1"/>
          <w:sz w:val="20"/>
          <w:szCs w:val="20"/>
          <w:u w:val="single"/>
        </w:rPr>
        <w:t xml:space="preserve"> entering a domestic wastewater treatment facility</w:t>
      </w:r>
      <w:r w:rsidRPr="2D5AAD9E">
        <w:rPr>
          <w:noProof/>
          <w:color w:val="000000" w:themeColor="text1"/>
          <w:sz w:val="20"/>
          <w:szCs w:val="20"/>
          <w:u w:val="single"/>
        </w:rPr>
        <w:t>.</w:t>
      </w:r>
    </w:p>
    <w:p w14:paraId="7FD98F84" w14:textId="48A52FC6" w:rsidR="008144C6" w:rsidRPr="005C3D4D" w:rsidRDefault="68F07D20" w:rsidP="2D5AAD9E">
      <w:pPr>
        <w:ind w:firstLine="360"/>
        <w:rPr>
          <w:noProof/>
          <w:color w:val="000000"/>
          <w:sz w:val="20"/>
          <w:szCs w:val="20"/>
          <w:u w:val="single"/>
        </w:rPr>
      </w:pPr>
      <w:r w:rsidRPr="2D5AAD9E">
        <w:rPr>
          <w:noProof/>
          <w:color w:val="000000" w:themeColor="text1"/>
          <w:sz w:val="20"/>
          <w:szCs w:val="20"/>
          <w:u w:val="single"/>
        </w:rPr>
        <w:t>(</w:t>
      </w:r>
      <w:r w:rsidR="6793CFD8" w:rsidRPr="2D5AAD9E">
        <w:rPr>
          <w:noProof/>
          <w:color w:val="000000" w:themeColor="text1"/>
          <w:sz w:val="20"/>
          <w:szCs w:val="20"/>
          <w:u w:val="single"/>
        </w:rPr>
        <w:t>7</w:t>
      </w:r>
      <w:r w:rsidR="0230C8D4" w:rsidRPr="2D5AAD9E">
        <w:rPr>
          <w:noProof/>
          <w:color w:val="000000" w:themeColor="text1"/>
          <w:sz w:val="20"/>
          <w:szCs w:val="20"/>
          <w:u w:val="single"/>
        </w:rPr>
        <w:t>5</w:t>
      </w:r>
      <w:r w:rsidRPr="2D5AAD9E">
        <w:rPr>
          <w:noProof/>
          <w:color w:val="000000" w:themeColor="text1"/>
          <w:sz w:val="20"/>
          <w:szCs w:val="20"/>
          <w:u w:val="single"/>
        </w:rPr>
        <w:t>) “Raw Water” means</w:t>
      </w:r>
      <w:r w:rsidR="6DC30CF0" w:rsidRPr="2D5AAD9E">
        <w:rPr>
          <w:noProof/>
          <w:color w:val="000000" w:themeColor="text1"/>
          <w:sz w:val="20"/>
          <w:szCs w:val="20"/>
          <w:u w:val="single"/>
        </w:rPr>
        <w:t xml:space="preserve"> intake water prior to any treatment or use.</w:t>
      </w:r>
    </w:p>
    <w:p w14:paraId="5863ACB1" w14:textId="6E116F15" w:rsidR="008144C6" w:rsidRDefault="5E398C72" w:rsidP="2D5AAD9E">
      <w:pPr>
        <w:ind w:firstLine="360"/>
        <w:rPr>
          <w:noProof/>
          <w:color w:val="000000"/>
          <w:sz w:val="20"/>
          <w:szCs w:val="20"/>
          <w:u w:val="single"/>
        </w:rPr>
      </w:pPr>
      <w:r w:rsidRPr="2D5AAD9E">
        <w:rPr>
          <w:noProof/>
          <w:color w:val="000000" w:themeColor="text1"/>
          <w:sz w:val="20"/>
          <w:szCs w:val="20"/>
          <w:u w:val="single"/>
        </w:rPr>
        <w:t>(</w:t>
      </w:r>
      <w:r w:rsidR="50F99039" w:rsidRPr="2D5AAD9E">
        <w:rPr>
          <w:noProof/>
          <w:color w:val="000000" w:themeColor="text1"/>
          <w:sz w:val="20"/>
          <w:szCs w:val="20"/>
          <w:u w:val="single"/>
        </w:rPr>
        <w:t>7</w:t>
      </w:r>
      <w:r w:rsidR="417363D4" w:rsidRPr="2D5AAD9E">
        <w:rPr>
          <w:noProof/>
          <w:color w:val="000000" w:themeColor="text1"/>
          <w:sz w:val="20"/>
          <w:szCs w:val="20"/>
          <w:u w:val="single"/>
        </w:rPr>
        <w:t>6</w:t>
      </w:r>
      <w:r w:rsidRPr="2D5AAD9E">
        <w:rPr>
          <w:noProof/>
          <w:color w:val="000000" w:themeColor="text1"/>
          <w:sz w:val="20"/>
          <w:szCs w:val="20"/>
          <w:u w:val="single"/>
        </w:rPr>
        <w:t xml:space="preserve">) “Reclaimed Water” means water that has received at least secondary treatment and is reused after flowing out of a </w:t>
      </w:r>
      <w:r w:rsidR="5B126671" w:rsidRPr="2D5AAD9E">
        <w:rPr>
          <w:noProof/>
          <w:color w:val="000000" w:themeColor="text1"/>
          <w:sz w:val="20"/>
          <w:szCs w:val="20"/>
          <w:u w:val="single"/>
        </w:rPr>
        <w:t xml:space="preserve">domestic </w:t>
      </w:r>
      <w:r w:rsidRPr="2D5AAD9E">
        <w:rPr>
          <w:noProof/>
          <w:color w:val="000000" w:themeColor="text1"/>
          <w:sz w:val="20"/>
          <w:szCs w:val="20"/>
          <w:u w:val="single"/>
        </w:rPr>
        <w:t>wastewater treatment facility.</w:t>
      </w:r>
    </w:p>
    <w:p w14:paraId="091E5EE0" w14:textId="6CF3704D" w:rsidR="0098102A" w:rsidRDefault="67205EF5" w:rsidP="2D5AAD9E">
      <w:pPr>
        <w:ind w:firstLine="360"/>
        <w:rPr>
          <w:noProof/>
          <w:color w:val="000000"/>
          <w:sz w:val="20"/>
          <w:szCs w:val="20"/>
          <w:u w:val="single"/>
        </w:rPr>
      </w:pPr>
      <w:r w:rsidRPr="2D5AAD9E">
        <w:rPr>
          <w:noProof/>
          <w:color w:val="000000" w:themeColor="text1"/>
          <w:sz w:val="20"/>
          <w:szCs w:val="20"/>
          <w:u w:val="single"/>
        </w:rPr>
        <w:t>(</w:t>
      </w:r>
      <w:r w:rsidR="4A61C2F5" w:rsidRPr="2D5AAD9E">
        <w:rPr>
          <w:noProof/>
          <w:color w:val="000000" w:themeColor="text1"/>
          <w:sz w:val="20"/>
          <w:szCs w:val="20"/>
          <w:u w:val="single"/>
        </w:rPr>
        <w:t>7</w:t>
      </w:r>
      <w:r w:rsidR="04BF3B4E" w:rsidRPr="2D5AAD9E">
        <w:rPr>
          <w:noProof/>
          <w:color w:val="000000" w:themeColor="text1"/>
          <w:sz w:val="20"/>
          <w:szCs w:val="20"/>
          <w:u w:val="single"/>
        </w:rPr>
        <w:t>7</w:t>
      </w:r>
      <w:r w:rsidRPr="2D5AAD9E">
        <w:rPr>
          <w:noProof/>
          <w:color w:val="000000" w:themeColor="text1"/>
          <w:sz w:val="20"/>
          <w:szCs w:val="20"/>
          <w:u w:val="single"/>
        </w:rPr>
        <w:t xml:space="preserve">) “Redundancy” </w:t>
      </w:r>
      <w:r w:rsidRPr="2D5AAD9E">
        <w:rPr>
          <w:sz w:val="20"/>
          <w:szCs w:val="20"/>
          <w:u w:val="single"/>
        </w:rPr>
        <w:t>means the use of multiple treatment barriers to attenuate the same type of constituent so that if one barrier fails, performs inadequately, or is taken offline for maintenance, the overall system still will perform effectively, and risk is reduced.</w:t>
      </w:r>
    </w:p>
    <w:p w14:paraId="02E4F851" w14:textId="1FCF621C" w:rsidR="008144C6" w:rsidRPr="005C3D4D" w:rsidRDefault="5E398C72" w:rsidP="2D5AAD9E">
      <w:pPr>
        <w:ind w:firstLine="360"/>
        <w:rPr>
          <w:noProof/>
          <w:color w:val="000000"/>
          <w:sz w:val="20"/>
          <w:szCs w:val="20"/>
          <w:u w:val="single"/>
        </w:rPr>
      </w:pPr>
      <w:r w:rsidRPr="2D5AAD9E">
        <w:rPr>
          <w:color w:val="000000" w:themeColor="text1"/>
          <w:sz w:val="20"/>
          <w:szCs w:val="20"/>
          <w:u w:val="single"/>
        </w:rPr>
        <w:t>(</w:t>
      </w:r>
      <w:r w:rsidR="7171C9E9" w:rsidRPr="2D5AAD9E">
        <w:rPr>
          <w:color w:val="000000" w:themeColor="text1"/>
          <w:sz w:val="20"/>
          <w:szCs w:val="20"/>
          <w:u w:val="single"/>
        </w:rPr>
        <w:t>7</w:t>
      </w:r>
      <w:r w:rsidR="74B0ECFE" w:rsidRPr="2D5AAD9E">
        <w:rPr>
          <w:color w:val="000000" w:themeColor="text1"/>
          <w:sz w:val="20"/>
          <w:szCs w:val="20"/>
          <w:u w:val="single"/>
        </w:rPr>
        <w:t>8</w:t>
      </w:r>
      <w:r w:rsidRPr="2D5AAD9E">
        <w:rPr>
          <w:color w:val="000000" w:themeColor="text1"/>
          <w:sz w:val="20"/>
          <w:szCs w:val="20"/>
          <w:u w:val="single"/>
        </w:rPr>
        <w:t xml:space="preserve">) “Residual Disinfectant Concentration” (“C” in CT calculations) </w:t>
      </w:r>
      <w:r w:rsidR="6E98095B" w:rsidRPr="2D5AAD9E">
        <w:rPr>
          <w:noProof/>
          <w:color w:val="000000" w:themeColor="text1"/>
          <w:sz w:val="20"/>
          <w:szCs w:val="20"/>
          <w:u w:val="single"/>
        </w:rPr>
        <w:t>shall be as defined in Rule 62-550.200, F.A.C.</w:t>
      </w:r>
    </w:p>
    <w:p w14:paraId="2516F220" w14:textId="5EB1C78C"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57B4BFF5" w:rsidRPr="2D5AAD9E">
        <w:rPr>
          <w:noProof/>
          <w:color w:val="000000" w:themeColor="text1"/>
          <w:sz w:val="20"/>
          <w:szCs w:val="20"/>
          <w:u w:val="single"/>
        </w:rPr>
        <w:t>7</w:t>
      </w:r>
      <w:r w:rsidR="7E39F85D" w:rsidRPr="2D5AAD9E">
        <w:rPr>
          <w:noProof/>
          <w:color w:val="000000" w:themeColor="text1"/>
          <w:sz w:val="20"/>
          <w:szCs w:val="20"/>
          <w:u w:val="single"/>
        </w:rPr>
        <w:t>9</w:t>
      </w:r>
      <w:r w:rsidRPr="2D5AAD9E">
        <w:rPr>
          <w:noProof/>
          <w:color w:val="000000" w:themeColor="text1"/>
          <w:sz w:val="20"/>
          <w:szCs w:val="20"/>
          <w:u w:val="single"/>
        </w:rPr>
        <w:t>) “Responsible official” means one of the following:</w:t>
      </w:r>
    </w:p>
    <w:p w14:paraId="7C538007" w14:textId="7FDA9867"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(a) For a corporation, the president, secretary, treasurer, or vice president of the corporation in charge of a principal business function, or any other person who performs similar policy- or decision-making functions for the corporation</w:t>
      </w:r>
      <w:r w:rsidR="7F842141" w:rsidRPr="2D5AAD9E">
        <w:rPr>
          <w:noProof/>
          <w:color w:val="000000" w:themeColor="text1"/>
          <w:sz w:val="20"/>
          <w:szCs w:val="20"/>
          <w:u w:val="single"/>
        </w:rPr>
        <w:t>;</w:t>
      </w:r>
    </w:p>
    <w:p w14:paraId="47ED4F34" w14:textId="0BF81013"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67B393DD" w:rsidRPr="2D5AAD9E">
        <w:rPr>
          <w:noProof/>
          <w:color w:val="000000" w:themeColor="text1"/>
          <w:sz w:val="20"/>
          <w:szCs w:val="20"/>
          <w:u w:val="single"/>
        </w:rPr>
        <w:t>b</w:t>
      </w:r>
      <w:r w:rsidRPr="2D5AAD9E">
        <w:rPr>
          <w:noProof/>
          <w:color w:val="000000" w:themeColor="text1"/>
          <w:sz w:val="20"/>
          <w:szCs w:val="20"/>
          <w:u w:val="single"/>
        </w:rPr>
        <w:t>) For a partnership or sole proprietorship, a general partner or the proprietor, respectively</w:t>
      </w:r>
      <w:r w:rsidR="5D781E1B" w:rsidRPr="2D5AAD9E">
        <w:rPr>
          <w:noProof/>
          <w:color w:val="000000" w:themeColor="text1"/>
          <w:sz w:val="20"/>
          <w:szCs w:val="20"/>
          <w:u w:val="single"/>
        </w:rPr>
        <w:t>;</w:t>
      </w:r>
      <w:r w:rsidR="7E6A73C1" w:rsidRPr="2D5AAD9E">
        <w:rPr>
          <w:noProof/>
          <w:color w:val="000000" w:themeColor="text1"/>
          <w:sz w:val="20"/>
          <w:szCs w:val="20"/>
          <w:u w:val="single"/>
        </w:rPr>
        <w:t xml:space="preserve"> or</w:t>
      </w:r>
    </w:p>
    <w:p w14:paraId="76045375" w14:textId="5D46BEEA"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67B393DD" w:rsidRPr="2D5AAD9E">
        <w:rPr>
          <w:noProof/>
          <w:color w:val="000000" w:themeColor="text1"/>
          <w:sz w:val="20"/>
          <w:szCs w:val="20"/>
          <w:u w:val="single"/>
        </w:rPr>
        <w:t>c</w:t>
      </w:r>
      <w:r w:rsidRPr="2D5AAD9E">
        <w:rPr>
          <w:noProof/>
          <w:color w:val="000000" w:themeColor="text1"/>
          <w:sz w:val="20"/>
          <w:szCs w:val="20"/>
          <w:u w:val="single"/>
        </w:rPr>
        <w:t>) For public agencies, a principal executive officer or ranking elected official. A principal executive officer includes the chief executive officer of the agency or a senior executive officer having the responsibility for the overall operations of a principal geographic unit of the agency, for example, a director of public works, or city or county manager.</w:t>
      </w:r>
    </w:p>
    <w:p w14:paraId="659EEBC1" w14:textId="0A3D273A" w:rsidR="003E6A62" w:rsidRPr="005C3D4D" w:rsidRDefault="2C8EAB3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ind w:firstLine="360"/>
        <w:textAlignment w:val="baseline"/>
        <w:rPr>
          <w:noProof/>
          <w:sz w:val="20"/>
          <w:szCs w:val="20"/>
          <w:u w:val="single"/>
        </w:rPr>
      </w:pPr>
      <w:r w:rsidRPr="2D5AAD9E">
        <w:rPr>
          <w:noProof/>
          <w:sz w:val="20"/>
          <w:szCs w:val="20"/>
          <w:u w:val="single"/>
        </w:rPr>
        <w:t>(</w:t>
      </w:r>
      <w:r w:rsidR="027797D2" w:rsidRPr="2D5AAD9E">
        <w:rPr>
          <w:noProof/>
          <w:sz w:val="20"/>
          <w:szCs w:val="20"/>
          <w:u w:val="single"/>
        </w:rPr>
        <w:t>8</w:t>
      </w:r>
      <w:r w:rsidR="599DB98D" w:rsidRPr="2D5AAD9E">
        <w:rPr>
          <w:noProof/>
          <w:sz w:val="20"/>
          <w:szCs w:val="20"/>
          <w:u w:val="single"/>
        </w:rPr>
        <w:t>0</w:t>
      </w:r>
      <w:r w:rsidRPr="2D5AAD9E">
        <w:rPr>
          <w:noProof/>
          <w:sz w:val="20"/>
          <w:szCs w:val="20"/>
          <w:u w:val="single"/>
        </w:rPr>
        <w:t xml:space="preserve">) “Sanitary hazard” means a physical condition which involves or affects any part of a </w:t>
      </w:r>
      <w:r w:rsidR="67205EF5" w:rsidRPr="2D5AAD9E">
        <w:rPr>
          <w:noProof/>
          <w:sz w:val="20"/>
          <w:szCs w:val="20"/>
          <w:u w:val="single"/>
        </w:rPr>
        <w:t xml:space="preserve">public </w:t>
      </w:r>
      <w:r w:rsidRPr="2D5AAD9E">
        <w:rPr>
          <w:noProof/>
          <w:sz w:val="20"/>
          <w:szCs w:val="20"/>
          <w:u w:val="single"/>
        </w:rPr>
        <w:t xml:space="preserve">water system or the </w:t>
      </w:r>
      <w:r w:rsidR="67205EF5" w:rsidRPr="2D5AAD9E">
        <w:rPr>
          <w:noProof/>
          <w:sz w:val="20"/>
          <w:szCs w:val="20"/>
          <w:u w:val="single"/>
        </w:rPr>
        <w:t xml:space="preserve">source </w:t>
      </w:r>
      <w:r w:rsidRPr="2D5AAD9E">
        <w:rPr>
          <w:noProof/>
          <w:sz w:val="20"/>
          <w:szCs w:val="20"/>
          <w:u w:val="single"/>
        </w:rPr>
        <w:t>water, and that creates an imminent or potentially serious risk to the health of any person who consumes water from that system.</w:t>
      </w:r>
    </w:p>
    <w:p w14:paraId="1CC73E21" w14:textId="2ABC2779" w:rsidR="003E6A62" w:rsidRPr="005C3D4D" w:rsidRDefault="2C8EAB35" w:rsidP="2D5AAD9E">
      <w:pPr>
        <w:ind w:firstLine="360"/>
        <w:rPr>
          <w:noProof/>
          <w:sz w:val="20"/>
          <w:szCs w:val="20"/>
          <w:u w:val="single"/>
        </w:rPr>
      </w:pPr>
      <w:r w:rsidRPr="2D5AAD9E">
        <w:rPr>
          <w:noProof/>
          <w:sz w:val="20"/>
          <w:szCs w:val="20"/>
          <w:u w:val="single"/>
        </w:rPr>
        <w:t>(</w:t>
      </w:r>
      <w:r w:rsidR="00BE4529" w:rsidRPr="2D5AAD9E">
        <w:rPr>
          <w:noProof/>
          <w:sz w:val="20"/>
          <w:szCs w:val="20"/>
          <w:u w:val="single"/>
        </w:rPr>
        <w:t>81</w:t>
      </w:r>
      <w:r w:rsidRPr="2D5AAD9E">
        <w:rPr>
          <w:noProof/>
          <w:sz w:val="20"/>
          <w:szCs w:val="20"/>
          <w:u w:val="single"/>
        </w:rPr>
        <w:t>) “Secondary Contaminants” shall be as defined in Rule 62-550.200, F.A.C.</w:t>
      </w:r>
    </w:p>
    <w:p w14:paraId="6D80147D" w14:textId="2EFA6D87" w:rsidR="003E6A62" w:rsidRDefault="5FDEE9B0" w:rsidP="2D5AAD9E">
      <w:pPr>
        <w:ind w:firstLine="360"/>
        <w:rPr>
          <w:noProof/>
          <w:sz w:val="20"/>
          <w:szCs w:val="20"/>
          <w:u w:val="single"/>
        </w:rPr>
      </w:pPr>
      <w:r w:rsidRPr="2D5AAD9E">
        <w:rPr>
          <w:noProof/>
          <w:sz w:val="20"/>
          <w:szCs w:val="20"/>
          <w:u w:val="single"/>
        </w:rPr>
        <w:t>(</w:t>
      </w:r>
      <w:r w:rsidR="00600028" w:rsidRPr="2D5AAD9E">
        <w:rPr>
          <w:noProof/>
          <w:sz w:val="20"/>
          <w:szCs w:val="20"/>
          <w:u w:val="single"/>
        </w:rPr>
        <w:t>8</w:t>
      </w:r>
      <w:r w:rsidR="2A405803" w:rsidRPr="2D5AAD9E">
        <w:rPr>
          <w:noProof/>
          <w:sz w:val="20"/>
          <w:szCs w:val="20"/>
          <w:u w:val="single"/>
        </w:rPr>
        <w:t>2</w:t>
      </w:r>
      <w:r w:rsidRPr="2D5AAD9E">
        <w:rPr>
          <w:noProof/>
          <w:sz w:val="20"/>
          <w:szCs w:val="20"/>
          <w:u w:val="single"/>
        </w:rPr>
        <w:t>) “Secondary Drinking Water Standards” shall be as defined in Rule 62-550.200, F.A.C.</w:t>
      </w:r>
    </w:p>
    <w:p w14:paraId="5B1F4285" w14:textId="605A37AC" w:rsidR="629D5605" w:rsidRDefault="2E350CC1" w:rsidP="2D5AAD9E">
      <w:pPr>
        <w:tabs>
          <w:tab w:val="left" w:pos="360"/>
          <w:tab w:val="left" w:pos="360"/>
          <w:tab w:val="left" w:pos="360"/>
          <w:tab w:val="left" w:pos="360"/>
        </w:tabs>
        <w:ind w:firstLine="360"/>
        <w:rPr>
          <w:noProof/>
          <w:color w:val="000000" w:themeColor="text1"/>
          <w:sz w:val="20"/>
          <w:szCs w:val="20"/>
          <w:u w:val="single"/>
        </w:rPr>
      </w:pPr>
      <w:r w:rsidRPr="2D5AAD9E">
        <w:rPr>
          <w:noProof/>
          <w:sz w:val="20"/>
          <w:szCs w:val="20"/>
          <w:u w:val="single"/>
        </w:rPr>
        <w:t>(</w:t>
      </w:r>
      <w:r w:rsidR="2E915FAE" w:rsidRPr="2D5AAD9E">
        <w:rPr>
          <w:noProof/>
          <w:sz w:val="20"/>
          <w:szCs w:val="20"/>
          <w:u w:val="single"/>
        </w:rPr>
        <w:t>8</w:t>
      </w:r>
      <w:r w:rsidR="40146A67" w:rsidRPr="2D5AAD9E">
        <w:rPr>
          <w:noProof/>
          <w:sz w:val="20"/>
          <w:szCs w:val="20"/>
          <w:u w:val="single"/>
        </w:rPr>
        <w:t>3</w:t>
      </w:r>
      <w:r w:rsidRPr="2D5AAD9E">
        <w:rPr>
          <w:noProof/>
          <w:sz w:val="20"/>
          <w:szCs w:val="20"/>
          <w:u w:val="single"/>
        </w:rPr>
        <w:t xml:space="preserve">) </w:t>
      </w:r>
      <w:r w:rsidRPr="2D5AAD9E">
        <w:rPr>
          <w:noProof/>
          <w:color w:val="000000" w:themeColor="text1"/>
          <w:sz w:val="20"/>
          <w:szCs w:val="20"/>
          <w:u w:val="single"/>
        </w:rPr>
        <w:t>“Secondary treatment” means wastewater treatment to a level that will achieve the limitations specified in Rule 62-600.420, F.A.C.</w:t>
      </w:r>
    </w:p>
    <w:p w14:paraId="1889113C" w14:textId="7CB74ADE" w:rsidR="61A574EB" w:rsidRDefault="01AB4F26" w:rsidP="2D5AAD9E">
      <w:pPr>
        <w:tabs>
          <w:tab w:val="left" w:pos="360"/>
          <w:tab w:val="left" w:pos="360"/>
          <w:tab w:val="left" w:pos="360"/>
          <w:tab w:val="left" w:pos="360"/>
        </w:tabs>
        <w:ind w:firstLine="360"/>
        <w:rPr>
          <w:color w:val="000000" w:themeColor="text1"/>
          <w:sz w:val="20"/>
          <w:szCs w:val="20"/>
          <w:u w:val="single"/>
        </w:rPr>
      </w:pPr>
      <w:r w:rsidRPr="2D5AAD9E">
        <w:rPr>
          <w:noProof/>
          <w:color w:val="000000" w:themeColor="text1"/>
          <w:sz w:val="20"/>
          <w:szCs w:val="20"/>
          <w:u w:val="single"/>
        </w:rPr>
        <w:t>(</w:t>
      </w:r>
      <w:r w:rsidR="018852E1" w:rsidRPr="2D5AAD9E">
        <w:rPr>
          <w:noProof/>
          <w:color w:val="000000" w:themeColor="text1"/>
          <w:sz w:val="20"/>
          <w:szCs w:val="20"/>
          <w:u w:val="single"/>
        </w:rPr>
        <w:t>8</w:t>
      </w:r>
      <w:r w:rsidR="4A47052C" w:rsidRPr="2D5AAD9E">
        <w:rPr>
          <w:noProof/>
          <w:color w:val="000000" w:themeColor="text1"/>
          <w:sz w:val="20"/>
          <w:szCs w:val="20"/>
          <w:u w:val="single"/>
        </w:rPr>
        <w:t>4</w:t>
      </w:r>
      <w:r w:rsidRPr="2D5AAD9E">
        <w:rPr>
          <w:noProof/>
          <w:color w:val="000000" w:themeColor="text1"/>
          <w:sz w:val="20"/>
          <w:szCs w:val="20"/>
          <w:u w:val="single"/>
        </w:rPr>
        <w:t>) “Severe property damage” means substantial physical damage to property, damage to the treatment facilities which causes them to become inoperable, or substantial and permanent loss of natural resources which can reasonably be expected to occur in the absence of a bypass. Severe property damage does not mean economic loss caused by delays in production.</w:t>
      </w:r>
    </w:p>
    <w:p w14:paraId="780780E1" w14:textId="35BEC1D9" w:rsidR="57210533" w:rsidRDefault="59929F12" w:rsidP="2D5AAD9E">
      <w:pPr>
        <w:ind w:firstLine="360"/>
        <w:rPr>
          <w:noProof/>
          <w:sz w:val="20"/>
          <w:szCs w:val="20"/>
          <w:u w:val="single"/>
        </w:rPr>
      </w:pPr>
      <w:r w:rsidRPr="2D5AAD9E">
        <w:rPr>
          <w:noProof/>
          <w:sz w:val="20"/>
          <w:szCs w:val="20"/>
          <w:u w:val="single"/>
        </w:rPr>
        <w:t>(</w:t>
      </w:r>
      <w:r w:rsidR="3AB2AB40" w:rsidRPr="2D5AAD9E">
        <w:rPr>
          <w:noProof/>
          <w:sz w:val="20"/>
          <w:szCs w:val="20"/>
          <w:u w:val="single"/>
        </w:rPr>
        <w:t>8</w:t>
      </w:r>
      <w:r w:rsidR="746FA782" w:rsidRPr="2D5AAD9E">
        <w:rPr>
          <w:noProof/>
          <w:sz w:val="20"/>
          <w:szCs w:val="20"/>
          <w:u w:val="single"/>
        </w:rPr>
        <w:t>5</w:t>
      </w:r>
      <w:r w:rsidRPr="2D5AAD9E">
        <w:rPr>
          <w:noProof/>
          <w:sz w:val="20"/>
          <w:szCs w:val="20"/>
          <w:u w:val="single"/>
        </w:rPr>
        <w:t>) “S</w:t>
      </w:r>
      <w:r w:rsidRPr="2D5AAD9E">
        <w:rPr>
          <w:color w:val="000000" w:themeColor="text1"/>
          <w:sz w:val="20"/>
          <w:szCs w:val="20"/>
          <w:u w:val="single"/>
        </w:rPr>
        <w:t xml:space="preserve">ubstantial </w:t>
      </w:r>
      <w:r w:rsidRPr="2D5AAD9E">
        <w:rPr>
          <w:noProof/>
          <w:color w:val="000000" w:themeColor="text1"/>
          <w:sz w:val="20"/>
          <w:szCs w:val="20"/>
          <w:u w:val="single"/>
        </w:rPr>
        <w:t>M</w:t>
      </w:r>
      <w:r w:rsidRPr="2D5AAD9E">
        <w:rPr>
          <w:color w:val="000000" w:themeColor="text1"/>
          <w:sz w:val="20"/>
          <w:szCs w:val="20"/>
          <w:u w:val="single"/>
        </w:rPr>
        <w:t>odification</w:t>
      </w:r>
      <w:r w:rsidRPr="2D5AAD9E">
        <w:rPr>
          <w:noProof/>
          <w:color w:val="000000" w:themeColor="text1"/>
          <w:sz w:val="20"/>
          <w:szCs w:val="20"/>
          <w:u w:val="single"/>
        </w:rPr>
        <w:t>”</w:t>
      </w:r>
      <w:r w:rsidRPr="2D5AAD9E">
        <w:rPr>
          <w:color w:val="000000" w:themeColor="text1"/>
          <w:sz w:val="20"/>
          <w:szCs w:val="20"/>
          <w:u w:val="single"/>
        </w:rPr>
        <w:t xml:space="preserve"> means a modification to the facility which is reasonably expected to lead to a substantially different environmental impact, or which involves a substantially different type of advanced treated water, treatment, or disposal system. A substantial modification includes changes in the characteristics of the advanced treated water, changes to the final disposition of the advanced treated water, or changes in the permitted capacity of the treatment system.</w:t>
      </w:r>
    </w:p>
    <w:p w14:paraId="5F76F1D7" w14:textId="626FCE69" w:rsidR="00C361B7" w:rsidRDefault="1D4FA759" w:rsidP="2D5AAD9E">
      <w:pPr>
        <w:ind w:firstLine="360"/>
        <w:rPr>
          <w:noProof/>
          <w:sz w:val="20"/>
          <w:szCs w:val="20"/>
          <w:u w:val="single"/>
        </w:rPr>
      </w:pPr>
      <w:r w:rsidRPr="2D5AAD9E">
        <w:rPr>
          <w:noProof/>
          <w:sz w:val="20"/>
          <w:szCs w:val="20"/>
          <w:u w:val="single"/>
        </w:rPr>
        <w:t>(</w:t>
      </w:r>
      <w:r w:rsidR="214ED543" w:rsidRPr="2D5AAD9E">
        <w:rPr>
          <w:noProof/>
          <w:sz w:val="20"/>
          <w:szCs w:val="20"/>
          <w:u w:val="single"/>
        </w:rPr>
        <w:t>8</w:t>
      </w:r>
      <w:r w:rsidR="590472F5" w:rsidRPr="2D5AAD9E">
        <w:rPr>
          <w:noProof/>
          <w:sz w:val="20"/>
          <w:szCs w:val="20"/>
          <w:u w:val="single"/>
        </w:rPr>
        <w:t>6</w:t>
      </w:r>
      <w:r w:rsidRPr="2D5AAD9E">
        <w:rPr>
          <w:noProof/>
          <w:sz w:val="20"/>
          <w:szCs w:val="20"/>
          <w:u w:val="single"/>
        </w:rPr>
        <w:t xml:space="preserve">) “Source Control” </w:t>
      </w:r>
      <w:r w:rsidRPr="2D5AAD9E">
        <w:rPr>
          <w:sz w:val="20"/>
          <w:szCs w:val="20"/>
          <w:u w:val="single"/>
        </w:rPr>
        <w:t>means the elimination or control of the discharge of constituents into a wastewater collection system that at certain quantities can impact a reuse project.</w:t>
      </w:r>
    </w:p>
    <w:p w14:paraId="1F0299FB" w14:textId="6505F7D7"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3128B55F" w:rsidRPr="2D5AAD9E">
        <w:rPr>
          <w:noProof/>
          <w:color w:val="000000" w:themeColor="text1"/>
          <w:sz w:val="20"/>
          <w:szCs w:val="20"/>
          <w:u w:val="single"/>
        </w:rPr>
        <w:t>8</w:t>
      </w:r>
      <w:r w:rsidR="243C9871" w:rsidRPr="2D5AAD9E">
        <w:rPr>
          <w:noProof/>
          <w:color w:val="000000" w:themeColor="text1"/>
          <w:sz w:val="20"/>
          <w:szCs w:val="20"/>
          <w:u w:val="single"/>
        </w:rPr>
        <w:t>7</w:t>
      </w:r>
      <w:r w:rsidRPr="2D5AAD9E">
        <w:rPr>
          <w:noProof/>
          <w:color w:val="000000" w:themeColor="text1"/>
          <w:sz w:val="20"/>
          <w:szCs w:val="20"/>
          <w:u w:val="single"/>
        </w:rPr>
        <w:t xml:space="preserve">) “Source Water” means </w:t>
      </w:r>
      <w:r w:rsidR="48DE0008" w:rsidRPr="2D5AAD9E">
        <w:rPr>
          <w:noProof/>
          <w:color w:val="000000" w:themeColor="text1"/>
          <w:sz w:val="20"/>
          <w:szCs w:val="20"/>
          <w:u w:val="single"/>
        </w:rPr>
        <w:t xml:space="preserve">allowable </w:t>
      </w:r>
      <w:r w:rsidRPr="2D5AAD9E">
        <w:rPr>
          <w:noProof/>
          <w:color w:val="000000" w:themeColor="text1"/>
          <w:sz w:val="20"/>
          <w:szCs w:val="20"/>
          <w:u w:val="single"/>
        </w:rPr>
        <w:t>sources of water</w:t>
      </w:r>
      <w:r w:rsidR="490671EA" w:rsidRPr="2D5AAD9E">
        <w:rPr>
          <w:noProof/>
          <w:color w:val="000000" w:themeColor="text1"/>
          <w:sz w:val="20"/>
          <w:szCs w:val="20"/>
          <w:u w:val="single"/>
        </w:rPr>
        <w:t xml:space="preserve"> entering a potable reuse system.</w:t>
      </w:r>
    </w:p>
    <w:p w14:paraId="3EC62F01" w14:textId="413AB61F" w:rsidR="00C4410A" w:rsidRPr="005C3D4D" w:rsidRDefault="519C591D" w:rsidP="2D5AAD9E">
      <w:pPr>
        <w:ind w:firstLine="360"/>
        <w:rPr>
          <w:noProof/>
          <w:color w:val="000000"/>
          <w:sz w:val="20"/>
          <w:szCs w:val="20"/>
          <w:u w:val="single"/>
        </w:rPr>
      </w:pPr>
      <w:r w:rsidRPr="2D5AAD9E">
        <w:rPr>
          <w:noProof/>
          <w:color w:val="000000" w:themeColor="text1"/>
          <w:sz w:val="20"/>
          <w:szCs w:val="20"/>
          <w:u w:val="single"/>
        </w:rPr>
        <w:t>(</w:t>
      </w:r>
      <w:r w:rsidR="658BCA0C" w:rsidRPr="2D5AAD9E">
        <w:rPr>
          <w:noProof/>
          <w:color w:val="000000" w:themeColor="text1"/>
          <w:sz w:val="20"/>
          <w:szCs w:val="20"/>
          <w:u w:val="single"/>
        </w:rPr>
        <w:t>8</w:t>
      </w:r>
      <w:r w:rsidR="77783818" w:rsidRPr="2D5AAD9E">
        <w:rPr>
          <w:noProof/>
          <w:color w:val="000000" w:themeColor="text1"/>
          <w:sz w:val="20"/>
          <w:szCs w:val="20"/>
          <w:u w:val="single"/>
        </w:rPr>
        <w:t>8</w:t>
      </w:r>
      <w:r w:rsidRPr="2D5AAD9E">
        <w:rPr>
          <w:noProof/>
          <w:color w:val="000000" w:themeColor="text1"/>
          <w:sz w:val="20"/>
          <w:szCs w:val="20"/>
          <w:u w:val="single"/>
        </w:rPr>
        <w:t>) “Steady State” means a state in which all components of a system have achieved balance, where the volume of flow entering a system is equivalent to the volume of flow leaving a system.</w:t>
      </w:r>
    </w:p>
    <w:p w14:paraId="506FEBA9" w14:textId="420FEF21"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5A6FFD47" w:rsidRPr="2D5AAD9E">
        <w:rPr>
          <w:noProof/>
          <w:color w:val="000000" w:themeColor="text1"/>
          <w:sz w:val="20"/>
          <w:szCs w:val="20"/>
          <w:u w:val="single"/>
        </w:rPr>
        <w:t>8</w:t>
      </w:r>
      <w:r w:rsidR="54E48DF1" w:rsidRPr="2D5AAD9E">
        <w:rPr>
          <w:noProof/>
          <w:color w:val="000000" w:themeColor="text1"/>
          <w:sz w:val="20"/>
          <w:szCs w:val="20"/>
          <w:u w:val="single"/>
        </w:rPr>
        <w:t>9</w:t>
      </w:r>
      <w:r w:rsidRPr="2D5AAD9E">
        <w:rPr>
          <w:noProof/>
          <w:color w:val="000000" w:themeColor="text1"/>
          <w:sz w:val="20"/>
          <w:szCs w:val="20"/>
          <w:u w:val="single"/>
        </w:rPr>
        <w:t xml:space="preserve">) “Surface Water” </w:t>
      </w:r>
      <w:r w:rsidR="59760AB4" w:rsidRPr="2D5AAD9E">
        <w:rPr>
          <w:noProof/>
          <w:color w:val="000000" w:themeColor="text1"/>
          <w:sz w:val="20"/>
          <w:szCs w:val="20"/>
          <w:u w:val="single"/>
        </w:rPr>
        <w:t>shall be as defined in Rule 62-550.200, F.A.C.</w:t>
      </w:r>
    </w:p>
    <w:p w14:paraId="28F72529" w14:textId="7975D942" w:rsidR="003E6A62" w:rsidRPr="005C3D4D" w:rsidRDefault="2C8EAB35" w:rsidP="2D5AAD9E">
      <w:pPr>
        <w:ind w:firstLine="360"/>
        <w:rPr>
          <w:noProof/>
          <w:sz w:val="20"/>
          <w:szCs w:val="20"/>
          <w:u w:val="single"/>
        </w:rPr>
      </w:pPr>
      <w:r w:rsidRPr="2D5AAD9E">
        <w:rPr>
          <w:noProof/>
          <w:sz w:val="20"/>
          <w:szCs w:val="20"/>
          <w:u w:val="single"/>
        </w:rPr>
        <w:t>(</w:t>
      </w:r>
      <w:r w:rsidR="3BC0B57B" w:rsidRPr="2D5AAD9E">
        <w:rPr>
          <w:noProof/>
          <w:sz w:val="20"/>
          <w:szCs w:val="20"/>
          <w:u w:val="single"/>
        </w:rPr>
        <w:t>90</w:t>
      </w:r>
      <w:r w:rsidRPr="2D5AAD9E">
        <w:rPr>
          <w:noProof/>
          <w:sz w:val="20"/>
          <w:szCs w:val="20"/>
          <w:u w:val="single"/>
        </w:rPr>
        <w:t xml:space="preserve">) </w:t>
      </w:r>
      <w:r w:rsidR="77F56376" w:rsidRPr="2D5AAD9E">
        <w:rPr>
          <w:noProof/>
          <w:sz w:val="20"/>
          <w:szCs w:val="20"/>
          <w:u w:val="single"/>
        </w:rPr>
        <w:t>“</w:t>
      </w:r>
      <w:r w:rsidRPr="2D5AAD9E">
        <w:rPr>
          <w:noProof/>
          <w:sz w:val="20"/>
          <w:szCs w:val="20"/>
          <w:u w:val="single"/>
        </w:rPr>
        <w:t>Surrogate Parameters</w:t>
      </w:r>
      <w:r w:rsidR="77F56376" w:rsidRPr="2D5AAD9E">
        <w:rPr>
          <w:noProof/>
          <w:sz w:val="20"/>
          <w:szCs w:val="20"/>
          <w:u w:val="single"/>
        </w:rPr>
        <w:t>” means a measurable physical or chemical property that has been demo</w:t>
      </w:r>
      <w:r w:rsidR="1D4FA759" w:rsidRPr="2D5AAD9E">
        <w:rPr>
          <w:noProof/>
          <w:sz w:val="20"/>
          <w:szCs w:val="20"/>
          <w:u w:val="single"/>
        </w:rPr>
        <w:t>n</w:t>
      </w:r>
      <w:r w:rsidR="77F56376" w:rsidRPr="2D5AAD9E">
        <w:rPr>
          <w:noProof/>
          <w:sz w:val="20"/>
          <w:szCs w:val="20"/>
          <w:u w:val="single"/>
        </w:rPr>
        <w:t xml:space="preserve">strated to provide a direct correlation with the concentration of an indicator compound, can be used to monitor the efficiency of trace </w:t>
      </w:r>
      <w:r w:rsidR="1D4FA759" w:rsidRPr="2D5AAD9E">
        <w:rPr>
          <w:noProof/>
          <w:sz w:val="20"/>
          <w:szCs w:val="20"/>
          <w:u w:val="single"/>
        </w:rPr>
        <w:t>consituents</w:t>
      </w:r>
      <w:r w:rsidR="77F56376" w:rsidRPr="2D5AAD9E">
        <w:rPr>
          <w:noProof/>
          <w:sz w:val="20"/>
          <w:szCs w:val="20"/>
          <w:u w:val="single"/>
        </w:rPr>
        <w:t xml:space="preserve">removal by a treatment process and/or provides an indication of a treatment process failure. </w:t>
      </w:r>
    </w:p>
    <w:p w14:paraId="1D35A3A7" w14:textId="47F5DA1A" w:rsidR="006C677C" w:rsidRPr="005C3D4D" w:rsidRDefault="0B581378" w:rsidP="2D5AAD9E">
      <w:pPr>
        <w:ind w:firstLine="360"/>
        <w:rPr>
          <w:noProof/>
          <w:color w:val="000000"/>
          <w:sz w:val="20"/>
          <w:szCs w:val="20"/>
          <w:u w:val="single"/>
        </w:rPr>
      </w:pPr>
      <w:r w:rsidRPr="2D5AAD9E">
        <w:rPr>
          <w:noProof/>
          <w:color w:val="000000" w:themeColor="text1"/>
          <w:sz w:val="20"/>
          <w:szCs w:val="20"/>
          <w:u w:val="single"/>
        </w:rPr>
        <w:t>(</w:t>
      </w:r>
      <w:r w:rsidR="10FD3675" w:rsidRPr="2D5AAD9E">
        <w:rPr>
          <w:noProof/>
          <w:color w:val="000000" w:themeColor="text1"/>
          <w:sz w:val="20"/>
          <w:szCs w:val="20"/>
          <w:u w:val="single"/>
        </w:rPr>
        <w:t>9</w:t>
      </w:r>
      <w:r w:rsidR="06BC1D8D" w:rsidRPr="2D5AAD9E">
        <w:rPr>
          <w:noProof/>
          <w:color w:val="000000" w:themeColor="text1"/>
          <w:sz w:val="20"/>
          <w:szCs w:val="20"/>
          <w:u w:val="single"/>
        </w:rPr>
        <w:t>1</w:t>
      </w:r>
      <w:r w:rsidRPr="2D5AAD9E">
        <w:rPr>
          <w:noProof/>
          <w:color w:val="000000" w:themeColor="text1"/>
          <w:sz w:val="20"/>
          <w:szCs w:val="20"/>
          <w:u w:val="single"/>
        </w:rPr>
        <w:t xml:space="preserve">) “Tertiary Treatment” means advanced treatment of wastewater that goes beyond  secondary </w:t>
      </w:r>
      <w:r w:rsidR="47D2C9AD" w:rsidRPr="2D5AAD9E">
        <w:rPr>
          <w:noProof/>
          <w:color w:val="000000" w:themeColor="text1"/>
          <w:sz w:val="20"/>
          <w:szCs w:val="20"/>
          <w:u w:val="single"/>
        </w:rPr>
        <w:t xml:space="preserve">treatment, as defined in </w:t>
      </w:r>
      <w:r w:rsidR="77E0F8B5" w:rsidRPr="2D5AAD9E">
        <w:rPr>
          <w:noProof/>
          <w:color w:val="000000" w:themeColor="text1"/>
          <w:sz w:val="20"/>
          <w:szCs w:val="20"/>
          <w:u w:val="single"/>
        </w:rPr>
        <w:t>Rule</w:t>
      </w:r>
      <w:r w:rsidR="227D78AF" w:rsidRPr="2D5AAD9E">
        <w:rPr>
          <w:noProof/>
          <w:color w:val="000000" w:themeColor="text1"/>
          <w:sz w:val="20"/>
          <w:szCs w:val="20"/>
          <w:u w:val="single"/>
        </w:rPr>
        <w:t xml:space="preserve"> 62-565.200</w:t>
      </w:r>
      <w:r w:rsidR="47D2C9AD" w:rsidRPr="2D5AAD9E">
        <w:rPr>
          <w:noProof/>
          <w:color w:val="000000" w:themeColor="text1"/>
          <w:sz w:val="20"/>
          <w:szCs w:val="20"/>
          <w:u w:val="single"/>
        </w:rPr>
        <w:t>, F.A.C.</w:t>
      </w:r>
    </w:p>
    <w:p w14:paraId="41C6D709" w14:textId="264BFCC4"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2E6B764D" w:rsidRPr="2D5AAD9E">
        <w:rPr>
          <w:noProof/>
          <w:color w:val="000000" w:themeColor="text1"/>
          <w:sz w:val="20"/>
          <w:szCs w:val="20"/>
          <w:u w:val="single"/>
        </w:rPr>
        <w:t>9</w:t>
      </w:r>
      <w:r w:rsidR="79742BC3" w:rsidRPr="2D5AAD9E">
        <w:rPr>
          <w:noProof/>
          <w:color w:val="000000" w:themeColor="text1"/>
          <w:sz w:val="20"/>
          <w:szCs w:val="20"/>
          <w:u w:val="single"/>
        </w:rPr>
        <w:t>2</w:t>
      </w:r>
      <w:r w:rsidRPr="2D5AAD9E">
        <w:rPr>
          <w:noProof/>
          <w:color w:val="000000" w:themeColor="text1"/>
          <w:sz w:val="20"/>
          <w:szCs w:val="20"/>
          <w:u w:val="single"/>
        </w:rPr>
        <w:t>) “Total Organic Carbon</w:t>
      </w:r>
      <w:r w:rsidR="437C99DC" w:rsidRPr="2D5AAD9E">
        <w:rPr>
          <w:noProof/>
          <w:color w:val="000000" w:themeColor="text1"/>
          <w:sz w:val="20"/>
          <w:szCs w:val="20"/>
          <w:u w:val="single"/>
        </w:rPr>
        <w:t xml:space="preserve"> </w:t>
      </w:r>
      <w:r w:rsidRPr="2D5AAD9E">
        <w:rPr>
          <w:noProof/>
          <w:color w:val="000000" w:themeColor="text1"/>
          <w:sz w:val="20"/>
          <w:szCs w:val="20"/>
          <w:u w:val="single"/>
        </w:rPr>
        <w:t>(TOC)</w:t>
      </w:r>
      <w:r w:rsidR="3DBFBF46" w:rsidRPr="2D5AAD9E">
        <w:rPr>
          <w:noProof/>
          <w:color w:val="000000" w:themeColor="text1"/>
          <w:sz w:val="20"/>
          <w:szCs w:val="20"/>
          <w:u w:val="single"/>
        </w:rPr>
        <w:t>”</w:t>
      </w:r>
      <w:r w:rsidRPr="2D5AAD9E">
        <w:rPr>
          <w:noProof/>
          <w:color w:val="000000" w:themeColor="text1"/>
          <w:sz w:val="20"/>
          <w:szCs w:val="20"/>
          <w:u w:val="single"/>
        </w:rPr>
        <w:t xml:space="preserve"> </w:t>
      </w:r>
      <w:r w:rsidR="59760AB4" w:rsidRPr="2D5AAD9E">
        <w:rPr>
          <w:noProof/>
          <w:color w:val="000000" w:themeColor="text1"/>
          <w:sz w:val="20"/>
          <w:szCs w:val="20"/>
          <w:u w:val="single"/>
        </w:rPr>
        <w:t>shall be as defined in Rule 62-550.200, F.A.C.</w:t>
      </w:r>
    </w:p>
    <w:p w14:paraId="04344EB6" w14:textId="551112A9" w:rsidR="008144C6" w:rsidRDefault="5E398C72" w:rsidP="2D5AAD9E">
      <w:pPr>
        <w:ind w:firstLine="360"/>
        <w:rPr>
          <w:noProof/>
          <w:color w:val="000000"/>
          <w:sz w:val="20"/>
          <w:szCs w:val="20"/>
          <w:u w:val="single"/>
        </w:rPr>
      </w:pPr>
      <w:r w:rsidRPr="2D5AAD9E">
        <w:rPr>
          <w:noProof/>
          <w:color w:val="000000" w:themeColor="text1"/>
          <w:sz w:val="20"/>
          <w:szCs w:val="20"/>
          <w:u w:val="single"/>
        </w:rPr>
        <w:t>(</w:t>
      </w:r>
      <w:r w:rsidR="66714BD0" w:rsidRPr="2D5AAD9E">
        <w:rPr>
          <w:noProof/>
          <w:color w:val="000000" w:themeColor="text1"/>
          <w:sz w:val="20"/>
          <w:szCs w:val="20"/>
          <w:u w:val="single"/>
        </w:rPr>
        <w:t>9</w:t>
      </w:r>
      <w:r w:rsidR="1DBE9224" w:rsidRPr="2D5AAD9E">
        <w:rPr>
          <w:noProof/>
          <w:color w:val="000000" w:themeColor="text1"/>
          <w:sz w:val="20"/>
          <w:szCs w:val="20"/>
          <w:u w:val="single"/>
        </w:rPr>
        <w:t>3</w:t>
      </w:r>
      <w:r w:rsidRPr="2D5AAD9E">
        <w:rPr>
          <w:noProof/>
          <w:color w:val="000000" w:themeColor="text1"/>
          <w:sz w:val="20"/>
          <w:szCs w:val="20"/>
          <w:u w:val="single"/>
        </w:rPr>
        <w:t>) “Total Trihalomethanes (TTHM)</w:t>
      </w:r>
      <w:r w:rsidR="1C383057" w:rsidRPr="2D5AAD9E">
        <w:rPr>
          <w:noProof/>
          <w:color w:val="000000" w:themeColor="text1"/>
          <w:sz w:val="20"/>
          <w:szCs w:val="20"/>
          <w:u w:val="single"/>
        </w:rPr>
        <w:t>”</w:t>
      </w:r>
      <w:r w:rsidRPr="2D5AAD9E">
        <w:rPr>
          <w:noProof/>
          <w:color w:val="000000" w:themeColor="text1"/>
          <w:sz w:val="20"/>
          <w:szCs w:val="20"/>
          <w:u w:val="single"/>
        </w:rPr>
        <w:t xml:space="preserve"> </w:t>
      </w:r>
      <w:r w:rsidR="747CE606" w:rsidRPr="2D5AAD9E">
        <w:rPr>
          <w:noProof/>
          <w:color w:val="000000" w:themeColor="text1"/>
          <w:sz w:val="20"/>
          <w:szCs w:val="20"/>
          <w:u w:val="single"/>
        </w:rPr>
        <w:t>shall be as defined in Rule 62-550.200, F.A.C.</w:t>
      </w:r>
    </w:p>
    <w:p w14:paraId="55D51972" w14:textId="7D2CEE7F" w:rsidR="00AC441C" w:rsidRPr="005C3D4D" w:rsidRDefault="47D2C9AD" w:rsidP="2D5AAD9E">
      <w:pPr>
        <w:ind w:firstLine="360"/>
        <w:rPr>
          <w:noProof/>
          <w:color w:val="000000"/>
          <w:sz w:val="20"/>
          <w:szCs w:val="20"/>
          <w:u w:val="single"/>
        </w:rPr>
      </w:pPr>
      <w:r w:rsidRPr="2D5AAD9E">
        <w:rPr>
          <w:noProof/>
          <w:color w:val="000000" w:themeColor="text1"/>
          <w:sz w:val="20"/>
          <w:szCs w:val="20"/>
          <w:u w:val="single"/>
        </w:rPr>
        <w:t>(</w:t>
      </w:r>
      <w:r w:rsidR="3D6B79A1" w:rsidRPr="2D5AAD9E">
        <w:rPr>
          <w:noProof/>
          <w:color w:val="000000" w:themeColor="text1"/>
          <w:sz w:val="20"/>
          <w:szCs w:val="20"/>
          <w:u w:val="single"/>
        </w:rPr>
        <w:t>9</w:t>
      </w:r>
      <w:r w:rsidR="3B24E049" w:rsidRPr="2D5AAD9E">
        <w:rPr>
          <w:noProof/>
          <w:color w:val="000000" w:themeColor="text1"/>
          <w:sz w:val="20"/>
          <w:szCs w:val="20"/>
          <w:u w:val="single"/>
        </w:rPr>
        <w:t>4</w:t>
      </w:r>
      <w:r w:rsidRPr="2D5AAD9E">
        <w:rPr>
          <w:noProof/>
          <w:color w:val="000000" w:themeColor="text1"/>
          <w:sz w:val="20"/>
          <w:szCs w:val="20"/>
          <w:u w:val="single"/>
        </w:rPr>
        <w:t xml:space="preserve">) “Treatment reliability” </w:t>
      </w:r>
      <w:r w:rsidRPr="2D5AAD9E">
        <w:rPr>
          <w:sz w:val="20"/>
          <w:szCs w:val="20"/>
          <w:u w:val="single"/>
        </w:rPr>
        <w:t>means the ability of a treatment process or treatment train to consistently achieve the desired degree of treatment, based on its inherent redundancy, robustness, and resilience. </w:t>
      </w:r>
    </w:p>
    <w:p w14:paraId="65BC58CF" w14:textId="549CA603"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11B764F5" w:rsidRPr="2D5AAD9E">
        <w:rPr>
          <w:noProof/>
          <w:color w:val="000000" w:themeColor="text1"/>
          <w:sz w:val="20"/>
          <w:szCs w:val="20"/>
          <w:u w:val="single"/>
        </w:rPr>
        <w:t>9</w:t>
      </w:r>
      <w:r w:rsidR="016D0452" w:rsidRPr="2D5AAD9E">
        <w:rPr>
          <w:noProof/>
          <w:color w:val="000000" w:themeColor="text1"/>
          <w:sz w:val="20"/>
          <w:szCs w:val="20"/>
          <w:u w:val="single"/>
        </w:rPr>
        <w:t>5</w:t>
      </w:r>
      <w:r w:rsidRPr="2D5AAD9E">
        <w:rPr>
          <w:noProof/>
          <w:color w:val="000000" w:themeColor="text1"/>
          <w:sz w:val="20"/>
          <w:szCs w:val="20"/>
          <w:u w:val="single"/>
        </w:rPr>
        <w:t>) “Treatment Technique” means the technology, when installed in a</w:t>
      </w:r>
      <w:r w:rsidR="06EA1F21" w:rsidRPr="2D5AAD9E">
        <w:rPr>
          <w:noProof/>
          <w:color w:val="000000" w:themeColor="text1"/>
          <w:sz w:val="20"/>
          <w:szCs w:val="20"/>
          <w:u w:val="single"/>
        </w:rPr>
        <w:t>n ATWF</w:t>
      </w:r>
      <w:r w:rsidRPr="2D5AAD9E">
        <w:rPr>
          <w:noProof/>
          <w:color w:val="000000" w:themeColor="text1"/>
          <w:sz w:val="20"/>
          <w:szCs w:val="20"/>
          <w:u w:val="single"/>
        </w:rPr>
        <w:t>, which leads to the reduction of contaminant levels.</w:t>
      </w:r>
    </w:p>
    <w:p w14:paraId="6DE786E4" w14:textId="626FA2CF" w:rsidR="00AC441C" w:rsidRDefault="068B4505" w:rsidP="2D5AAD9E">
      <w:pPr>
        <w:ind w:firstLine="360"/>
        <w:rPr>
          <w:noProof/>
          <w:color w:val="000000"/>
          <w:sz w:val="20"/>
          <w:szCs w:val="20"/>
          <w:u w:val="single"/>
        </w:rPr>
      </w:pPr>
      <w:r w:rsidRPr="2D5AAD9E">
        <w:rPr>
          <w:noProof/>
          <w:color w:val="000000" w:themeColor="text1"/>
          <w:sz w:val="20"/>
          <w:szCs w:val="20"/>
          <w:u w:val="single"/>
        </w:rPr>
        <w:t>(</w:t>
      </w:r>
      <w:r w:rsidR="27243319" w:rsidRPr="2D5AAD9E">
        <w:rPr>
          <w:noProof/>
          <w:color w:val="000000" w:themeColor="text1"/>
          <w:sz w:val="20"/>
          <w:szCs w:val="20"/>
          <w:u w:val="single"/>
        </w:rPr>
        <w:t>9</w:t>
      </w:r>
      <w:r w:rsidR="00A8151E" w:rsidRPr="2D5AAD9E">
        <w:rPr>
          <w:noProof/>
          <w:color w:val="000000" w:themeColor="text1"/>
          <w:sz w:val="20"/>
          <w:szCs w:val="20"/>
          <w:u w:val="single"/>
        </w:rPr>
        <w:t>6</w:t>
      </w:r>
      <w:r w:rsidRPr="2D5AAD9E">
        <w:rPr>
          <w:noProof/>
          <w:color w:val="000000" w:themeColor="text1"/>
          <w:sz w:val="20"/>
          <w:szCs w:val="20"/>
          <w:u w:val="single"/>
        </w:rPr>
        <w:t xml:space="preserve">) “Treatment Train” </w:t>
      </w:r>
      <w:r w:rsidR="47D2C9AD" w:rsidRPr="2D5AAD9E">
        <w:rPr>
          <w:sz w:val="20"/>
          <w:szCs w:val="20"/>
          <w:u w:val="single"/>
        </w:rPr>
        <w:t>means a series of treatment technologies or processes to achieve a specific treatment or water quality goal or objective.</w:t>
      </w:r>
    </w:p>
    <w:p w14:paraId="05A7DBFD" w14:textId="741B79A1"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34B6AFFA" w:rsidRPr="2D5AAD9E">
        <w:rPr>
          <w:noProof/>
          <w:color w:val="000000" w:themeColor="text1"/>
          <w:sz w:val="20"/>
          <w:szCs w:val="20"/>
          <w:u w:val="single"/>
        </w:rPr>
        <w:t>9</w:t>
      </w:r>
      <w:r w:rsidR="4207EFE4" w:rsidRPr="2D5AAD9E">
        <w:rPr>
          <w:noProof/>
          <w:color w:val="000000" w:themeColor="text1"/>
          <w:sz w:val="20"/>
          <w:szCs w:val="20"/>
          <w:u w:val="single"/>
        </w:rPr>
        <w:t>7</w:t>
      </w:r>
      <w:r w:rsidRPr="2D5AAD9E">
        <w:rPr>
          <w:noProof/>
          <w:color w:val="000000" w:themeColor="text1"/>
          <w:sz w:val="20"/>
          <w:szCs w:val="20"/>
          <w:u w:val="single"/>
        </w:rPr>
        <w:t>) “Trihalomethane (THM)</w:t>
      </w:r>
      <w:r w:rsidR="367B85AD" w:rsidRPr="2D5AAD9E">
        <w:rPr>
          <w:noProof/>
          <w:color w:val="000000" w:themeColor="text1"/>
          <w:sz w:val="20"/>
          <w:szCs w:val="20"/>
          <w:u w:val="single"/>
        </w:rPr>
        <w:t>”</w:t>
      </w:r>
      <w:r w:rsidRPr="2D5AAD9E">
        <w:rPr>
          <w:noProof/>
          <w:color w:val="000000" w:themeColor="text1"/>
          <w:sz w:val="20"/>
          <w:szCs w:val="20"/>
          <w:u w:val="single"/>
        </w:rPr>
        <w:t xml:space="preserve"> </w:t>
      </w:r>
      <w:r w:rsidR="747CE606" w:rsidRPr="2D5AAD9E">
        <w:rPr>
          <w:noProof/>
          <w:color w:val="000000" w:themeColor="text1"/>
          <w:sz w:val="20"/>
          <w:szCs w:val="20"/>
          <w:u w:val="single"/>
        </w:rPr>
        <w:t>shall be as defined in Rule 62-550.200, F.A.C.</w:t>
      </w:r>
    </w:p>
    <w:p w14:paraId="56404EF2" w14:textId="4E9A71BD" w:rsidR="005C6514" w:rsidRPr="005C3D4D" w:rsidRDefault="1BDF525A" w:rsidP="2D5AAD9E">
      <w:pPr>
        <w:ind w:firstLine="360"/>
        <w:rPr>
          <w:noProof/>
          <w:color w:val="000000"/>
          <w:sz w:val="20"/>
          <w:szCs w:val="20"/>
          <w:u w:val="single"/>
        </w:rPr>
      </w:pPr>
      <w:r w:rsidRPr="2D5AAD9E">
        <w:rPr>
          <w:noProof/>
          <w:color w:val="000000" w:themeColor="text1"/>
          <w:sz w:val="20"/>
          <w:szCs w:val="20"/>
          <w:u w:val="single"/>
        </w:rPr>
        <w:lastRenderedPageBreak/>
        <w:t>(</w:t>
      </w:r>
      <w:r w:rsidR="3EA2A233" w:rsidRPr="2D5AAD9E">
        <w:rPr>
          <w:noProof/>
          <w:color w:val="000000" w:themeColor="text1"/>
          <w:sz w:val="20"/>
          <w:szCs w:val="20"/>
          <w:u w:val="single"/>
        </w:rPr>
        <w:t>9</w:t>
      </w:r>
      <w:r w:rsidR="78744F91" w:rsidRPr="2D5AAD9E">
        <w:rPr>
          <w:noProof/>
          <w:color w:val="000000" w:themeColor="text1"/>
          <w:sz w:val="20"/>
          <w:szCs w:val="20"/>
          <w:u w:val="single"/>
        </w:rPr>
        <w:t>8</w:t>
      </w:r>
      <w:r w:rsidRPr="2D5AAD9E">
        <w:rPr>
          <w:noProof/>
          <w:color w:val="000000" w:themeColor="text1"/>
          <w:sz w:val="20"/>
          <w:szCs w:val="20"/>
          <w:u w:val="single"/>
        </w:rPr>
        <w:t xml:space="preserve">) “Virus” </w:t>
      </w:r>
      <w:r w:rsidR="5527D960" w:rsidRPr="2D5AAD9E">
        <w:rPr>
          <w:noProof/>
          <w:color w:val="000000" w:themeColor="text1"/>
          <w:sz w:val="20"/>
          <w:szCs w:val="20"/>
          <w:u w:val="single"/>
        </w:rPr>
        <w:t xml:space="preserve">shall be as defined in Rule 62-550.200, F.A.C. </w:t>
      </w:r>
    </w:p>
    <w:p w14:paraId="1FABF712" w14:textId="6FEC1712" w:rsidR="61A574EB" w:rsidRDefault="41514228" w:rsidP="2D5AAD9E">
      <w:pPr>
        <w:tabs>
          <w:tab w:val="left" w:pos="360"/>
          <w:tab w:val="left" w:pos="360"/>
          <w:tab w:val="left" w:pos="360"/>
          <w:tab w:val="left" w:pos="360"/>
        </w:tabs>
        <w:ind w:firstLine="360"/>
        <w:rPr>
          <w:noProof/>
          <w:color w:val="000000" w:themeColor="text1"/>
          <w:sz w:val="20"/>
          <w:szCs w:val="20"/>
          <w:u w:val="single"/>
        </w:rPr>
      </w:pPr>
      <w:r w:rsidRPr="2D5AAD9E">
        <w:rPr>
          <w:noProof/>
          <w:color w:val="000000" w:themeColor="text1"/>
          <w:sz w:val="20"/>
          <w:szCs w:val="20"/>
          <w:u w:val="single"/>
        </w:rPr>
        <w:t>(</w:t>
      </w:r>
      <w:r w:rsidR="09119370" w:rsidRPr="2D5AAD9E">
        <w:rPr>
          <w:noProof/>
          <w:color w:val="000000" w:themeColor="text1"/>
          <w:sz w:val="20"/>
          <w:szCs w:val="20"/>
          <w:u w:val="single"/>
        </w:rPr>
        <w:t>9</w:t>
      </w:r>
      <w:r w:rsidR="41527966" w:rsidRPr="2D5AAD9E">
        <w:rPr>
          <w:noProof/>
          <w:color w:val="000000" w:themeColor="text1"/>
          <w:sz w:val="20"/>
          <w:szCs w:val="20"/>
          <w:u w:val="single"/>
        </w:rPr>
        <w:t>9</w:t>
      </w:r>
      <w:r w:rsidRPr="2D5AAD9E">
        <w:rPr>
          <w:noProof/>
          <w:color w:val="000000" w:themeColor="text1"/>
          <w:sz w:val="20"/>
          <w:szCs w:val="20"/>
          <w:u w:val="single"/>
        </w:rPr>
        <w:t>) “Weekly average discharge limitation” means the maximum weekly average pollutant value allowed by the permit and calculated as the arithmetic mean of each reclaimed water or advanced treated water sample collected on a separate day during a period of seven consecutive days.</w:t>
      </w:r>
    </w:p>
    <w:p w14:paraId="51976A37" w14:textId="18010091" w:rsidR="008144C6" w:rsidRPr="005C3D4D" w:rsidRDefault="5E398C72" w:rsidP="2D5AAD9E">
      <w:pPr>
        <w:ind w:firstLine="360"/>
        <w:rPr>
          <w:noProof/>
          <w:color w:val="000000"/>
          <w:sz w:val="20"/>
          <w:szCs w:val="20"/>
          <w:u w:val="single"/>
        </w:rPr>
      </w:pPr>
      <w:r w:rsidRPr="2D5AAD9E">
        <w:rPr>
          <w:noProof/>
          <w:color w:val="000000" w:themeColor="text1"/>
          <w:sz w:val="20"/>
          <w:szCs w:val="20"/>
          <w:u w:val="single"/>
        </w:rPr>
        <w:t>(</w:t>
      </w:r>
      <w:r w:rsidR="7B979E7C" w:rsidRPr="2D5AAD9E">
        <w:rPr>
          <w:noProof/>
          <w:color w:val="000000" w:themeColor="text1"/>
          <w:sz w:val="20"/>
          <w:szCs w:val="20"/>
          <w:u w:val="single"/>
        </w:rPr>
        <w:t>100</w:t>
      </w:r>
      <w:r w:rsidRPr="2D5AAD9E">
        <w:rPr>
          <w:noProof/>
          <w:color w:val="000000" w:themeColor="text1"/>
          <w:sz w:val="20"/>
          <w:szCs w:val="20"/>
          <w:u w:val="single"/>
        </w:rPr>
        <w:t xml:space="preserve">) “Well” </w:t>
      </w:r>
      <w:r w:rsidR="747CE606" w:rsidRPr="2D5AAD9E">
        <w:rPr>
          <w:noProof/>
          <w:color w:val="000000" w:themeColor="text1"/>
          <w:sz w:val="20"/>
          <w:szCs w:val="20"/>
          <w:u w:val="single"/>
        </w:rPr>
        <w:t>shall be as defined in Rule 62-550.200, F.A.C.</w:t>
      </w:r>
    </w:p>
    <w:p w14:paraId="38D2A117" w14:textId="77777777" w:rsidR="008144C6" w:rsidRPr="005C3D4D" w:rsidRDefault="008144C6" w:rsidP="2D5AAD9E">
      <w:pPr>
        <w:ind w:firstLine="360"/>
        <w:rPr>
          <w:noProof/>
          <w:color w:val="000000"/>
          <w:sz w:val="20"/>
          <w:szCs w:val="20"/>
          <w:u w:val="single"/>
        </w:rPr>
      </w:pPr>
    </w:p>
    <w:p w14:paraId="3E0C8759" w14:textId="5B04A225" w:rsidR="002059E1" w:rsidRPr="00345A76" w:rsidRDefault="45035067" w:rsidP="00345A76">
      <w:pPr>
        <w:ind w:firstLine="360"/>
        <w:rPr>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3BDBA1CF" w14:textId="7366D4BF" w:rsidR="007B3A55" w:rsidRPr="005C3D4D" w:rsidRDefault="26199614" w:rsidP="00345A76">
      <w:pPr>
        <w:pStyle w:val="Heading2"/>
      </w:pPr>
      <w:r w:rsidRPr="2D5AAD9E">
        <w:t>62-565.300 Forms</w:t>
      </w:r>
      <w:r w:rsidR="0694ED28" w:rsidRPr="2D5AAD9E">
        <w:t xml:space="preserve"> and References</w:t>
      </w:r>
      <w:r w:rsidRPr="2D5AAD9E">
        <w:t>.</w:t>
      </w:r>
    </w:p>
    <w:p w14:paraId="5DFE3202" w14:textId="6E35FCB2" w:rsidR="00B4091A" w:rsidRPr="005C3D4D" w:rsidRDefault="2398FEFF" w:rsidP="2D5AAD9E">
      <w:pPr>
        <w:ind w:firstLine="360"/>
        <w:rPr>
          <w:sz w:val="20"/>
          <w:szCs w:val="20"/>
          <w:u w:val="single"/>
        </w:rPr>
      </w:pPr>
      <w:r w:rsidRPr="2D5AAD9E">
        <w:rPr>
          <w:sz w:val="20"/>
          <w:szCs w:val="20"/>
          <w:u w:val="single"/>
        </w:rPr>
        <w:t xml:space="preserve">(1) </w:t>
      </w:r>
      <w:r w:rsidR="6FEAB397" w:rsidRPr="2D5AAD9E">
        <w:rPr>
          <w:color w:val="000000" w:themeColor="text1"/>
          <w:sz w:val="20"/>
          <w:szCs w:val="20"/>
          <w:u w:val="single"/>
        </w:rPr>
        <w:t>Unless otherwise specified, the technical standards and criteria contained in the</w:t>
      </w:r>
      <w:r w:rsidRPr="2D5AAD9E">
        <w:rPr>
          <w:color w:val="000000" w:themeColor="text1"/>
          <w:sz w:val="20"/>
          <w:szCs w:val="20"/>
          <w:u w:val="single"/>
        </w:rPr>
        <w:t xml:space="preserve"> following manuals and technical publications </w:t>
      </w:r>
      <w:r w:rsidR="6FEAB397" w:rsidRPr="2D5AAD9E">
        <w:rPr>
          <w:color w:val="000000" w:themeColor="text1"/>
          <w:sz w:val="20"/>
          <w:szCs w:val="20"/>
          <w:u w:val="single"/>
        </w:rPr>
        <w:t xml:space="preserve">listed below are </w:t>
      </w:r>
      <w:r w:rsidR="6FEAB397" w:rsidRPr="2D5AAD9E">
        <w:rPr>
          <w:sz w:val="20"/>
          <w:szCs w:val="20"/>
          <w:u w:val="single"/>
        </w:rPr>
        <w:t>provided</w:t>
      </w:r>
      <w:r w:rsidRPr="2D5AAD9E">
        <w:rPr>
          <w:sz w:val="20"/>
          <w:szCs w:val="20"/>
          <w:u w:val="single"/>
        </w:rPr>
        <w:t xml:space="preserve"> to assist applicants</w:t>
      </w:r>
      <w:r w:rsidR="6FEAB397" w:rsidRPr="2D5AAD9E">
        <w:rPr>
          <w:sz w:val="20"/>
          <w:szCs w:val="20"/>
          <w:u w:val="single"/>
        </w:rPr>
        <w:t xml:space="preserve"> and</w:t>
      </w:r>
      <w:r w:rsidRPr="2D5AAD9E">
        <w:rPr>
          <w:sz w:val="20"/>
          <w:szCs w:val="20"/>
          <w:u w:val="single"/>
        </w:rPr>
        <w:t xml:space="preserve"> permittees comply with </w:t>
      </w:r>
      <w:r w:rsidR="6FEAB397" w:rsidRPr="2D5AAD9E">
        <w:rPr>
          <w:sz w:val="20"/>
          <w:szCs w:val="20"/>
          <w:u w:val="single"/>
        </w:rPr>
        <w:t xml:space="preserve">the requirements of </w:t>
      </w:r>
      <w:r w:rsidRPr="2D5AAD9E">
        <w:rPr>
          <w:sz w:val="20"/>
          <w:szCs w:val="20"/>
          <w:u w:val="single"/>
        </w:rPr>
        <w:t>this chapter</w:t>
      </w:r>
      <w:r w:rsidRPr="2D5AAD9E">
        <w:rPr>
          <w:color w:val="000000" w:themeColor="text1"/>
          <w:sz w:val="20"/>
          <w:szCs w:val="20"/>
          <w:u w:val="single"/>
        </w:rPr>
        <w:t>.</w:t>
      </w:r>
    </w:p>
    <w:p w14:paraId="267D8897" w14:textId="0879A09B" w:rsidR="00A54F16" w:rsidRPr="005C3D4D" w:rsidRDefault="0E0130C6" w:rsidP="2D5AAD9E">
      <w:pPr>
        <w:ind w:firstLine="360"/>
        <w:rPr>
          <w:noProof/>
          <w:color w:val="000000"/>
          <w:sz w:val="20"/>
          <w:szCs w:val="20"/>
          <w:u w:val="single"/>
        </w:rPr>
      </w:pPr>
      <w:r w:rsidRPr="2D5AAD9E">
        <w:rPr>
          <w:sz w:val="20"/>
          <w:szCs w:val="20"/>
          <w:u w:val="single"/>
        </w:rPr>
        <w:t xml:space="preserve">(a) </w:t>
      </w:r>
      <w:r w:rsidR="331061B0" w:rsidRPr="2D5AAD9E">
        <w:rPr>
          <w:noProof/>
          <w:color w:val="000000" w:themeColor="text1"/>
          <w:sz w:val="20"/>
          <w:szCs w:val="20"/>
          <w:u w:val="single"/>
        </w:rPr>
        <w:t xml:space="preserve">40 CFR </w:t>
      </w:r>
      <w:r w:rsidR="33A9E8E0" w:rsidRPr="2D5AAD9E">
        <w:rPr>
          <w:noProof/>
          <w:color w:val="000000" w:themeColor="text1"/>
          <w:sz w:val="20"/>
          <w:szCs w:val="20"/>
          <w:u w:val="single"/>
        </w:rPr>
        <w:t>P</w:t>
      </w:r>
      <w:r w:rsidR="331061B0" w:rsidRPr="2D5AAD9E">
        <w:rPr>
          <w:noProof/>
          <w:color w:val="000000" w:themeColor="text1"/>
          <w:sz w:val="20"/>
          <w:szCs w:val="20"/>
          <w:u w:val="single"/>
        </w:rPr>
        <w:t>art 122, Appendix D</w:t>
      </w:r>
      <w:r w:rsidR="39C3912E" w:rsidRPr="2D5AAD9E">
        <w:rPr>
          <w:noProof/>
          <w:color w:val="000000" w:themeColor="text1"/>
          <w:sz w:val="20"/>
          <w:szCs w:val="20"/>
          <w:u w:val="single"/>
        </w:rPr>
        <w:t xml:space="preserve"> </w:t>
      </w:r>
      <w:r w:rsidR="19390D96" w:rsidRPr="2D5AAD9E">
        <w:rPr>
          <w:noProof/>
          <w:color w:val="000000" w:themeColor="text1"/>
          <w:sz w:val="20"/>
          <w:szCs w:val="20"/>
          <w:u w:val="single"/>
        </w:rPr>
        <w:t>(</w:t>
      </w:r>
      <w:r w:rsidR="19390D96" w:rsidRPr="2D5AAD9E">
        <w:rPr>
          <w:sz w:val="20"/>
          <w:szCs w:val="20"/>
          <w:u w:val="single"/>
        </w:rPr>
        <w:t>adopted and incorporated by reference in paragraph 62-620.100(3)(b),</w:t>
      </w:r>
      <w:r w:rsidR="2893C9E1" w:rsidRPr="2D5AAD9E">
        <w:rPr>
          <w:sz w:val="20"/>
          <w:szCs w:val="20"/>
          <w:u w:val="single"/>
        </w:rPr>
        <w:t xml:space="preserve"> F.A.C.,</w:t>
      </w:r>
      <w:r w:rsidR="19390D96" w:rsidRPr="2D5AAD9E">
        <w:rPr>
          <w:sz w:val="20"/>
          <w:szCs w:val="20"/>
          <w:u w:val="single"/>
        </w:rPr>
        <w:t xml:space="preserve"> effective </w:t>
      </w:r>
      <w:r w:rsidR="25919771" w:rsidRPr="2D5AAD9E">
        <w:rPr>
          <w:sz w:val="20"/>
          <w:szCs w:val="20"/>
          <w:u w:val="single"/>
        </w:rPr>
        <w:t>October 8, 2021</w:t>
      </w:r>
      <w:r w:rsidR="19390D96" w:rsidRPr="2D5AAD9E">
        <w:rPr>
          <w:sz w:val="20"/>
          <w:szCs w:val="20"/>
          <w:u w:val="single"/>
        </w:rPr>
        <w:t xml:space="preserve">),  </w:t>
      </w:r>
      <w:r w:rsidR="19390D96" w:rsidRPr="2D5AAD9E">
        <w:rPr>
          <w:noProof/>
          <w:color w:val="000000" w:themeColor="text1"/>
          <w:sz w:val="20"/>
          <w:szCs w:val="20"/>
          <w:u w:val="single"/>
        </w:rPr>
        <w:t xml:space="preserve"> </w:t>
      </w:r>
    </w:p>
    <w:p w14:paraId="22B2B7C0" w14:textId="208CD261" w:rsidR="00877879" w:rsidRDefault="061866D8" w:rsidP="2D5AAD9E">
      <w:pPr>
        <w:ind w:firstLine="360"/>
        <w:rPr>
          <w:noProof/>
          <w:color w:val="000000" w:themeColor="text1"/>
          <w:sz w:val="20"/>
          <w:szCs w:val="20"/>
          <w:u w:val="single"/>
        </w:rPr>
      </w:pPr>
      <w:r w:rsidRPr="2D5AAD9E">
        <w:rPr>
          <w:noProof/>
          <w:color w:val="000000" w:themeColor="text1"/>
          <w:sz w:val="20"/>
          <w:szCs w:val="20"/>
          <w:u w:val="single"/>
        </w:rPr>
        <w:t>(b) 40 C</w:t>
      </w:r>
      <w:r w:rsidR="19F85735" w:rsidRPr="2D5AAD9E">
        <w:rPr>
          <w:noProof/>
          <w:color w:val="000000" w:themeColor="text1"/>
          <w:sz w:val="20"/>
          <w:szCs w:val="20"/>
          <w:u w:val="single"/>
        </w:rPr>
        <w:t>FR</w:t>
      </w:r>
      <w:r w:rsidRPr="2D5AAD9E">
        <w:rPr>
          <w:noProof/>
          <w:color w:val="000000" w:themeColor="text1"/>
          <w:sz w:val="20"/>
          <w:szCs w:val="20"/>
          <w:u w:val="single"/>
        </w:rPr>
        <w:t xml:space="preserve"> </w:t>
      </w:r>
      <w:r w:rsidR="0D439696" w:rsidRPr="2D5AAD9E">
        <w:rPr>
          <w:noProof/>
          <w:color w:val="000000" w:themeColor="text1"/>
          <w:sz w:val="20"/>
          <w:szCs w:val="20"/>
          <w:u w:val="single"/>
        </w:rPr>
        <w:t>P</w:t>
      </w:r>
      <w:r w:rsidRPr="2D5AAD9E">
        <w:rPr>
          <w:noProof/>
          <w:color w:val="000000" w:themeColor="text1"/>
          <w:sz w:val="20"/>
          <w:szCs w:val="20"/>
          <w:u w:val="single"/>
        </w:rPr>
        <w:t>art 136</w:t>
      </w:r>
      <w:r w:rsidR="04021367" w:rsidRPr="2D5AAD9E">
        <w:rPr>
          <w:noProof/>
          <w:color w:val="000000" w:themeColor="text1"/>
          <w:sz w:val="20"/>
          <w:szCs w:val="20"/>
          <w:u w:val="single"/>
        </w:rPr>
        <w:t xml:space="preserve">, </w:t>
      </w:r>
      <w:r w:rsidR="34006F67" w:rsidRPr="2D5AAD9E">
        <w:rPr>
          <w:noProof/>
          <w:color w:val="000000" w:themeColor="text1"/>
          <w:sz w:val="20"/>
          <w:szCs w:val="20"/>
          <w:u w:val="single"/>
        </w:rPr>
        <w:t>(</w:t>
      </w:r>
      <w:r w:rsidR="34006F67" w:rsidRPr="2D5AAD9E">
        <w:rPr>
          <w:sz w:val="20"/>
          <w:szCs w:val="20"/>
          <w:u w:val="single"/>
        </w:rPr>
        <w:t>adopted and incorporated by reference in paragraph 62-620.100(3)(</w:t>
      </w:r>
      <w:r w:rsidR="213697BD" w:rsidRPr="2D5AAD9E">
        <w:rPr>
          <w:sz w:val="20"/>
          <w:szCs w:val="20"/>
          <w:u w:val="single"/>
        </w:rPr>
        <w:t>j</w:t>
      </w:r>
      <w:r w:rsidR="34006F67" w:rsidRPr="2D5AAD9E">
        <w:rPr>
          <w:sz w:val="20"/>
          <w:szCs w:val="20"/>
          <w:u w:val="single"/>
        </w:rPr>
        <w:t>),</w:t>
      </w:r>
      <w:r w:rsidR="717A615C" w:rsidRPr="2D5AAD9E">
        <w:rPr>
          <w:sz w:val="20"/>
          <w:szCs w:val="20"/>
          <w:u w:val="single"/>
        </w:rPr>
        <w:t xml:space="preserve"> F.A.C.,</w:t>
      </w:r>
      <w:r w:rsidR="34006F67" w:rsidRPr="2D5AAD9E">
        <w:rPr>
          <w:sz w:val="20"/>
          <w:szCs w:val="20"/>
          <w:u w:val="single"/>
        </w:rPr>
        <w:t xml:space="preserve"> effective </w:t>
      </w:r>
      <w:r w:rsidR="4C9AB7C5" w:rsidRPr="2D5AAD9E">
        <w:rPr>
          <w:sz w:val="20"/>
          <w:szCs w:val="20"/>
          <w:u w:val="single"/>
        </w:rPr>
        <w:t>October 8, 2021</w:t>
      </w:r>
      <w:r w:rsidR="34006F67" w:rsidRPr="2D5AAD9E">
        <w:rPr>
          <w:sz w:val="20"/>
          <w:szCs w:val="20"/>
          <w:u w:val="single"/>
        </w:rPr>
        <w:t xml:space="preserve">),  </w:t>
      </w:r>
      <w:r w:rsidR="34006F67" w:rsidRPr="2D5AAD9E">
        <w:rPr>
          <w:noProof/>
          <w:color w:val="000000" w:themeColor="text1"/>
          <w:sz w:val="20"/>
          <w:szCs w:val="20"/>
          <w:u w:val="single"/>
        </w:rPr>
        <w:t xml:space="preserve"> </w:t>
      </w:r>
    </w:p>
    <w:p w14:paraId="18CCFBA0" w14:textId="25013C09" w:rsidR="009400F6" w:rsidRPr="005C3D4D" w:rsidRDefault="009400F6" w:rsidP="2D5AAD9E">
      <w:pPr>
        <w:ind w:firstLine="360"/>
        <w:rPr>
          <w:noProof/>
          <w:color w:val="000000"/>
          <w:sz w:val="20"/>
          <w:szCs w:val="20"/>
          <w:u w:val="single"/>
        </w:rPr>
      </w:pPr>
      <w:r w:rsidRPr="2D5AAD9E">
        <w:rPr>
          <w:noProof/>
          <w:color w:val="000000" w:themeColor="text1"/>
          <w:sz w:val="20"/>
          <w:szCs w:val="20"/>
          <w:u w:val="single"/>
        </w:rPr>
        <w:t>(c) 40 CFR Part 141 Subpart Z, effective June 25, 2024, (http://www.flrules.org/Gateway/reference.asp?No=XXXX) is hereby adopted and incorporated by reference.</w:t>
      </w:r>
    </w:p>
    <w:p w14:paraId="6595EA29" w14:textId="4235B334" w:rsidR="00A54F16" w:rsidRPr="005C3D4D" w:rsidDel="00324922" w:rsidRDefault="67FDF0FA" w:rsidP="2D5AAD9E">
      <w:pPr>
        <w:pStyle w:val="paragraph"/>
        <w:spacing w:before="0" w:beforeAutospacing="0" w:after="0" w:afterAutospacing="0"/>
        <w:ind w:firstLine="360"/>
        <w:rPr>
          <w:rStyle w:val="normaltextrun"/>
          <w:color w:val="000000"/>
          <w:sz w:val="20"/>
          <w:szCs w:val="20"/>
          <w:u w:val="single"/>
        </w:rPr>
      </w:pPr>
      <w:r w:rsidRPr="2D5AAD9E">
        <w:rPr>
          <w:noProof/>
          <w:color w:val="000000" w:themeColor="text1"/>
          <w:sz w:val="20"/>
          <w:szCs w:val="20"/>
          <w:u w:val="single"/>
        </w:rPr>
        <w:t>(</w:t>
      </w:r>
      <w:r w:rsidR="009400F6" w:rsidRPr="2D5AAD9E">
        <w:rPr>
          <w:noProof/>
          <w:color w:val="000000" w:themeColor="text1"/>
          <w:sz w:val="20"/>
          <w:szCs w:val="20"/>
          <w:u w:val="single"/>
        </w:rPr>
        <w:t>d</w:t>
      </w:r>
      <w:r w:rsidRPr="2D5AAD9E">
        <w:rPr>
          <w:noProof/>
          <w:color w:val="000000" w:themeColor="text1"/>
          <w:sz w:val="20"/>
          <w:szCs w:val="20"/>
          <w:u w:val="single"/>
        </w:rPr>
        <w:t xml:space="preserve">) </w:t>
      </w:r>
      <w:r w:rsidR="5DE28778" w:rsidRPr="2D5AAD9E">
        <w:rPr>
          <w:noProof/>
          <w:color w:val="000000" w:themeColor="text1"/>
          <w:sz w:val="20"/>
          <w:szCs w:val="20"/>
          <w:u w:val="single"/>
        </w:rPr>
        <w:t xml:space="preserve">U.S. Environmental Protection </w:t>
      </w:r>
      <w:r w:rsidR="7FC99673" w:rsidRPr="2D5AAD9E">
        <w:rPr>
          <w:rStyle w:val="normaltextrun"/>
          <w:color w:val="000000" w:themeColor="text1"/>
          <w:sz w:val="20"/>
          <w:szCs w:val="20"/>
          <w:u w:val="single"/>
        </w:rPr>
        <w:t>Agency’s</w:t>
      </w:r>
      <w:r w:rsidR="482013DD" w:rsidRPr="2D5AAD9E">
        <w:rPr>
          <w:rStyle w:val="normaltextrun"/>
          <w:color w:val="000000" w:themeColor="text1"/>
          <w:sz w:val="20"/>
          <w:szCs w:val="20"/>
          <w:u w:val="single"/>
        </w:rPr>
        <w:t xml:space="preserve"> </w:t>
      </w:r>
      <w:r w:rsidR="7FC99673" w:rsidRPr="2D5AAD9E">
        <w:rPr>
          <w:rStyle w:val="normaltextrun"/>
          <w:color w:val="000000" w:themeColor="text1"/>
          <w:sz w:val="20"/>
          <w:szCs w:val="20"/>
          <w:u w:val="single"/>
        </w:rPr>
        <w:t>2005</w:t>
      </w:r>
      <w:r w:rsidRPr="2D5AAD9E">
        <w:rPr>
          <w:rStyle w:val="normaltextrun"/>
          <w:color w:val="000000" w:themeColor="text1"/>
          <w:sz w:val="20"/>
          <w:szCs w:val="20"/>
          <w:u w:val="single"/>
        </w:rPr>
        <w:t xml:space="preserve"> Membrane Filtration Guidance Manual, effective [date] (</w:t>
      </w:r>
      <w:r w:rsidRPr="2D5AAD9E">
        <w:rPr>
          <w:sz w:val="20"/>
          <w:szCs w:val="20"/>
          <w:u w:val="single"/>
        </w:rPr>
        <w:t>http://www.flrules.org/Gateway/reference.asp?No=XXXX)</w:t>
      </w:r>
      <w:r w:rsidRPr="2D5AAD9E">
        <w:rPr>
          <w:color w:val="000000" w:themeColor="text1"/>
          <w:sz w:val="20"/>
          <w:szCs w:val="20"/>
          <w:u w:val="single"/>
        </w:rPr>
        <w:t>, is hereby adopted and incorporated by reference.</w:t>
      </w:r>
    </w:p>
    <w:p w14:paraId="09808F80" w14:textId="2F5CA199" w:rsidR="00A54F16" w:rsidRPr="005C3D4D" w:rsidRDefault="0D2E691F"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w:t>
      </w:r>
      <w:r w:rsidR="009400F6" w:rsidRPr="2D5AAD9E">
        <w:rPr>
          <w:rStyle w:val="normaltextrun"/>
          <w:color w:val="000000" w:themeColor="text1"/>
          <w:sz w:val="20"/>
          <w:szCs w:val="20"/>
          <w:u w:val="single"/>
        </w:rPr>
        <w:t>e</w:t>
      </w:r>
      <w:r w:rsidRPr="2D5AAD9E">
        <w:rPr>
          <w:rStyle w:val="normaltextrun"/>
          <w:color w:val="000000" w:themeColor="text1"/>
          <w:sz w:val="20"/>
          <w:szCs w:val="20"/>
          <w:u w:val="single"/>
        </w:rPr>
        <w:t xml:space="preserve">) </w:t>
      </w:r>
      <w:bookmarkStart w:id="2" w:name="_Hlk123120978"/>
      <w:r w:rsidRPr="2D5AAD9E">
        <w:rPr>
          <w:rStyle w:val="normaltextrun"/>
          <w:color w:val="000000" w:themeColor="text1"/>
          <w:sz w:val="20"/>
          <w:szCs w:val="20"/>
          <w:u w:val="single"/>
        </w:rPr>
        <w:t>Method A of ASTM International’s method D4194-03</w:t>
      </w:r>
      <w:r w:rsidR="47DB3A1D" w:rsidRPr="2D5AAD9E">
        <w:rPr>
          <w:rStyle w:val="normaltextrun"/>
          <w:color w:val="000000" w:themeColor="text1"/>
          <w:sz w:val="20"/>
          <w:szCs w:val="20"/>
          <w:u w:val="single"/>
        </w:rPr>
        <w:t>,</w:t>
      </w:r>
      <w:r w:rsidRPr="2D5AAD9E">
        <w:rPr>
          <w:rStyle w:val="normaltextrun"/>
          <w:color w:val="000000" w:themeColor="text1"/>
          <w:sz w:val="20"/>
          <w:szCs w:val="20"/>
          <w:u w:val="single"/>
        </w:rPr>
        <w:t xml:space="preserve"> </w:t>
      </w:r>
      <w:r w:rsidR="33C88C1F" w:rsidRPr="2D5AAD9E">
        <w:rPr>
          <w:noProof/>
          <w:color w:val="000000" w:themeColor="text1"/>
          <w:sz w:val="20"/>
          <w:szCs w:val="20"/>
          <w:u w:val="single"/>
        </w:rPr>
        <w:t xml:space="preserve">effective </w:t>
      </w:r>
      <w:r w:rsidR="47DB3A1D" w:rsidRPr="2D5AAD9E">
        <w:rPr>
          <w:noProof/>
          <w:color w:val="000000" w:themeColor="text1"/>
          <w:sz w:val="20"/>
          <w:szCs w:val="20"/>
          <w:u w:val="single"/>
        </w:rPr>
        <w:t>2014</w:t>
      </w:r>
      <w:r w:rsidR="33C88C1F" w:rsidRPr="2D5AAD9E">
        <w:rPr>
          <w:noProof/>
          <w:color w:val="000000" w:themeColor="text1"/>
          <w:sz w:val="20"/>
          <w:szCs w:val="20"/>
          <w:u w:val="single"/>
        </w:rPr>
        <w:t>, (</w:t>
      </w:r>
      <w:r w:rsidR="33C88C1F" w:rsidRPr="2D5AAD9E">
        <w:rPr>
          <w:noProof/>
          <w:sz w:val="20"/>
          <w:szCs w:val="20"/>
          <w:u w:val="single"/>
        </w:rPr>
        <w:t>http://www.flrules.org/Gateway/reference.asp?No=XXXX)</w:t>
      </w:r>
      <w:r w:rsidR="33C88C1F" w:rsidRPr="2D5AAD9E">
        <w:rPr>
          <w:noProof/>
          <w:color w:val="000000" w:themeColor="text1"/>
          <w:sz w:val="20"/>
          <w:szCs w:val="20"/>
          <w:u w:val="single"/>
        </w:rPr>
        <w:t xml:space="preserve">, </w:t>
      </w:r>
      <w:r w:rsidR="33C88C1F" w:rsidRPr="2D5AAD9E">
        <w:rPr>
          <w:color w:val="000000" w:themeColor="text1"/>
          <w:sz w:val="20"/>
          <w:szCs w:val="20"/>
          <w:u w:val="single"/>
        </w:rPr>
        <w:t>is hereby adopted and incorporated by reference.</w:t>
      </w:r>
    </w:p>
    <w:p w14:paraId="4A09CF55" w14:textId="0FD733EB" w:rsidR="00135B86" w:rsidRPr="005C3D4D" w:rsidRDefault="762B743F" w:rsidP="2D5AAD9E">
      <w:pPr>
        <w:pStyle w:val="paragraph"/>
        <w:spacing w:before="0" w:beforeAutospacing="0" w:after="0" w:afterAutospacing="0"/>
        <w:ind w:firstLine="360"/>
        <w:textAlignment w:val="baseline"/>
        <w:rPr>
          <w:color w:val="000000" w:themeColor="text1"/>
          <w:sz w:val="20"/>
          <w:szCs w:val="20"/>
          <w:u w:val="single"/>
        </w:rPr>
      </w:pPr>
      <w:r w:rsidRPr="08D4CEA0">
        <w:rPr>
          <w:rStyle w:val="normaltextrun"/>
          <w:rFonts w:eastAsiaTheme="minorEastAsia"/>
          <w:color w:val="000000" w:themeColor="text1"/>
          <w:sz w:val="20"/>
          <w:szCs w:val="20"/>
          <w:u w:val="single"/>
        </w:rPr>
        <w:t>(</w:t>
      </w:r>
      <w:r w:rsidR="009400F6" w:rsidRPr="08D4CEA0">
        <w:rPr>
          <w:rStyle w:val="normaltextrun"/>
          <w:rFonts w:eastAsiaTheme="minorEastAsia"/>
          <w:color w:val="000000" w:themeColor="text1"/>
          <w:sz w:val="20"/>
          <w:szCs w:val="20"/>
          <w:u w:val="single"/>
        </w:rPr>
        <w:t>f</w:t>
      </w:r>
      <w:r w:rsidRPr="08D4CEA0">
        <w:rPr>
          <w:rStyle w:val="normaltextrun"/>
          <w:rFonts w:eastAsiaTheme="minorEastAsia"/>
          <w:color w:val="000000" w:themeColor="text1"/>
          <w:sz w:val="20"/>
          <w:szCs w:val="20"/>
          <w:u w:val="single"/>
        </w:rPr>
        <w:t xml:space="preserve">) </w:t>
      </w:r>
      <w:r w:rsidRPr="08D4CEA0">
        <w:rPr>
          <w:rFonts w:eastAsiaTheme="minorEastAsia"/>
          <w:color w:val="000000" w:themeColor="text1"/>
          <w:sz w:val="20"/>
          <w:szCs w:val="20"/>
          <w:u w:val="single"/>
        </w:rPr>
        <w:t>America’s Water Infrastructure Act (AWIA) of 2018,</w:t>
      </w:r>
      <w:r w:rsidR="6C982548" w:rsidRPr="08D4CEA0">
        <w:rPr>
          <w:rFonts w:eastAsiaTheme="minorEastAsia"/>
          <w:color w:val="000000" w:themeColor="text1"/>
          <w:sz w:val="20"/>
          <w:szCs w:val="20"/>
          <w:u w:val="single"/>
        </w:rPr>
        <w:t xml:space="preserve"> section 1433,</w:t>
      </w:r>
      <w:r w:rsidRPr="08D4CEA0">
        <w:rPr>
          <w:rFonts w:eastAsiaTheme="minorEastAsia"/>
          <w:color w:val="000000" w:themeColor="text1"/>
          <w:sz w:val="20"/>
          <w:szCs w:val="20"/>
          <w:u w:val="single"/>
        </w:rPr>
        <w:t xml:space="preserve"> effective 2018, </w:t>
      </w:r>
      <w:hyperlink r:id="rId12">
        <w:r w:rsidR="7286132B" w:rsidRPr="08D4CEA0">
          <w:rPr>
            <w:rStyle w:val="Hyperlink"/>
            <w:rFonts w:eastAsiaTheme="minorEastAsia"/>
            <w:sz w:val="20"/>
            <w:szCs w:val="20"/>
          </w:rPr>
          <w:t>https://www.congress.gov/bill/115th-congress/senate-bill/3021/text</w:t>
        </w:r>
      </w:hyperlink>
      <w:r w:rsidRPr="08D4CEA0">
        <w:rPr>
          <w:rFonts w:eastAsiaTheme="minorEastAsia"/>
          <w:color w:val="000000" w:themeColor="text1"/>
          <w:sz w:val="20"/>
          <w:szCs w:val="20"/>
          <w:u w:val="single"/>
        </w:rPr>
        <w:t xml:space="preserve">, is hereby adopted and incorporated by reference. </w:t>
      </w:r>
    </w:p>
    <w:p w14:paraId="129BBD2D" w14:textId="18460E3B" w:rsidR="009C59D0" w:rsidRPr="005C3D4D" w:rsidRDefault="47DB3A1D" w:rsidP="2D5AAD9E">
      <w:pPr>
        <w:pStyle w:val="paragraph"/>
        <w:spacing w:before="0" w:beforeAutospacing="0" w:after="0" w:afterAutospacing="0"/>
        <w:ind w:firstLine="360"/>
        <w:textAlignment w:val="baseline"/>
        <w:rPr>
          <w:color w:val="000000" w:themeColor="text1"/>
          <w:sz w:val="20"/>
          <w:szCs w:val="20"/>
          <w:u w:val="single"/>
        </w:rPr>
      </w:pPr>
      <w:r w:rsidRPr="2D5AAD9E">
        <w:rPr>
          <w:color w:val="000000" w:themeColor="text1"/>
          <w:sz w:val="20"/>
          <w:szCs w:val="20"/>
          <w:u w:val="single"/>
        </w:rPr>
        <w:t>(</w:t>
      </w:r>
      <w:r w:rsidR="009400F6" w:rsidRPr="2D5AAD9E">
        <w:rPr>
          <w:color w:val="000000" w:themeColor="text1"/>
          <w:sz w:val="20"/>
          <w:szCs w:val="20"/>
          <w:u w:val="single"/>
        </w:rPr>
        <w:t>g</w:t>
      </w:r>
      <w:r w:rsidRPr="2D5AAD9E">
        <w:rPr>
          <w:color w:val="000000" w:themeColor="text1"/>
          <w:sz w:val="20"/>
          <w:szCs w:val="20"/>
          <w:u w:val="single"/>
        </w:rPr>
        <w:t xml:space="preserve">) </w:t>
      </w:r>
      <w:r w:rsidR="73B626A7" w:rsidRPr="2D5AAD9E">
        <w:rPr>
          <w:color w:val="000000" w:themeColor="text1"/>
          <w:sz w:val="20"/>
          <w:szCs w:val="20"/>
          <w:u w:val="single"/>
        </w:rPr>
        <w:t xml:space="preserve">The </w:t>
      </w:r>
      <w:r w:rsidR="07B52FC2" w:rsidRPr="2D5AAD9E">
        <w:rPr>
          <w:color w:val="000000" w:themeColor="text1"/>
          <w:sz w:val="20"/>
          <w:szCs w:val="20"/>
          <w:u w:val="single"/>
        </w:rPr>
        <w:t>Department’s</w:t>
      </w:r>
      <w:r w:rsidR="488AC5AD" w:rsidRPr="2D5AAD9E">
        <w:rPr>
          <w:color w:val="000000" w:themeColor="text1"/>
          <w:sz w:val="20"/>
          <w:szCs w:val="20"/>
          <w:u w:val="single"/>
        </w:rPr>
        <w:t xml:space="preserve"> </w:t>
      </w:r>
      <w:r w:rsidR="00C88544" w:rsidRPr="2D5AAD9E">
        <w:rPr>
          <w:color w:val="000000" w:themeColor="text1"/>
          <w:sz w:val="20"/>
          <w:szCs w:val="20"/>
          <w:u w:val="single"/>
        </w:rPr>
        <w:t xml:space="preserve">“Compliance Manual for Subpart H systems”, effective June 2004 </w:t>
      </w:r>
      <w:r w:rsidR="00C88544" w:rsidRPr="2D5AAD9E">
        <w:rPr>
          <w:noProof/>
          <w:color w:val="000000" w:themeColor="text1"/>
          <w:sz w:val="20"/>
          <w:szCs w:val="20"/>
          <w:u w:val="single"/>
        </w:rPr>
        <w:t>(</w:t>
      </w:r>
      <w:r w:rsidR="00C88544" w:rsidRPr="2D5AAD9E">
        <w:rPr>
          <w:noProof/>
          <w:sz w:val="20"/>
          <w:szCs w:val="20"/>
          <w:u w:val="single"/>
        </w:rPr>
        <w:t>http://www.flrules.org/Gateway/reference.asp?No=XXXX)</w:t>
      </w:r>
      <w:r w:rsidR="00C88544" w:rsidRPr="2D5AAD9E">
        <w:rPr>
          <w:color w:val="000000" w:themeColor="text1"/>
          <w:sz w:val="20"/>
          <w:szCs w:val="20"/>
          <w:u w:val="single"/>
        </w:rPr>
        <w:t xml:space="preserve"> is hereby adopted and incorporated by reference.</w:t>
      </w:r>
    </w:p>
    <w:p w14:paraId="4FAF0D8B" w14:textId="601D6210" w:rsidR="00C01AE3" w:rsidRPr="005C3D4D" w:rsidRDefault="156CACE0" w:rsidP="2D5AAD9E">
      <w:pPr>
        <w:pStyle w:val="paragraph"/>
        <w:spacing w:before="0" w:beforeAutospacing="0" w:after="0" w:afterAutospacing="0"/>
        <w:ind w:firstLine="360"/>
        <w:textAlignment w:val="baseline"/>
        <w:rPr>
          <w:rStyle w:val="normaltextrun"/>
          <w:color w:val="000000"/>
          <w:sz w:val="20"/>
          <w:szCs w:val="20"/>
          <w:u w:val="single"/>
        </w:rPr>
      </w:pPr>
      <w:r w:rsidRPr="2D5AAD9E">
        <w:rPr>
          <w:color w:val="000000" w:themeColor="text1"/>
          <w:sz w:val="20"/>
          <w:szCs w:val="20"/>
          <w:u w:val="single"/>
        </w:rPr>
        <w:t>(</w:t>
      </w:r>
      <w:r w:rsidR="009400F6" w:rsidRPr="2D5AAD9E">
        <w:rPr>
          <w:color w:val="000000" w:themeColor="text1"/>
          <w:sz w:val="20"/>
          <w:szCs w:val="20"/>
          <w:u w:val="single"/>
        </w:rPr>
        <w:t>h</w:t>
      </w:r>
      <w:r w:rsidRPr="2D5AAD9E">
        <w:rPr>
          <w:color w:val="000000" w:themeColor="text1"/>
          <w:sz w:val="20"/>
          <w:szCs w:val="20"/>
          <w:u w:val="single"/>
        </w:rPr>
        <w:t xml:space="preserve">) </w:t>
      </w:r>
      <w:r w:rsidRPr="2D5AAD9E">
        <w:rPr>
          <w:noProof/>
          <w:color w:val="000000" w:themeColor="text1"/>
          <w:sz w:val="20"/>
          <w:szCs w:val="20"/>
          <w:u w:val="single"/>
        </w:rPr>
        <w:t xml:space="preserve">21 CFR </w:t>
      </w:r>
      <w:r w:rsidR="26D1055B" w:rsidRPr="2D5AAD9E">
        <w:rPr>
          <w:noProof/>
          <w:color w:val="000000" w:themeColor="text1"/>
          <w:sz w:val="20"/>
          <w:szCs w:val="20"/>
          <w:u w:val="single"/>
        </w:rPr>
        <w:t>P</w:t>
      </w:r>
      <w:r w:rsidRPr="2D5AAD9E">
        <w:rPr>
          <w:noProof/>
          <w:color w:val="000000" w:themeColor="text1"/>
          <w:sz w:val="20"/>
          <w:szCs w:val="20"/>
          <w:u w:val="single"/>
        </w:rPr>
        <w:t xml:space="preserve">art 173.25, effective </w:t>
      </w:r>
      <w:r w:rsidR="1B6D5FE0" w:rsidRPr="2D5AAD9E">
        <w:rPr>
          <w:noProof/>
          <w:color w:val="000000" w:themeColor="text1"/>
          <w:sz w:val="20"/>
          <w:szCs w:val="20"/>
          <w:u w:val="single"/>
        </w:rPr>
        <w:t>July 26, 2016</w:t>
      </w:r>
      <w:r w:rsidR="02FC05AF" w:rsidRPr="2D5AAD9E">
        <w:rPr>
          <w:noProof/>
          <w:color w:val="000000" w:themeColor="text1"/>
          <w:sz w:val="20"/>
          <w:szCs w:val="20"/>
          <w:u w:val="single"/>
        </w:rPr>
        <w:t>,</w:t>
      </w:r>
      <w:r w:rsidRPr="2D5AAD9E">
        <w:rPr>
          <w:noProof/>
          <w:color w:val="000000" w:themeColor="text1"/>
          <w:sz w:val="20"/>
          <w:szCs w:val="20"/>
          <w:u w:val="single"/>
        </w:rPr>
        <w:t xml:space="preserve"> </w:t>
      </w:r>
      <w:r w:rsidR="39C3912E" w:rsidRPr="2D5AAD9E">
        <w:rPr>
          <w:noProof/>
          <w:color w:val="000000" w:themeColor="text1"/>
          <w:sz w:val="20"/>
          <w:szCs w:val="20"/>
          <w:u w:val="single"/>
        </w:rPr>
        <w:t>(</w:t>
      </w:r>
      <w:r w:rsidR="39C3912E" w:rsidRPr="2D5AAD9E">
        <w:rPr>
          <w:noProof/>
          <w:sz w:val="20"/>
          <w:szCs w:val="20"/>
          <w:u w:val="single"/>
        </w:rPr>
        <w:t>http://www.flrules.org/Gateway/reference.asp?No=XXXX)</w:t>
      </w:r>
      <w:r w:rsidR="39C3912E" w:rsidRPr="2D5AAD9E">
        <w:rPr>
          <w:noProof/>
          <w:color w:val="000000" w:themeColor="text1"/>
          <w:sz w:val="20"/>
          <w:szCs w:val="20"/>
          <w:u w:val="single"/>
        </w:rPr>
        <w:t xml:space="preserve">, </w:t>
      </w:r>
      <w:r w:rsidR="39C3912E" w:rsidRPr="2D5AAD9E">
        <w:rPr>
          <w:color w:val="000000" w:themeColor="text1"/>
          <w:sz w:val="20"/>
          <w:szCs w:val="20"/>
          <w:u w:val="single"/>
        </w:rPr>
        <w:t>is hereby adopted and incorporated by reference.</w:t>
      </w:r>
    </w:p>
    <w:bookmarkEnd w:id="2"/>
    <w:p w14:paraId="19E3A35B" w14:textId="2E8C02B9" w:rsidR="24737B68" w:rsidRDefault="14C267FD" w:rsidP="2D5AAD9E">
      <w:pPr>
        <w:ind w:firstLine="360"/>
        <w:rPr>
          <w:color w:val="212121"/>
          <w:sz w:val="20"/>
          <w:szCs w:val="20"/>
          <w:u w:val="single"/>
        </w:rPr>
      </w:pPr>
      <w:r w:rsidRPr="08D4CEA0">
        <w:rPr>
          <w:rFonts w:eastAsia="Calibri"/>
          <w:color w:val="000000" w:themeColor="text1"/>
          <w:sz w:val="20"/>
          <w:szCs w:val="20"/>
          <w:u w:val="single"/>
        </w:rPr>
        <w:t>(</w:t>
      </w:r>
      <w:r w:rsidR="009400F6" w:rsidRPr="08D4CEA0">
        <w:rPr>
          <w:rFonts w:eastAsia="Calibri"/>
          <w:color w:val="000000" w:themeColor="text1"/>
          <w:sz w:val="20"/>
          <w:szCs w:val="20"/>
          <w:u w:val="single"/>
        </w:rPr>
        <w:t>i</w:t>
      </w:r>
      <w:r w:rsidRPr="08D4CEA0">
        <w:rPr>
          <w:rFonts w:eastAsia="Calibri"/>
          <w:color w:val="000000" w:themeColor="text1"/>
          <w:sz w:val="20"/>
          <w:szCs w:val="20"/>
          <w:u w:val="single"/>
        </w:rPr>
        <w:t>) U.S. Environmental Protection Agency’s (EPA) 2020 Innovative Approaches for Validation of Ultraviolet Disinfection Reactors for Drinking Water Systems, effective [date] (</w:t>
      </w:r>
      <w:hyperlink r:id="rId13">
        <w:r w:rsidRPr="08D4CEA0">
          <w:rPr>
            <w:rStyle w:val="Hyperlink"/>
            <w:rFonts w:eastAsia="Calibri"/>
            <w:sz w:val="20"/>
            <w:szCs w:val="20"/>
          </w:rPr>
          <w:t>http://www.flrules.org/Gateway/reference.asp?No=XXXX</w:t>
        </w:r>
      </w:hyperlink>
      <w:r w:rsidRPr="08D4CEA0">
        <w:rPr>
          <w:rFonts w:eastAsia="Calibri"/>
          <w:color w:val="000000" w:themeColor="text1"/>
          <w:sz w:val="20"/>
          <w:szCs w:val="20"/>
          <w:u w:val="single"/>
        </w:rPr>
        <w:t>), is hereby adopted and incorporated by reference.</w:t>
      </w:r>
      <w:r w:rsidRPr="08D4CEA0">
        <w:rPr>
          <w:rFonts w:eastAsia="Source Sans Pro"/>
          <w:color w:val="212121"/>
          <w:sz w:val="20"/>
          <w:szCs w:val="20"/>
          <w:u w:val="single"/>
        </w:rPr>
        <w:t xml:space="preserve"> </w:t>
      </w:r>
    </w:p>
    <w:p w14:paraId="452BFAA1" w14:textId="58600854" w:rsidR="24737B68" w:rsidRDefault="14C267FD" w:rsidP="2D5AAD9E">
      <w:pPr>
        <w:ind w:firstLine="360"/>
        <w:rPr>
          <w:color w:val="000000" w:themeColor="text1"/>
          <w:sz w:val="20"/>
          <w:szCs w:val="20"/>
          <w:u w:val="single"/>
        </w:rPr>
      </w:pPr>
      <w:r w:rsidRPr="08D4CEA0">
        <w:rPr>
          <w:rFonts w:eastAsia="Source Sans Pro"/>
          <w:color w:val="212121"/>
          <w:sz w:val="20"/>
          <w:szCs w:val="20"/>
          <w:u w:val="single"/>
        </w:rPr>
        <w:t>(</w:t>
      </w:r>
      <w:r w:rsidR="009400F6" w:rsidRPr="08D4CEA0">
        <w:rPr>
          <w:rFonts w:eastAsia="Source Sans Pro"/>
          <w:color w:val="212121"/>
          <w:sz w:val="20"/>
          <w:szCs w:val="20"/>
          <w:u w:val="single"/>
        </w:rPr>
        <w:t>j</w:t>
      </w:r>
      <w:r w:rsidRPr="08D4CEA0">
        <w:rPr>
          <w:rFonts w:eastAsia="Source Sans Pro"/>
          <w:color w:val="212121"/>
          <w:sz w:val="20"/>
          <w:szCs w:val="20"/>
          <w:u w:val="single"/>
        </w:rPr>
        <w:t xml:space="preserve">) </w:t>
      </w:r>
      <w:r w:rsidRPr="08D4CEA0">
        <w:rPr>
          <w:rFonts w:eastAsia="Calibri"/>
          <w:color w:val="000000" w:themeColor="text1"/>
          <w:sz w:val="20"/>
          <w:szCs w:val="20"/>
          <w:u w:val="single"/>
        </w:rPr>
        <w:t>U.S. Environmental Protection Agency’s (EPA) 2010 Long Term 2 Enhanced Surface Water Treatment Rule: Toolbox Guidance Manual, effective [date] (</w:t>
      </w:r>
      <w:hyperlink r:id="rId14">
        <w:r w:rsidRPr="08D4CEA0">
          <w:rPr>
            <w:rStyle w:val="Hyperlink"/>
            <w:rFonts w:eastAsia="Calibri"/>
            <w:sz w:val="20"/>
            <w:szCs w:val="20"/>
          </w:rPr>
          <w:t>http://www.flrules.org/Gateway/reference.asp?No=XXXX</w:t>
        </w:r>
      </w:hyperlink>
      <w:r w:rsidRPr="08D4CEA0">
        <w:rPr>
          <w:rFonts w:eastAsia="Calibri"/>
          <w:color w:val="000000" w:themeColor="text1"/>
          <w:sz w:val="20"/>
          <w:szCs w:val="20"/>
          <w:u w:val="single"/>
        </w:rPr>
        <w:t>), is hereby adopted and incorporated by reference.</w:t>
      </w:r>
    </w:p>
    <w:p w14:paraId="596911ED" w14:textId="668853BC" w:rsidR="24737B68" w:rsidRDefault="14C267FD" w:rsidP="2D5AAD9E">
      <w:pPr>
        <w:ind w:firstLine="360"/>
        <w:rPr>
          <w:color w:val="000000" w:themeColor="text1"/>
          <w:sz w:val="20"/>
          <w:szCs w:val="20"/>
          <w:u w:val="single"/>
        </w:rPr>
      </w:pPr>
      <w:r w:rsidRPr="08D4CEA0">
        <w:rPr>
          <w:rFonts w:eastAsia="Calibri"/>
          <w:color w:val="000000" w:themeColor="text1"/>
          <w:sz w:val="20"/>
          <w:szCs w:val="20"/>
          <w:u w:val="single"/>
        </w:rPr>
        <w:t>(</w:t>
      </w:r>
      <w:r w:rsidR="009400F6" w:rsidRPr="08D4CEA0">
        <w:rPr>
          <w:rFonts w:eastAsia="Calibri"/>
          <w:color w:val="000000" w:themeColor="text1"/>
          <w:sz w:val="20"/>
          <w:szCs w:val="20"/>
          <w:u w:val="single"/>
        </w:rPr>
        <w:t>k</w:t>
      </w:r>
      <w:r w:rsidRPr="08D4CEA0">
        <w:rPr>
          <w:rFonts w:eastAsia="Calibri"/>
          <w:color w:val="000000" w:themeColor="text1"/>
          <w:sz w:val="20"/>
          <w:szCs w:val="20"/>
          <w:u w:val="single"/>
        </w:rPr>
        <w:t>) U.S. Environmental Protection Agency’s (EPA) 2006 Ultraviolet Disinfection Guidance Manual for the Final Long Term 2 Enhanced Surface Water Treatment Rule, effective [date] (</w:t>
      </w:r>
      <w:hyperlink r:id="rId15">
        <w:r w:rsidRPr="08D4CEA0">
          <w:rPr>
            <w:rStyle w:val="Hyperlink"/>
            <w:rFonts w:eastAsia="Calibri"/>
            <w:sz w:val="20"/>
            <w:szCs w:val="20"/>
          </w:rPr>
          <w:t>http://www.flrules.org/Gateway/reference.asp?No=XXXX</w:t>
        </w:r>
      </w:hyperlink>
      <w:r w:rsidRPr="08D4CEA0">
        <w:rPr>
          <w:rFonts w:eastAsia="Calibri"/>
          <w:color w:val="000000" w:themeColor="text1"/>
          <w:sz w:val="20"/>
          <w:szCs w:val="20"/>
          <w:u w:val="single"/>
        </w:rPr>
        <w:t>), is hereby adopted and incorporated by reference.</w:t>
      </w:r>
    </w:p>
    <w:p w14:paraId="58ACB095" w14:textId="0CB56B7A" w:rsidR="006D4145" w:rsidRPr="005C3D4D" w:rsidRDefault="44370FD5" w:rsidP="2D5AAD9E">
      <w:pPr>
        <w:ind w:firstLine="360"/>
        <w:rPr>
          <w:sz w:val="20"/>
          <w:szCs w:val="20"/>
          <w:u w:val="single"/>
        </w:rPr>
      </w:pPr>
      <w:r w:rsidRPr="2D5AAD9E">
        <w:rPr>
          <w:sz w:val="20"/>
          <w:szCs w:val="20"/>
          <w:u w:val="single"/>
        </w:rPr>
        <w:t>(</w:t>
      </w:r>
      <w:r w:rsidR="2398FEFF" w:rsidRPr="2D5AAD9E">
        <w:rPr>
          <w:sz w:val="20"/>
          <w:szCs w:val="20"/>
          <w:u w:val="single"/>
        </w:rPr>
        <w:t>2</w:t>
      </w:r>
      <w:r w:rsidRPr="2D5AAD9E">
        <w:rPr>
          <w:sz w:val="20"/>
          <w:szCs w:val="20"/>
          <w:u w:val="single"/>
        </w:rPr>
        <w:t xml:space="preserve">) The forms and instructions used by the Department are listed in this rule. The rule numbers are the same as the form numbers. Copies of these forms and instructions may be obtained by writing to the </w:t>
      </w:r>
      <w:r w:rsidR="4F802A93" w:rsidRPr="2D5AAD9E">
        <w:rPr>
          <w:color w:val="000000" w:themeColor="text1"/>
          <w:sz w:val="20"/>
          <w:szCs w:val="20"/>
          <w:u w:val="single"/>
        </w:rPr>
        <w:t>Division of Water Resource Management, MS 3500, 2600 Blair Stone Road, Tallahassee, Florida 32399-2400.</w:t>
      </w:r>
      <w:r w:rsidR="68096EEF" w:rsidRPr="2D5AAD9E">
        <w:rPr>
          <w:color w:val="000000" w:themeColor="text1"/>
          <w:sz w:val="20"/>
          <w:szCs w:val="20"/>
          <w:u w:val="single"/>
        </w:rPr>
        <w:t xml:space="preserve"> </w:t>
      </w:r>
      <w:r w:rsidR="4F802A93" w:rsidRPr="2D5AAD9E">
        <w:rPr>
          <w:color w:val="000000" w:themeColor="text1"/>
          <w:sz w:val="20"/>
          <w:szCs w:val="20"/>
          <w:u w:val="single"/>
        </w:rPr>
        <w:t>T</w:t>
      </w:r>
      <w:r w:rsidRPr="2D5AAD9E">
        <w:rPr>
          <w:sz w:val="20"/>
          <w:szCs w:val="20"/>
          <w:u w:val="single"/>
        </w:rPr>
        <w:t>he Department adopts and incorporates by reference the following forms:</w:t>
      </w:r>
    </w:p>
    <w:p w14:paraId="73FF2DB3" w14:textId="61D8AA01" w:rsidR="006D4145" w:rsidRPr="005C3D4D" w:rsidRDefault="68B9E780" w:rsidP="2D5AAD9E">
      <w:pPr>
        <w:ind w:firstLine="360"/>
        <w:rPr>
          <w:sz w:val="20"/>
          <w:szCs w:val="20"/>
          <w:u w:val="single"/>
        </w:rPr>
      </w:pPr>
      <w:r w:rsidRPr="2D5AAD9E">
        <w:rPr>
          <w:sz w:val="20"/>
          <w:szCs w:val="20"/>
          <w:u w:val="single"/>
        </w:rPr>
        <w:t xml:space="preserve">(a) </w:t>
      </w:r>
      <w:r w:rsidR="153268B7" w:rsidRPr="2D5AAD9E">
        <w:rPr>
          <w:sz w:val="20"/>
          <w:szCs w:val="20"/>
          <w:u w:val="single"/>
        </w:rPr>
        <w:t xml:space="preserve">Application </w:t>
      </w:r>
      <w:r w:rsidR="09D05E2D" w:rsidRPr="2D5AAD9E">
        <w:rPr>
          <w:sz w:val="20"/>
          <w:szCs w:val="20"/>
          <w:u w:val="single"/>
        </w:rPr>
        <w:t>f</w:t>
      </w:r>
      <w:r w:rsidR="153268B7" w:rsidRPr="2D5AAD9E">
        <w:rPr>
          <w:sz w:val="20"/>
          <w:szCs w:val="20"/>
          <w:u w:val="single"/>
        </w:rPr>
        <w:t xml:space="preserve">or </w:t>
      </w:r>
      <w:r w:rsidR="3DDD81EF" w:rsidRPr="2D5AAD9E">
        <w:rPr>
          <w:sz w:val="20"/>
          <w:szCs w:val="20"/>
          <w:u w:val="single"/>
        </w:rPr>
        <w:t>an</w:t>
      </w:r>
      <w:r w:rsidR="4EEB4E95" w:rsidRPr="2D5AAD9E">
        <w:rPr>
          <w:sz w:val="20"/>
          <w:szCs w:val="20"/>
          <w:u w:val="single"/>
        </w:rPr>
        <w:t xml:space="preserve"> </w:t>
      </w:r>
      <w:r w:rsidRPr="2D5AAD9E">
        <w:rPr>
          <w:sz w:val="20"/>
          <w:szCs w:val="20"/>
          <w:u w:val="single"/>
        </w:rPr>
        <w:t xml:space="preserve">Advanced Treatment Water Facility </w:t>
      </w:r>
      <w:r w:rsidR="375312C9" w:rsidRPr="2D5AAD9E">
        <w:rPr>
          <w:sz w:val="20"/>
          <w:szCs w:val="20"/>
          <w:u w:val="single"/>
        </w:rPr>
        <w:t>Permit</w:t>
      </w:r>
      <w:r w:rsidRPr="2D5AAD9E">
        <w:rPr>
          <w:sz w:val="20"/>
          <w:szCs w:val="20"/>
          <w:u w:val="single"/>
        </w:rPr>
        <w:t>, Form 62-565.300(</w:t>
      </w:r>
      <w:r w:rsidR="77BF0DBF" w:rsidRPr="2D5AAD9E">
        <w:rPr>
          <w:sz w:val="20"/>
          <w:szCs w:val="20"/>
          <w:u w:val="single"/>
        </w:rPr>
        <w:t>2</w:t>
      </w:r>
      <w:r w:rsidRPr="2D5AAD9E">
        <w:rPr>
          <w:sz w:val="20"/>
          <w:szCs w:val="20"/>
          <w:u w:val="single"/>
        </w:rPr>
        <w:t xml:space="preserve">)(a), effective </w:t>
      </w:r>
      <w:r w:rsidR="375312C9" w:rsidRPr="2D5AAD9E">
        <w:rPr>
          <w:sz w:val="20"/>
          <w:szCs w:val="20"/>
          <w:u w:val="single"/>
        </w:rPr>
        <w:t>[date</w:t>
      </w:r>
      <w:r w:rsidR="79A6888A" w:rsidRPr="2D5AAD9E">
        <w:rPr>
          <w:sz w:val="20"/>
          <w:szCs w:val="20"/>
          <w:u w:val="single"/>
        </w:rPr>
        <w:t xml:space="preserve">] </w:t>
      </w:r>
      <w:r w:rsidR="375312C9" w:rsidRPr="2D5AAD9E">
        <w:rPr>
          <w:noProof/>
          <w:color w:val="000000" w:themeColor="text1"/>
          <w:sz w:val="20"/>
          <w:szCs w:val="20"/>
          <w:u w:val="single"/>
        </w:rPr>
        <w:t>(</w:t>
      </w:r>
      <w:r w:rsidR="375312C9" w:rsidRPr="2D5AAD9E">
        <w:rPr>
          <w:noProof/>
          <w:sz w:val="20"/>
          <w:szCs w:val="20"/>
          <w:u w:val="single"/>
        </w:rPr>
        <w:t>http://www.flrules.org/Gateway/reference.asp?No=XXXX)</w:t>
      </w:r>
      <w:r w:rsidR="375312C9" w:rsidRPr="2D5AAD9E">
        <w:rPr>
          <w:noProof/>
          <w:color w:val="000000" w:themeColor="text1"/>
          <w:sz w:val="20"/>
          <w:szCs w:val="20"/>
          <w:u w:val="single"/>
        </w:rPr>
        <w:t xml:space="preserve">, </w:t>
      </w:r>
      <w:r w:rsidR="375312C9" w:rsidRPr="2D5AAD9E">
        <w:rPr>
          <w:color w:val="000000" w:themeColor="text1"/>
          <w:sz w:val="20"/>
          <w:szCs w:val="20"/>
          <w:u w:val="single"/>
        </w:rPr>
        <w:t>is hereby adopted and incorporated by reference.</w:t>
      </w:r>
      <w:r w:rsidR="375312C9" w:rsidRPr="2D5AAD9E">
        <w:rPr>
          <w:noProof/>
          <w:color w:val="000000" w:themeColor="text1"/>
          <w:sz w:val="20"/>
          <w:szCs w:val="20"/>
          <w:u w:val="single"/>
        </w:rPr>
        <w:t xml:space="preserve"> </w:t>
      </w:r>
    </w:p>
    <w:p w14:paraId="1F89299C" w14:textId="425731D8" w:rsidR="006D4145" w:rsidRPr="00B67C59" w:rsidRDefault="44370FD5" w:rsidP="2D5AAD9E">
      <w:pPr>
        <w:ind w:firstLine="360"/>
        <w:rPr>
          <w:sz w:val="20"/>
          <w:szCs w:val="20"/>
          <w:u w:val="single"/>
        </w:rPr>
      </w:pPr>
      <w:r w:rsidRPr="00B67C59">
        <w:rPr>
          <w:rFonts w:eastAsiaTheme="minorEastAsia"/>
          <w:sz w:val="20"/>
          <w:szCs w:val="20"/>
          <w:u w:val="single"/>
        </w:rPr>
        <w:t>(b) Notification of Completion of Construction</w:t>
      </w:r>
      <w:r w:rsidR="0C996EA4" w:rsidRPr="00B67C59">
        <w:rPr>
          <w:rFonts w:eastAsiaTheme="minorEastAsia"/>
          <w:sz w:val="20"/>
          <w:szCs w:val="20"/>
          <w:u w:val="single"/>
        </w:rPr>
        <w:t xml:space="preserve"> of an Advanced Treatment Water Facility</w:t>
      </w:r>
      <w:r w:rsidRPr="00B67C59">
        <w:rPr>
          <w:rFonts w:eastAsiaTheme="minorEastAsia"/>
          <w:sz w:val="20"/>
          <w:szCs w:val="20"/>
          <w:u w:val="single"/>
        </w:rPr>
        <w:t>, Form 62-565.300(</w:t>
      </w:r>
      <w:r w:rsidR="23221FB2" w:rsidRPr="00B67C59">
        <w:rPr>
          <w:rFonts w:eastAsiaTheme="minorEastAsia"/>
          <w:sz w:val="20"/>
          <w:szCs w:val="20"/>
          <w:u w:val="single"/>
        </w:rPr>
        <w:t>2</w:t>
      </w:r>
      <w:r w:rsidRPr="00B67C59">
        <w:rPr>
          <w:rFonts w:eastAsiaTheme="minorEastAsia"/>
          <w:sz w:val="20"/>
          <w:szCs w:val="20"/>
          <w:u w:val="single"/>
        </w:rPr>
        <w:t xml:space="preserve">)(b), effective </w:t>
      </w:r>
      <w:r w:rsidR="00B64093" w:rsidRPr="00B67C59">
        <w:rPr>
          <w:rFonts w:eastAsiaTheme="minorEastAsia"/>
          <w:sz w:val="20"/>
          <w:szCs w:val="20"/>
          <w:u w:val="single"/>
        </w:rPr>
        <w:t xml:space="preserve">[date] </w:t>
      </w:r>
      <w:r w:rsidR="00B64093" w:rsidRPr="00B67C59">
        <w:rPr>
          <w:rFonts w:eastAsiaTheme="minorEastAsia"/>
          <w:noProof/>
          <w:color w:val="000000" w:themeColor="text1"/>
          <w:sz w:val="20"/>
          <w:szCs w:val="20"/>
          <w:u w:val="single"/>
        </w:rPr>
        <w:t>(</w:t>
      </w:r>
      <w:r w:rsidR="00B64093" w:rsidRPr="00B67C59">
        <w:rPr>
          <w:rFonts w:eastAsiaTheme="minorEastAsia"/>
          <w:noProof/>
          <w:sz w:val="20"/>
          <w:szCs w:val="20"/>
          <w:u w:val="single"/>
        </w:rPr>
        <w:t>http://www.flrules.org/Gateway/reference.asp?No=XXXX)</w:t>
      </w:r>
      <w:r w:rsidR="00B64093" w:rsidRPr="00B67C59">
        <w:rPr>
          <w:rFonts w:eastAsiaTheme="minorEastAsia"/>
          <w:noProof/>
          <w:color w:val="000000" w:themeColor="text1"/>
          <w:sz w:val="20"/>
          <w:szCs w:val="20"/>
          <w:u w:val="single"/>
        </w:rPr>
        <w:t>,</w:t>
      </w:r>
      <w:r w:rsidRPr="00B67C59">
        <w:rPr>
          <w:rFonts w:eastAsiaTheme="minorEastAsia"/>
          <w:color w:val="000000" w:themeColor="text1"/>
          <w:sz w:val="20"/>
          <w:szCs w:val="20"/>
          <w:u w:val="single"/>
        </w:rPr>
        <w:t xml:space="preserve"> is hereby adopted and incorporated by reference.</w:t>
      </w:r>
      <w:r w:rsidR="00B64093" w:rsidRPr="00B67C59">
        <w:rPr>
          <w:rFonts w:eastAsiaTheme="minorEastAsia"/>
          <w:noProof/>
          <w:color w:val="000000" w:themeColor="text1"/>
          <w:sz w:val="20"/>
          <w:szCs w:val="20"/>
          <w:u w:val="single"/>
        </w:rPr>
        <w:t xml:space="preserve"> </w:t>
      </w:r>
    </w:p>
    <w:p w14:paraId="473156F4" w14:textId="6D83403D" w:rsidR="00F03F54" w:rsidRPr="005C3D4D" w:rsidRDefault="44370FD5" w:rsidP="2D5AAD9E">
      <w:pPr>
        <w:ind w:firstLine="360"/>
        <w:rPr>
          <w:noProof/>
          <w:color w:val="000000"/>
          <w:sz w:val="20"/>
          <w:szCs w:val="20"/>
          <w:u w:val="single"/>
        </w:rPr>
      </w:pPr>
      <w:r w:rsidRPr="2D5AAD9E">
        <w:rPr>
          <w:sz w:val="20"/>
          <w:szCs w:val="20"/>
          <w:u w:val="single"/>
        </w:rPr>
        <w:t xml:space="preserve">(c) </w:t>
      </w:r>
      <w:r w:rsidR="1D6C0A76" w:rsidRPr="2D5AAD9E">
        <w:rPr>
          <w:sz w:val="20"/>
          <w:szCs w:val="20"/>
          <w:u w:val="single"/>
        </w:rPr>
        <w:t>Notification of Permit Transfer</w:t>
      </w:r>
      <w:r w:rsidR="3D06779E" w:rsidRPr="2D5AAD9E">
        <w:rPr>
          <w:sz w:val="20"/>
          <w:szCs w:val="20"/>
          <w:u w:val="single"/>
        </w:rPr>
        <w:t xml:space="preserve"> </w:t>
      </w:r>
      <w:r w:rsidR="3D06779E" w:rsidRPr="00A96A49">
        <w:rPr>
          <w:sz w:val="20"/>
          <w:szCs w:val="20"/>
          <w:u w:val="single"/>
        </w:rPr>
        <w:t>o</w:t>
      </w:r>
      <w:r w:rsidR="3D06779E" w:rsidRPr="2D5AAD9E">
        <w:rPr>
          <w:sz w:val="20"/>
          <w:szCs w:val="20"/>
          <w:u w:val="single"/>
        </w:rPr>
        <w:t>f an Advanced Treatment Water Facility</w:t>
      </w:r>
      <w:r w:rsidRPr="2D5AAD9E">
        <w:rPr>
          <w:sz w:val="20"/>
          <w:szCs w:val="20"/>
          <w:u w:val="single"/>
        </w:rPr>
        <w:t>, Form 62-</w:t>
      </w:r>
      <w:r w:rsidR="1D6C0A76" w:rsidRPr="2D5AAD9E">
        <w:rPr>
          <w:sz w:val="20"/>
          <w:szCs w:val="20"/>
          <w:u w:val="single"/>
        </w:rPr>
        <w:t>565</w:t>
      </w:r>
      <w:r w:rsidRPr="2D5AAD9E">
        <w:rPr>
          <w:sz w:val="20"/>
          <w:szCs w:val="20"/>
          <w:u w:val="single"/>
        </w:rPr>
        <w:t>.300(</w:t>
      </w:r>
      <w:r w:rsidR="23221FB2" w:rsidRPr="2D5AAD9E">
        <w:rPr>
          <w:sz w:val="20"/>
          <w:szCs w:val="20"/>
          <w:u w:val="single"/>
        </w:rPr>
        <w:t>2</w:t>
      </w:r>
      <w:r w:rsidRPr="2D5AAD9E">
        <w:rPr>
          <w:sz w:val="20"/>
          <w:szCs w:val="20"/>
          <w:u w:val="single"/>
        </w:rPr>
        <w:t>)(</w:t>
      </w:r>
      <w:r w:rsidR="1D6C0A76" w:rsidRPr="2D5AAD9E">
        <w:rPr>
          <w:sz w:val="20"/>
          <w:szCs w:val="20"/>
          <w:u w:val="single"/>
        </w:rPr>
        <w:t>c</w:t>
      </w:r>
      <w:r w:rsidRPr="2D5AAD9E">
        <w:rPr>
          <w:sz w:val="20"/>
          <w:szCs w:val="20"/>
          <w:u w:val="single"/>
        </w:rPr>
        <w:t xml:space="preserve">), </w:t>
      </w:r>
      <w:r w:rsidR="00B64093" w:rsidRPr="2D5AAD9E">
        <w:rPr>
          <w:sz w:val="20"/>
          <w:szCs w:val="20"/>
          <w:u w:val="single"/>
        </w:rPr>
        <w:t xml:space="preserve">effective [date] </w:t>
      </w:r>
      <w:r w:rsidR="00B64093" w:rsidRPr="2D5AAD9E">
        <w:rPr>
          <w:noProof/>
          <w:color w:val="000000" w:themeColor="text1"/>
          <w:sz w:val="20"/>
          <w:szCs w:val="20"/>
          <w:u w:val="single"/>
        </w:rPr>
        <w:t>(</w:t>
      </w:r>
      <w:r w:rsidR="00B64093" w:rsidRPr="2D5AAD9E">
        <w:rPr>
          <w:noProof/>
          <w:sz w:val="20"/>
          <w:szCs w:val="20"/>
          <w:u w:val="single"/>
        </w:rPr>
        <w:t>http://www.flrules.org/Gateway/reference.asp?No=XXXX)</w:t>
      </w:r>
      <w:r w:rsidR="00B64093" w:rsidRPr="2D5AAD9E">
        <w:rPr>
          <w:noProof/>
          <w:color w:val="000000" w:themeColor="text1"/>
          <w:sz w:val="20"/>
          <w:szCs w:val="20"/>
          <w:u w:val="single"/>
        </w:rPr>
        <w:t xml:space="preserve">, </w:t>
      </w:r>
      <w:r w:rsidR="00B64093" w:rsidRPr="2D5AAD9E">
        <w:rPr>
          <w:color w:val="000000" w:themeColor="text1"/>
          <w:sz w:val="20"/>
          <w:szCs w:val="20"/>
          <w:u w:val="single"/>
        </w:rPr>
        <w:t>is hereby adopted and incorporated by reference.</w:t>
      </w:r>
      <w:r w:rsidR="00B64093" w:rsidRPr="2D5AAD9E">
        <w:rPr>
          <w:noProof/>
          <w:color w:val="000000" w:themeColor="text1"/>
          <w:sz w:val="20"/>
          <w:szCs w:val="20"/>
          <w:u w:val="single"/>
        </w:rPr>
        <w:t xml:space="preserve"> </w:t>
      </w:r>
    </w:p>
    <w:p w14:paraId="2EE956D0" w14:textId="45BDE132" w:rsidR="00F03F54" w:rsidRPr="005C3D4D" w:rsidRDefault="44370FD5" w:rsidP="2D5AAD9E">
      <w:pPr>
        <w:ind w:firstLine="360"/>
        <w:rPr>
          <w:noProof/>
          <w:color w:val="000000"/>
          <w:sz w:val="20"/>
          <w:szCs w:val="20"/>
          <w:u w:val="single"/>
        </w:rPr>
      </w:pPr>
      <w:r w:rsidRPr="2D5AAD9E">
        <w:rPr>
          <w:sz w:val="20"/>
          <w:szCs w:val="20"/>
          <w:u w:val="single"/>
        </w:rPr>
        <w:t xml:space="preserve">(d) </w:t>
      </w:r>
      <w:r w:rsidR="63AD7803" w:rsidRPr="2D5AAD9E">
        <w:rPr>
          <w:sz w:val="20"/>
          <w:szCs w:val="20"/>
          <w:u w:val="single"/>
        </w:rPr>
        <w:t xml:space="preserve">Advanced Treatment Water Facility </w:t>
      </w:r>
      <w:r w:rsidR="1D6C0A76" w:rsidRPr="2D5AAD9E">
        <w:rPr>
          <w:sz w:val="20"/>
          <w:szCs w:val="20"/>
          <w:u w:val="single"/>
        </w:rPr>
        <w:t>Mo</w:t>
      </w:r>
      <w:r w:rsidR="74B68A62" w:rsidRPr="2D5AAD9E">
        <w:rPr>
          <w:sz w:val="20"/>
          <w:szCs w:val="20"/>
          <w:u w:val="single"/>
        </w:rPr>
        <w:t xml:space="preserve">nitoring </w:t>
      </w:r>
      <w:r w:rsidR="1D6C0A76" w:rsidRPr="2D5AAD9E">
        <w:rPr>
          <w:sz w:val="20"/>
          <w:szCs w:val="20"/>
          <w:u w:val="single"/>
        </w:rPr>
        <w:t>Report</w:t>
      </w:r>
      <w:r w:rsidRPr="2D5AAD9E">
        <w:rPr>
          <w:sz w:val="20"/>
          <w:szCs w:val="20"/>
          <w:u w:val="single"/>
        </w:rPr>
        <w:t>, Form 62-</w:t>
      </w:r>
      <w:r w:rsidR="1D6C0A76" w:rsidRPr="2D5AAD9E">
        <w:rPr>
          <w:sz w:val="20"/>
          <w:szCs w:val="20"/>
          <w:u w:val="single"/>
        </w:rPr>
        <w:t>565</w:t>
      </w:r>
      <w:r w:rsidRPr="2D5AAD9E">
        <w:rPr>
          <w:sz w:val="20"/>
          <w:szCs w:val="20"/>
          <w:u w:val="single"/>
        </w:rPr>
        <w:t>.300(</w:t>
      </w:r>
      <w:r w:rsidR="23221FB2" w:rsidRPr="2D5AAD9E">
        <w:rPr>
          <w:sz w:val="20"/>
          <w:szCs w:val="20"/>
          <w:u w:val="single"/>
        </w:rPr>
        <w:t>2</w:t>
      </w:r>
      <w:r w:rsidRPr="2D5AAD9E">
        <w:rPr>
          <w:sz w:val="20"/>
          <w:szCs w:val="20"/>
          <w:u w:val="single"/>
        </w:rPr>
        <w:t>)(</w:t>
      </w:r>
      <w:r w:rsidR="1D6C0A76" w:rsidRPr="2D5AAD9E">
        <w:rPr>
          <w:sz w:val="20"/>
          <w:szCs w:val="20"/>
          <w:u w:val="single"/>
        </w:rPr>
        <w:t>d</w:t>
      </w:r>
      <w:r w:rsidRPr="2D5AAD9E">
        <w:rPr>
          <w:sz w:val="20"/>
          <w:szCs w:val="20"/>
          <w:u w:val="single"/>
        </w:rPr>
        <w:t xml:space="preserve">), </w:t>
      </w:r>
      <w:r w:rsidR="00B64093" w:rsidRPr="2D5AAD9E">
        <w:rPr>
          <w:sz w:val="20"/>
          <w:szCs w:val="20"/>
          <w:u w:val="single"/>
        </w:rPr>
        <w:t xml:space="preserve">effective [date] </w:t>
      </w:r>
      <w:r w:rsidR="00B64093" w:rsidRPr="2D5AAD9E">
        <w:rPr>
          <w:noProof/>
          <w:color w:val="000000" w:themeColor="text1"/>
          <w:sz w:val="20"/>
          <w:szCs w:val="20"/>
          <w:u w:val="single"/>
        </w:rPr>
        <w:t>(</w:t>
      </w:r>
      <w:r w:rsidR="00B64093" w:rsidRPr="2D5AAD9E">
        <w:rPr>
          <w:noProof/>
          <w:sz w:val="20"/>
          <w:szCs w:val="20"/>
          <w:u w:val="single"/>
        </w:rPr>
        <w:t>http://www.flrules.org/Gateway/reference.asp?No=XXXX)</w:t>
      </w:r>
      <w:r w:rsidR="00B64093" w:rsidRPr="2D5AAD9E">
        <w:rPr>
          <w:noProof/>
          <w:color w:val="000000" w:themeColor="text1"/>
          <w:sz w:val="20"/>
          <w:szCs w:val="20"/>
          <w:u w:val="single"/>
        </w:rPr>
        <w:t xml:space="preserve">, </w:t>
      </w:r>
      <w:r w:rsidR="00B64093" w:rsidRPr="2D5AAD9E">
        <w:rPr>
          <w:color w:val="000000" w:themeColor="text1"/>
          <w:sz w:val="20"/>
          <w:szCs w:val="20"/>
          <w:u w:val="single"/>
        </w:rPr>
        <w:t>is hereby adopted and incorporated by reference.</w:t>
      </w:r>
      <w:r w:rsidR="00B64093" w:rsidRPr="2D5AAD9E">
        <w:rPr>
          <w:noProof/>
          <w:color w:val="000000" w:themeColor="text1"/>
          <w:sz w:val="20"/>
          <w:szCs w:val="20"/>
          <w:u w:val="single"/>
        </w:rPr>
        <w:t xml:space="preserve"> </w:t>
      </w:r>
    </w:p>
    <w:p w14:paraId="46CCB51D" w14:textId="6CD6ABD8" w:rsidR="00F03F54" w:rsidRPr="00B67C59" w:rsidRDefault="1D6C0A76" w:rsidP="2D5AAD9E">
      <w:pPr>
        <w:ind w:firstLine="360"/>
        <w:rPr>
          <w:noProof/>
          <w:color w:val="000000"/>
          <w:sz w:val="20"/>
          <w:szCs w:val="20"/>
          <w:u w:val="single"/>
        </w:rPr>
      </w:pPr>
      <w:r w:rsidRPr="00B67C59">
        <w:rPr>
          <w:rFonts w:eastAsiaTheme="minorEastAsia"/>
          <w:sz w:val="20"/>
          <w:szCs w:val="20"/>
          <w:u w:val="single"/>
        </w:rPr>
        <w:t xml:space="preserve">(e)  </w:t>
      </w:r>
      <w:r w:rsidR="29E9E6AD" w:rsidRPr="00B67C59">
        <w:rPr>
          <w:rFonts w:eastAsiaTheme="minorEastAsia"/>
          <w:sz w:val="20"/>
          <w:szCs w:val="20"/>
          <w:u w:val="single"/>
        </w:rPr>
        <w:t xml:space="preserve">Application </w:t>
      </w:r>
      <w:r w:rsidRPr="00B67C59">
        <w:rPr>
          <w:rFonts w:eastAsiaTheme="minorEastAsia"/>
          <w:sz w:val="20"/>
          <w:szCs w:val="20"/>
          <w:u w:val="single"/>
        </w:rPr>
        <w:t>for a Minor Revision</w:t>
      </w:r>
      <w:r w:rsidR="4AF510FA" w:rsidRPr="00B67C59">
        <w:rPr>
          <w:rFonts w:eastAsia="Calibri"/>
          <w:sz w:val="20"/>
          <w:szCs w:val="20"/>
          <w:u w:val="single"/>
        </w:rPr>
        <w:t xml:space="preserve"> </w:t>
      </w:r>
      <w:r w:rsidR="4AF510FA" w:rsidRPr="00B67C59">
        <w:rPr>
          <w:rFonts w:eastAsiaTheme="minorEastAsia"/>
          <w:sz w:val="20"/>
          <w:szCs w:val="20"/>
          <w:u w:val="single"/>
        </w:rPr>
        <w:t>t</w:t>
      </w:r>
      <w:r w:rsidR="4AF510FA" w:rsidRPr="00B67C59">
        <w:rPr>
          <w:rFonts w:eastAsiaTheme="minorEastAsia"/>
          <w:color w:val="000000" w:themeColor="text1"/>
          <w:sz w:val="20"/>
          <w:szCs w:val="20"/>
          <w:u w:val="single"/>
        </w:rPr>
        <w:t xml:space="preserve">o an </w:t>
      </w:r>
      <w:r w:rsidR="4AF510FA" w:rsidRPr="00B67C59">
        <w:rPr>
          <w:rFonts w:eastAsiaTheme="minorEastAsia"/>
          <w:sz w:val="20"/>
          <w:szCs w:val="20"/>
          <w:u w:val="single"/>
        </w:rPr>
        <w:t>A</w:t>
      </w:r>
      <w:r w:rsidR="4AF510FA" w:rsidRPr="00B67C59">
        <w:rPr>
          <w:rFonts w:eastAsia="Calibri"/>
          <w:sz w:val="20"/>
          <w:szCs w:val="20"/>
          <w:u w:val="single"/>
        </w:rPr>
        <w:t>dvanced Water Facility</w:t>
      </w:r>
      <w:r w:rsidRPr="00B67C59">
        <w:rPr>
          <w:rFonts w:eastAsiaTheme="minorEastAsia"/>
          <w:sz w:val="20"/>
          <w:szCs w:val="20"/>
          <w:u w:val="single"/>
        </w:rPr>
        <w:t>, Form 62-565.300(</w:t>
      </w:r>
      <w:r w:rsidR="23221FB2" w:rsidRPr="00B67C59">
        <w:rPr>
          <w:rFonts w:eastAsiaTheme="minorEastAsia"/>
          <w:sz w:val="20"/>
          <w:szCs w:val="20"/>
          <w:u w:val="single"/>
        </w:rPr>
        <w:t>2</w:t>
      </w:r>
      <w:r w:rsidRPr="00B67C59">
        <w:rPr>
          <w:rFonts w:eastAsiaTheme="minorEastAsia"/>
          <w:sz w:val="20"/>
          <w:szCs w:val="20"/>
          <w:u w:val="single"/>
        </w:rPr>
        <w:t xml:space="preserve">)(e), </w:t>
      </w:r>
      <w:r w:rsidR="00B64093" w:rsidRPr="00B67C59">
        <w:rPr>
          <w:rFonts w:eastAsiaTheme="minorEastAsia"/>
          <w:sz w:val="20"/>
          <w:szCs w:val="20"/>
          <w:u w:val="single"/>
        </w:rPr>
        <w:t xml:space="preserve">effective [date] </w:t>
      </w:r>
      <w:r w:rsidR="00B64093" w:rsidRPr="00B67C59">
        <w:rPr>
          <w:rFonts w:eastAsiaTheme="minorEastAsia"/>
          <w:noProof/>
          <w:color w:val="000000" w:themeColor="text1"/>
          <w:sz w:val="20"/>
          <w:szCs w:val="20"/>
          <w:u w:val="single"/>
        </w:rPr>
        <w:t>(</w:t>
      </w:r>
      <w:r w:rsidR="00B64093" w:rsidRPr="00B67C59">
        <w:rPr>
          <w:rFonts w:eastAsiaTheme="minorEastAsia"/>
          <w:noProof/>
          <w:sz w:val="20"/>
          <w:szCs w:val="20"/>
          <w:u w:val="single"/>
        </w:rPr>
        <w:t>http://www.flrules.org/Gateway/reference.asp?No=XXXX)</w:t>
      </w:r>
      <w:r w:rsidR="00B64093" w:rsidRPr="00B67C59">
        <w:rPr>
          <w:rFonts w:eastAsiaTheme="minorEastAsia"/>
          <w:noProof/>
          <w:color w:val="000000" w:themeColor="text1"/>
          <w:sz w:val="20"/>
          <w:szCs w:val="20"/>
          <w:u w:val="single"/>
        </w:rPr>
        <w:t xml:space="preserve">, </w:t>
      </w:r>
      <w:r w:rsidR="00B64093" w:rsidRPr="00B67C59">
        <w:rPr>
          <w:rFonts w:eastAsiaTheme="minorEastAsia"/>
          <w:color w:val="000000" w:themeColor="text1"/>
          <w:sz w:val="20"/>
          <w:szCs w:val="20"/>
          <w:u w:val="single"/>
        </w:rPr>
        <w:t>is hereby adopted and incorporated by reference.</w:t>
      </w:r>
      <w:r w:rsidR="00B64093" w:rsidRPr="00B67C59">
        <w:rPr>
          <w:rFonts w:eastAsiaTheme="minorEastAsia"/>
          <w:noProof/>
          <w:color w:val="000000" w:themeColor="text1"/>
          <w:sz w:val="20"/>
          <w:szCs w:val="20"/>
          <w:u w:val="single"/>
        </w:rPr>
        <w:t xml:space="preserve"> </w:t>
      </w:r>
    </w:p>
    <w:p w14:paraId="00813BCB" w14:textId="32516AE4" w:rsidR="00F03F54" w:rsidRPr="005C3D4D" w:rsidRDefault="00B64093" w:rsidP="2D5AAD9E">
      <w:pPr>
        <w:ind w:firstLine="360"/>
        <w:rPr>
          <w:noProof/>
          <w:color w:val="000000" w:themeColor="text1"/>
          <w:sz w:val="20"/>
          <w:szCs w:val="20"/>
          <w:u w:val="single"/>
        </w:rPr>
      </w:pPr>
      <w:r w:rsidRPr="2D5AAD9E">
        <w:rPr>
          <w:noProof/>
          <w:color w:val="000000" w:themeColor="text1"/>
          <w:sz w:val="20"/>
          <w:szCs w:val="20"/>
          <w:u w:val="single"/>
        </w:rPr>
        <w:t>(</w:t>
      </w:r>
      <w:r w:rsidR="2113A275" w:rsidRPr="2D5AAD9E">
        <w:rPr>
          <w:noProof/>
          <w:color w:val="000000" w:themeColor="text1"/>
          <w:sz w:val="20"/>
          <w:szCs w:val="20"/>
          <w:u w:val="single"/>
        </w:rPr>
        <w:t>f</w:t>
      </w:r>
      <w:r w:rsidRPr="2D5AAD9E">
        <w:rPr>
          <w:noProof/>
          <w:color w:val="000000" w:themeColor="text1"/>
          <w:sz w:val="20"/>
          <w:szCs w:val="20"/>
          <w:u w:val="single"/>
        </w:rPr>
        <w:t>) Advanced Treatment Water Facility Annual Report, Form 62-565.300(2)(</w:t>
      </w:r>
      <w:r w:rsidR="06E0BD50" w:rsidRPr="2D5AAD9E">
        <w:rPr>
          <w:noProof/>
          <w:color w:val="000000" w:themeColor="text1"/>
          <w:sz w:val="20"/>
          <w:szCs w:val="20"/>
          <w:u w:val="single"/>
        </w:rPr>
        <w:t>f</w:t>
      </w:r>
      <w:r w:rsidRPr="2D5AAD9E">
        <w:rPr>
          <w:noProof/>
          <w:color w:val="000000" w:themeColor="text1"/>
          <w:sz w:val="20"/>
          <w:szCs w:val="20"/>
          <w:u w:val="single"/>
        </w:rPr>
        <w:t xml:space="preserve">), </w:t>
      </w:r>
      <w:r w:rsidRPr="2D5AAD9E">
        <w:rPr>
          <w:sz w:val="20"/>
          <w:szCs w:val="20"/>
          <w:u w:val="single"/>
        </w:rPr>
        <w:t xml:space="preserve">effective [date] </w:t>
      </w:r>
      <w:r w:rsidRPr="2D5AAD9E">
        <w:rPr>
          <w:noProof/>
          <w:color w:val="000000" w:themeColor="text1"/>
          <w:sz w:val="20"/>
          <w:szCs w:val="20"/>
          <w:u w:val="single"/>
        </w:rPr>
        <w:t>(</w:t>
      </w:r>
      <w:r w:rsidRPr="2D5AAD9E">
        <w:rPr>
          <w:noProof/>
          <w:sz w:val="20"/>
          <w:szCs w:val="20"/>
          <w:u w:val="single"/>
        </w:rPr>
        <w:t>http://www.flrules.org/Gateway/reference.asp?No=XXXX)</w:t>
      </w:r>
      <w:r w:rsidRPr="2D5AAD9E">
        <w:rPr>
          <w:noProof/>
          <w:color w:val="000000" w:themeColor="text1"/>
          <w:sz w:val="20"/>
          <w:szCs w:val="20"/>
          <w:u w:val="single"/>
        </w:rPr>
        <w:t xml:space="preserve">, </w:t>
      </w:r>
      <w:r w:rsidRPr="2D5AAD9E">
        <w:rPr>
          <w:color w:val="000000" w:themeColor="text1"/>
          <w:sz w:val="20"/>
          <w:szCs w:val="20"/>
          <w:u w:val="single"/>
        </w:rPr>
        <w:t>is hereby adopted and incorporated by reference.</w:t>
      </w:r>
    </w:p>
    <w:p w14:paraId="05F00236" w14:textId="47ACF847" w:rsidR="00F03F54" w:rsidRPr="005C3D4D" w:rsidRDefault="14474D82" w:rsidP="2D5AAD9E">
      <w:pPr>
        <w:ind w:firstLine="360"/>
        <w:rPr>
          <w:noProof/>
          <w:color w:val="000000"/>
          <w:sz w:val="20"/>
          <w:szCs w:val="20"/>
          <w:u w:val="single"/>
        </w:rPr>
      </w:pPr>
      <w:r w:rsidRPr="2D5AAD9E">
        <w:rPr>
          <w:noProof/>
          <w:color w:val="000000" w:themeColor="text1"/>
          <w:sz w:val="20"/>
          <w:szCs w:val="20"/>
          <w:u w:val="single"/>
        </w:rPr>
        <w:lastRenderedPageBreak/>
        <w:t xml:space="preserve">(g) </w:t>
      </w:r>
      <w:r w:rsidR="00B64093" w:rsidRPr="2D5AAD9E">
        <w:rPr>
          <w:noProof/>
          <w:color w:val="000000" w:themeColor="text1"/>
          <w:sz w:val="20"/>
          <w:szCs w:val="20"/>
          <w:u w:val="single"/>
        </w:rPr>
        <w:t xml:space="preserve"> </w:t>
      </w:r>
      <w:r w:rsidR="074537EA" w:rsidRPr="2D5AAD9E">
        <w:rPr>
          <w:noProof/>
          <w:sz w:val="20"/>
          <w:szCs w:val="20"/>
          <w:u w:val="single"/>
        </w:rPr>
        <w:t>Notification of Availability of Record Drawings and Final Operation and Maintenance Manuals of</w:t>
      </w:r>
      <w:r w:rsidR="074537EA" w:rsidRPr="2D5AAD9E">
        <w:rPr>
          <w:noProof/>
          <w:color w:val="000000" w:themeColor="text1"/>
          <w:sz w:val="20"/>
          <w:szCs w:val="20"/>
          <w:u w:val="single"/>
        </w:rPr>
        <w:t xml:space="preserve"> an Advanced Treatment Water Facilit</w:t>
      </w:r>
      <w:r w:rsidR="074537EA" w:rsidRPr="2D5AAD9E">
        <w:rPr>
          <w:noProof/>
          <w:sz w:val="20"/>
          <w:szCs w:val="20"/>
          <w:u w:val="single"/>
        </w:rPr>
        <w:t xml:space="preserve">y, </w:t>
      </w:r>
      <w:r w:rsidR="074537EA" w:rsidRPr="2D5AAD9E">
        <w:rPr>
          <w:noProof/>
          <w:color w:val="000000" w:themeColor="text1"/>
          <w:sz w:val="20"/>
          <w:szCs w:val="20"/>
          <w:u w:val="single"/>
        </w:rPr>
        <w:t>Form 62-565.300(2)(g)</w:t>
      </w:r>
      <w:r w:rsidR="074537EA" w:rsidRPr="2D5AAD9E">
        <w:rPr>
          <w:noProof/>
          <w:sz w:val="20"/>
          <w:szCs w:val="20"/>
          <w:u w:val="single"/>
        </w:rPr>
        <w:t xml:space="preserve"> effective [date] (http://www.flrules.org/Gateway/reference.asp?No=XXXX), is hereby adopted and incorporated by reference. </w:t>
      </w:r>
      <w:r w:rsidR="074537EA" w:rsidRPr="2D5AAD9E">
        <w:rPr>
          <w:noProof/>
          <w:color w:val="000000" w:themeColor="text1"/>
          <w:sz w:val="20"/>
          <w:szCs w:val="20"/>
          <w:u w:val="single"/>
        </w:rPr>
        <w:t xml:space="preserve"> </w:t>
      </w:r>
      <w:r w:rsidR="074537EA" w:rsidRPr="2D5AAD9E">
        <w:rPr>
          <w:noProof/>
          <w:sz w:val="20"/>
          <w:szCs w:val="20"/>
          <w:u w:val="single"/>
        </w:rPr>
        <w:t xml:space="preserve"> </w:t>
      </w:r>
    </w:p>
    <w:p w14:paraId="5565CB5B" w14:textId="77777777" w:rsidR="006435C1" w:rsidRPr="005C3D4D" w:rsidRDefault="006435C1" w:rsidP="2D5AAD9E">
      <w:pPr>
        <w:ind w:firstLine="360"/>
        <w:rPr>
          <w:sz w:val="20"/>
          <w:szCs w:val="20"/>
          <w:u w:val="single"/>
        </w:rPr>
      </w:pPr>
    </w:p>
    <w:p w14:paraId="1E68C981" w14:textId="5B638254" w:rsidR="00566421" w:rsidRPr="005C3D4D" w:rsidRDefault="45035067" w:rsidP="2D5AAD9E">
      <w:pPr>
        <w:ind w:firstLine="360"/>
        <w:rPr>
          <w:rStyle w:val="normaltextrun"/>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48E58745" w14:textId="67BC3CB2" w:rsidR="0040585E" w:rsidRPr="005C3D4D" w:rsidRDefault="0EBA8059" w:rsidP="00345A76">
      <w:pPr>
        <w:pStyle w:val="Heading2"/>
      </w:pPr>
      <w:r w:rsidRPr="2D5AAD9E">
        <w:t>62</w:t>
      </w:r>
      <w:r w:rsidR="2C8EAB35" w:rsidRPr="2D5AAD9E">
        <w:t>-</w:t>
      </w:r>
      <w:r w:rsidRPr="2D5AAD9E">
        <w:t>565.4</w:t>
      </w:r>
      <w:r w:rsidR="735AD4B9" w:rsidRPr="2D5AAD9E">
        <w:t>00</w:t>
      </w:r>
      <w:r w:rsidRPr="2D5AAD9E">
        <w:t xml:space="preserve"> Signatories to Permit Applications and Reports.</w:t>
      </w:r>
    </w:p>
    <w:p w14:paraId="44B66BC9" w14:textId="0BBD037C" w:rsidR="0040585E" w:rsidRPr="005C3D4D" w:rsidRDefault="4539B9F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(1) All permit applications</w:t>
      </w:r>
      <w:r w:rsidR="3E74D94A" w:rsidRPr="2D5AAD9E">
        <w:rPr>
          <w:color w:val="000000" w:themeColor="text1"/>
          <w:sz w:val="20"/>
          <w:szCs w:val="20"/>
          <w:u w:val="single"/>
        </w:rPr>
        <w:t>, reports, and other information requested by the Department</w:t>
      </w:r>
      <w:r w:rsidRPr="2D5AAD9E">
        <w:rPr>
          <w:color w:val="000000" w:themeColor="text1"/>
          <w:sz w:val="20"/>
          <w:szCs w:val="20"/>
          <w:u w:val="single"/>
        </w:rPr>
        <w:t xml:space="preserve"> under this </w:t>
      </w:r>
      <w:r w:rsidR="166A95E0" w:rsidRPr="2D5AAD9E">
        <w:rPr>
          <w:color w:val="000000" w:themeColor="text1"/>
          <w:sz w:val="20"/>
          <w:szCs w:val="20"/>
          <w:u w:val="single"/>
        </w:rPr>
        <w:t>Chapter</w:t>
      </w:r>
      <w:r w:rsidRPr="2D5AAD9E">
        <w:rPr>
          <w:color w:val="000000" w:themeColor="text1"/>
          <w:sz w:val="20"/>
          <w:szCs w:val="20"/>
          <w:u w:val="single"/>
        </w:rPr>
        <w:t xml:space="preserve"> shall be signed by a responsible official</w:t>
      </w:r>
      <w:r w:rsidR="3E74D94A" w:rsidRPr="2D5AAD9E">
        <w:rPr>
          <w:color w:val="000000" w:themeColor="text1"/>
          <w:sz w:val="20"/>
          <w:szCs w:val="20"/>
          <w:u w:val="single"/>
        </w:rPr>
        <w:t xml:space="preserve"> or by a designated representative of that person</w:t>
      </w:r>
      <w:r w:rsidRPr="2D5AAD9E">
        <w:rPr>
          <w:color w:val="000000" w:themeColor="text1"/>
          <w:sz w:val="20"/>
          <w:szCs w:val="20"/>
          <w:u w:val="single"/>
        </w:rPr>
        <w:t xml:space="preserve">, as defined in </w:t>
      </w:r>
      <w:r w:rsidR="2BCDDA58" w:rsidRPr="2D5AAD9E">
        <w:rPr>
          <w:color w:val="000000" w:themeColor="text1"/>
          <w:sz w:val="20"/>
          <w:szCs w:val="20"/>
          <w:u w:val="single"/>
        </w:rPr>
        <w:t>Rule</w:t>
      </w:r>
      <w:r w:rsidRPr="2D5AAD9E">
        <w:rPr>
          <w:color w:val="000000" w:themeColor="text1"/>
          <w:sz w:val="20"/>
          <w:szCs w:val="20"/>
          <w:u w:val="single"/>
        </w:rPr>
        <w:t xml:space="preserve"> 62-565.200, F.A.C.</w:t>
      </w:r>
    </w:p>
    <w:p w14:paraId="7FAB3A46" w14:textId="1C6E94A2" w:rsidR="0040585E" w:rsidRPr="005C3D4D" w:rsidRDefault="4539B9F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4625F6A8" w:rsidRPr="2D5AAD9E">
        <w:rPr>
          <w:color w:val="000000" w:themeColor="text1"/>
          <w:sz w:val="20"/>
          <w:szCs w:val="20"/>
          <w:u w:val="single"/>
        </w:rPr>
        <w:t>2</w:t>
      </w:r>
      <w:r w:rsidRPr="2D5AAD9E">
        <w:rPr>
          <w:color w:val="000000" w:themeColor="text1"/>
          <w:sz w:val="20"/>
          <w:szCs w:val="20"/>
          <w:u w:val="single"/>
        </w:rPr>
        <w:t xml:space="preserve">) If an authorization </w:t>
      </w:r>
      <w:r w:rsidR="7F47D590" w:rsidRPr="2D5AAD9E">
        <w:rPr>
          <w:color w:val="000000" w:themeColor="text1"/>
          <w:sz w:val="20"/>
          <w:szCs w:val="20"/>
          <w:u w:val="single"/>
        </w:rPr>
        <w:t xml:space="preserve">for the designated representative </w:t>
      </w:r>
      <w:r w:rsidRPr="2D5AAD9E">
        <w:rPr>
          <w:color w:val="000000" w:themeColor="text1"/>
          <w:sz w:val="20"/>
          <w:szCs w:val="20"/>
          <w:u w:val="single"/>
        </w:rPr>
        <w:t>under subsection (</w:t>
      </w:r>
      <w:r w:rsidR="3D7E74A0" w:rsidRPr="2D5AAD9E">
        <w:rPr>
          <w:color w:val="000000" w:themeColor="text1"/>
          <w:sz w:val="20"/>
          <w:szCs w:val="20"/>
          <w:u w:val="single"/>
        </w:rPr>
        <w:t>1</w:t>
      </w:r>
      <w:r w:rsidRPr="2D5AAD9E">
        <w:rPr>
          <w:color w:val="000000" w:themeColor="text1"/>
          <w:sz w:val="20"/>
          <w:szCs w:val="20"/>
          <w:u w:val="single"/>
        </w:rPr>
        <w:t xml:space="preserve">) of this </w:t>
      </w:r>
      <w:r w:rsidR="4D2B6BE5" w:rsidRPr="2D5AAD9E">
        <w:rPr>
          <w:color w:val="000000" w:themeColor="text1"/>
          <w:sz w:val="20"/>
          <w:szCs w:val="20"/>
          <w:u w:val="single"/>
        </w:rPr>
        <w:t>r</w:t>
      </w:r>
      <w:r w:rsidRPr="2D5AAD9E">
        <w:rPr>
          <w:color w:val="000000" w:themeColor="text1"/>
          <w:sz w:val="20"/>
          <w:szCs w:val="20"/>
          <w:u w:val="single"/>
        </w:rPr>
        <w:t>ule, is no longer valid</w:t>
      </w:r>
      <w:r w:rsidR="26B2FA6A" w:rsidRPr="2D5AAD9E">
        <w:rPr>
          <w:color w:val="000000" w:themeColor="text1"/>
          <w:sz w:val="20"/>
          <w:szCs w:val="20"/>
          <w:u w:val="single"/>
        </w:rPr>
        <w:t>,</w:t>
      </w:r>
      <w:r w:rsidRPr="2D5AAD9E">
        <w:rPr>
          <w:color w:val="000000" w:themeColor="text1"/>
          <w:sz w:val="20"/>
          <w:szCs w:val="20"/>
          <w:u w:val="single"/>
        </w:rPr>
        <w:t xml:space="preserve"> a new authorization satisfying the requirements of subsection (</w:t>
      </w:r>
      <w:r w:rsidR="3D7E74A0" w:rsidRPr="2D5AAD9E">
        <w:rPr>
          <w:color w:val="000000" w:themeColor="text1"/>
          <w:sz w:val="20"/>
          <w:szCs w:val="20"/>
          <w:u w:val="single"/>
        </w:rPr>
        <w:t>1</w:t>
      </w:r>
      <w:r w:rsidRPr="2D5AAD9E">
        <w:rPr>
          <w:color w:val="000000" w:themeColor="text1"/>
          <w:sz w:val="20"/>
          <w:szCs w:val="20"/>
          <w:u w:val="single"/>
        </w:rPr>
        <w:t xml:space="preserve">) </w:t>
      </w:r>
      <w:r w:rsidR="4D2B6BE5" w:rsidRPr="2D5AAD9E">
        <w:rPr>
          <w:color w:val="000000" w:themeColor="text1"/>
          <w:sz w:val="20"/>
          <w:szCs w:val="20"/>
          <w:u w:val="single"/>
        </w:rPr>
        <w:t>of this rule</w:t>
      </w:r>
      <w:r w:rsidRPr="2D5AAD9E">
        <w:rPr>
          <w:color w:val="000000" w:themeColor="text1"/>
          <w:sz w:val="20"/>
          <w:szCs w:val="20"/>
          <w:u w:val="single"/>
        </w:rPr>
        <w:t>, must be submitted to the Department prior to</w:t>
      </w:r>
      <w:r w:rsidR="34DDA339" w:rsidRPr="2D5AAD9E">
        <w:rPr>
          <w:color w:val="000000" w:themeColor="text1"/>
          <w:sz w:val="20"/>
          <w:szCs w:val="20"/>
          <w:u w:val="single"/>
        </w:rPr>
        <w:t>,</w:t>
      </w:r>
      <w:r w:rsidRPr="2D5AAD9E">
        <w:rPr>
          <w:color w:val="000000" w:themeColor="text1"/>
          <w:sz w:val="20"/>
          <w:szCs w:val="20"/>
          <w:u w:val="single"/>
        </w:rPr>
        <w:t xml:space="preserve"> or together with</w:t>
      </w:r>
      <w:r w:rsidR="1DDC67AF" w:rsidRPr="2D5AAD9E">
        <w:rPr>
          <w:color w:val="000000" w:themeColor="text1"/>
          <w:sz w:val="20"/>
          <w:szCs w:val="20"/>
          <w:u w:val="single"/>
        </w:rPr>
        <w:t>,</w:t>
      </w:r>
      <w:r w:rsidRPr="2D5AAD9E">
        <w:rPr>
          <w:color w:val="000000" w:themeColor="text1"/>
          <w:sz w:val="20"/>
          <w:szCs w:val="20"/>
          <w:u w:val="single"/>
        </w:rPr>
        <w:t xml:space="preserve"> any reports, information, or applications to be signed by an authorized representative.</w:t>
      </w:r>
    </w:p>
    <w:p w14:paraId="66E792A1" w14:textId="5948BF60" w:rsidR="0040585E" w:rsidRPr="005C3D4D" w:rsidRDefault="0EBA8059"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3D7E74A0" w:rsidRPr="2D5AAD9E">
        <w:rPr>
          <w:color w:val="000000" w:themeColor="text1"/>
          <w:sz w:val="20"/>
          <w:szCs w:val="20"/>
          <w:u w:val="single"/>
        </w:rPr>
        <w:t>3</w:t>
      </w:r>
      <w:r w:rsidRPr="2D5AAD9E">
        <w:rPr>
          <w:color w:val="000000" w:themeColor="text1"/>
          <w:sz w:val="20"/>
          <w:szCs w:val="20"/>
          <w:u w:val="single"/>
        </w:rPr>
        <w:t xml:space="preserve">) </w:t>
      </w:r>
      <w:r w:rsidR="3D8DA12A" w:rsidRPr="2D5AAD9E">
        <w:rPr>
          <w:color w:val="000000" w:themeColor="text1"/>
          <w:sz w:val="20"/>
          <w:szCs w:val="20"/>
          <w:u w:val="single"/>
        </w:rPr>
        <w:t>A responsible offi</w:t>
      </w:r>
      <w:r w:rsidR="192FD1F1" w:rsidRPr="2D5AAD9E">
        <w:rPr>
          <w:color w:val="000000" w:themeColor="text1"/>
          <w:sz w:val="20"/>
          <w:szCs w:val="20"/>
          <w:u w:val="single"/>
        </w:rPr>
        <w:t>cial or designated representative</w:t>
      </w:r>
      <w:r w:rsidRPr="2D5AAD9E">
        <w:rPr>
          <w:color w:val="000000" w:themeColor="text1"/>
          <w:sz w:val="20"/>
          <w:szCs w:val="20"/>
          <w:u w:val="single"/>
        </w:rPr>
        <w:t xml:space="preserve"> signing a document under subsection (1) </w:t>
      </w:r>
      <w:r w:rsidR="77D6E9B5" w:rsidRPr="2D5AAD9E">
        <w:rPr>
          <w:color w:val="000000" w:themeColor="text1"/>
          <w:sz w:val="20"/>
          <w:szCs w:val="20"/>
          <w:u w:val="single"/>
        </w:rPr>
        <w:t>of this rule</w:t>
      </w:r>
      <w:r w:rsidRPr="2D5AAD9E">
        <w:rPr>
          <w:color w:val="000000" w:themeColor="text1"/>
          <w:sz w:val="20"/>
          <w:szCs w:val="20"/>
          <w:u w:val="single"/>
        </w:rPr>
        <w:t>, shall make the following certification:</w:t>
      </w:r>
    </w:p>
    <w:p w14:paraId="4656AC04" w14:textId="61159CEC" w:rsidR="0040585E" w:rsidRPr="005C3D4D" w:rsidRDefault="0EBA8059" w:rsidP="2D5AAD9E">
      <w:pPr>
        <w:ind w:firstLine="360"/>
        <w:rPr>
          <w:sz w:val="20"/>
          <w:szCs w:val="20"/>
          <w:u w:val="single"/>
        </w:rPr>
      </w:pPr>
      <w:r w:rsidRPr="2D5AAD9E">
        <w:rPr>
          <w:color w:val="000000" w:themeColor="text1"/>
          <w:sz w:val="20"/>
          <w:szCs w:val="20"/>
          <w:u w:val="single"/>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2505B047" w14:textId="77777777" w:rsidR="00566421" w:rsidRPr="005C3D4D" w:rsidRDefault="00566421" w:rsidP="2D5AAD9E">
      <w:pPr>
        <w:ind w:firstLine="360"/>
        <w:rPr>
          <w:i/>
          <w:iCs/>
          <w:color w:val="000000"/>
          <w:sz w:val="20"/>
          <w:szCs w:val="20"/>
          <w:u w:val="single"/>
        </w:rPr>
      </w:pPr>
    </w:p>
    <w:p w14:paraId="5498AEAE" w14:textId="4650C2D8" w:rsidR="002059E1" w:rsidRPr="00345A76" w:rsidRDefault="45035067" w:rsidP="00345A76">
      <w:pPr>
        <w:ind w:firstLine="360"/>
        <w:rPr>
          <w:rFonts w:eastAsiaTheme="minorEastAsia"/>
          <w:i/>
          <w:color w:val="000000" w:themeColor="text1"/>
          <w:sz w:val="20"/>
          <w:szCs w:val="20"/>
          <w:u w:val="single"/>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0C57E688" w14:textId="76B3679F" w:rsidR="00A0660E" w:rsidRPr="005C3D4D" w:rsidRDefault="6A914A8D" w:rsidP="00345A76">
      <w:pPr>
        <w:pStyle w:val="Heading2"/>
      </w:pPr>
      <w:bookmarkStart w:id="3" w:name="_Hlk124946242"/>
      <w:r w:rsidRPr="2D5AAD9E">
        <w:t>62-565.</w:t>
      </w:r>
      <w:r w:rsidR="0EBA8059" w:rsidRPr="2D5AAD9E">
        <w:t>5</w:t>
      </w:r>
      <w:r w:rsidRPr="2D5AAD9E">
        <w:t>0</w:t>
      </w:r>
      <w:r w:rsidR="3120F5DA" w:rsidRPr="2D5AAD9E">
        <w:t>0</w:t>
      </w:r>
      <w:r w:rsidRPr="2D5AAD9E">
        <w:t xml:space="preserve"> Requirements for </w:t>
      </w:r>
      <w:bookmarkEnd w:id="3"/>
      <w:r w:rsidRPr="2D5AAD9E">
        <w:t>Potable Reuse Systems</w:t>
      </w:r>
      <w:r w:rsidR="472D563E" w:rsidRPr="2D5AAD9E">
        <w:t>.</w:t>
      </w:r>
    </w:p>
    <w:p w14:paraId="09461758" w14:textId="11EEDFF6" w:rsidR="00194E27" w:rsidRPr="005C3D4D" w:rsidRDefault="0D2F6A0C"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(1)  The ATWF permit application must include a joint operations plan, which shall address the elements in paragraphs (a) through (</w:t>
      </w:r>
      <w:r w:rsidR="05C937DD" w:rsidRPr="2D5AAD9E">
        <w:rPr>
          <w:rStyle w:val="normaltextrun"/>
          <w:color w:val="000000" w:themeColor="text1"/>
          <w:sz w:val="20"/>
          <w:szCs w:val="20"/>
          <w:u w:val="single"/>
        </w:rPr>
        <w:t>h</w:t>
      </w:r>
      <w:r w:rsidRPr="2D5AAD9E">
        <w:rPr>
          <w:rStyle w:val="normaltextrun"/>
          <w:color w:val="000000" w:themeColor="text1"/>
          <w:sz w:val="20"/>
          <w:szCs w:val="20"/>
          <w:u w:val="single"/>
        </w:rPr>
        <w:t>) below:</w:t>
      </w:r>
    </w:p>
    <w:p w14:paraId="60FA35C0" w14:textId="77777777" w:rsidR="00194E27" w:rsidRPr="005C3D4D" w:rsidRDefault="0D2F6A0C" w:rsidP="2D5AAD9E">
      <w:pPr>
        <w:pStyle w:val="paragraph"/>
        <w:spacing w:before="0" w:beforeAutospacing="0" w:after="0" w:afterAutospacing="0"/>
        <w:ind w:firstLine="360"/>
        <w:textAlignment w:val="baseline"/>
        <w:rPr>
          <w:color w:val="000000" w:themeColor="text1"/>
          <w:sz w:val="20"/>
          <w:szCs w:val="20"/>
          <w:u w:val="single"/>
        </w:rPr>
      </w:pPr>
      <w:r w:rsidRPr="2D5AAD9E">
        <w:rPr>
          <w:rStyle w:val="normaltextrun"/>
          <w:color w:val="000000" w:themeColor="text1"/>
          <w:sz w:val="20"/>
          <w:szCs w:val="20"/>
          <w:u w:val="single"/>
        </w:rPr>
        <w:t xml:space="preserve">(a) </w:t>
      </w:r>
      <w:r w:rsidRPr="2D5AAD9E">
        <w:rPr>
          <w:color w:val="000000" w:themeColor="text1"/>
          <w:sz w:val="20"/>
          <w:szCs w:val="20"/>
          <w:u w:val="single"/>
        </w:rPr>
        <w:t xml:space="preserve">Pathogen inactivation monitoring and reporting as established in this chapter. </w:t>
      </w:r>
    </w:p>
    <w:p w14:paraId="79ECFC16" w14:textId="58D02BE0" w:rsidR="00194E27" w:rsidRPr="005C3D4D" w:rsidRDefault="0D2F6A0C" w:rsidP="2D5AAD9E">
      <w:pPr>
        <w:pStyle w:val="paragraph"/>
        <w:spacing w:before="0" w:beforeAutospacing="0" w:after="0" w:afterAutospacing="0"/>
        <w:ind w:firstLine="360"/>
        <w:textAlignment w:val="baseline"/>
        <w:rPr>
          <w:color w:val="000000" w:themeColor="text1"/>
          <w:sz w:val="20"/>
          <w:szCs w:val="20"/>
          <w:u w:val="single"/>
        </w:rPr>
      </w:pPr>
      <w:r w:rsidRPr="2D5AAD9E">
        <w:rPr>
          <w:color w:val="000000" w:themeColor="text1"/>
          <w:sz w:val="20"/>
          <w:szCs w:val="20"/>
          <w:u w:val="single"/>
        </w:rPr>
        <w:t xml:space="preserve">(b) Each facility’s responsibility in meeting all MCL requirements set forth in Chapter 62-550, F.A.C., </w:t>
      </w:r>
      <w:r w:rsidR="1A367060" w:rsidRPr="2D5AAD9E">
        <w:rPr>
          <w:color w:val="000000" w:themeColor="text1"/>
          <w:sz w:val="20"/>
          <w:szCs w:val="20"/>
          <w:u w:val="single"/>
        </w:rPr>
        <w:t xml:space="preserve">and the log reduction requirements of Rule 62-565.530, F.A.C., </w:t>
      </w:r>
      <w:r w:rsidRPr="2D5AAD9E">
        <w:rPr>
          <w:color w:val="000000" w:themeColor="text1"/>
          <w:sz w:val="20"/>
          <w:szCs w:val="20"/>
          <w:u w:val="single"/>
        </w:rPr>
        <w:t>prior to the distribution of finished drinking water.</w:t>
      </w:r>
    </w:p>
    <w:p w14:paraId="523691F2" w14:textId="559DF751" w:rsidR="00344D27" w:rsidRPr="005C3D4D" w:rsidRDefault="6E7E5BAD" w:rsidP="2D5AAD9E">
      <w:pPr>
        <w:pStyle w:val="paragraph"/>
        <w:spacing w:before="0" w:beforeAutospacing="0" w:after="0" w:afterAutospacing="0"/>
        <w:ind w:firstLine="360"/>
        <w:textAlignment w:val="baseline"/>
        <w:rPr>
          <w:color w:val="000000" w:themeColor="text1"/>
          <w:sz w:val="20"/>
          <w:szCs w:val="20"/>
          <w:u w:val="single"/>
        </w:rPr>
      </w:pPr>
      <w:r w:rsidRPr="2D5AAD9E">
        <w:rPr>
          <w:color w:val="000000" w:themeColor="text1"/>
          <w:sz w:val="20"/>
          <w:szCs w:val="20"/>
          <w:u w:val="single"/>
        </w:rPr>
        <w:t>(c) For indirect potable reuse systems, the joint operations plan shall identify all A</w:t>
      </w:r>
      <w:r w:rsidR="37D84FC8" w:rsidRPr="2D5AAD9E">
        <w:rPr>
          <w:color w:val="000000" w:themeColor="text1"/>
          <w:sz w:val="20"/>
          <w:szCs w:val="20"/>
          <w:u w:val="single"/>
        </w:rPr>
        <w:t>quifer Storage and Recovery</w:t>
      </w:r>
      <w:r w:rsidR="23DBB4DB" w:rsidRPr="2D5AAD9E">
        <w:rPr>
          <w:color w:val="000000" w:themeColor="text1"/>
          <w:sz w:val="20"/>
          <w:szCs w:val="20"/>
          <w:u w:val="single"/>
        </w:rPr>
        <w:t xml:space="preserve"> (ASR)</w:t>
      </w:r>
      <w:r w:rsidRPr="2D5AAD9E">
        <w:rPr>
          <w:color w:val="000000" w:themeColor="text1"/>
          <w:sz w:val="20"/>
          <w:szCs w:val="20"/>
          <w:u w:val="single"/>
        </w:rPr>
        <w:t xml:space="preserve"> systems associated with the potable reuse system.</w:t>
      </w:r>
    </w:p>
    <w:p w14:paraId="138FC311" w14:textId="4EB15994" w:rsidR="00194E27" w:rsidRPr="005C3D4D" w:rsidRDefault="0D2F6A0C"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w:t>
      </w:r>
      <w:r w:rsidR="6E7E5BAD" w:rsidRPr="2D5AAD9E">
        <w:rPr>
          <w:rStyle w:val="normaltextrun"/>
          <w:color w:val="000000" w:themeColor="text1"/>
          <w:sz w:val="20"/>
          <w:szCs w:val="20"/>
          <w:u w:val="single"/>
        </w:rPr>
        <w:t>d</w:t>
      </w:r>
      <w:r w:rsidRPr="2D5AAD9E">
        <w:rPr>
          <w:rStyle w:val="normaltextrun"/>
          <w:color w:val="000000" w:themeColor="text1"/>
          <w:sz w:val="20"/>
          <w:szCs w:val="20"/>
          <w:u w:val="single"/>
        </w:rPr>
        <w:t xml:space="preserve">) The procedures a </w:t>
      </w:r>
      <w:r w:rsidR="23DBB4DB" w:rsidRPr="2D5AAD9E">
        <w:rPr>
          <w:rStyle w:val="normaltextrun"/>
          <w:color w:val="000000" w:themeColor="text1"/>
          <w:sz w:val="20"/>
          <w:szCs w:val="20"/>
          <w:u w:val="single"/>
        </w:rPr>
        <w:t xml:space="preserve">wastewater treatment facility (WWTF) </w:t>
      </w:r>
      <w:r w:rsidRPr="2D5AAD9E">
        <w:rPr>
          <w:rStyle w:val="normaltextrun"/>
          <w:color w:val="000000" w:themeColor="text1"/>
          <w:sz w:val="20"/>
          <w:szCs w:val="20"/>
          <w:u w:val="single"/>
        </w:rPr>
        <w:t>and an ATWF shall follow to notify the other facilities participating in the joint operations plan and the Department of: </w:t>
      </w:r>
    </w:p>
    <w:p w14:paraId="0D3B2C62" w14:textId="77777777" w:rsidR="00194E27" w:rsidRPr="005C3D4D" w:rsidRDefault="0D2F6A0C"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1. Operational changes that may adversely affect the quality of the reclaimed water to be delivered to an ATWF or PWS, and</w:t>
      </w:r>
    </w:p>
    <w:p w14:paraId="322270D6" w14:textId="77777777" w:rsidR="00194E27" w:rsidRPr="005C3D4D" w:rsidRDefault="0D2F6A0C" w:rsidP="2D5AAD9E">
      <w:pPr>
        <w:pStyle w:val="paragraph"/>
        <w:spacing w:before="0" w:beforeAutospacing="0" w:after="0" w:afterAutospacing="0"/>
        <w:ind w:firstLine="360"/>
        <w:textAlignment w:val="baseline"/>
        <w:rPr>
          <w:rStyle w:val="eop"/>
          <w:color w:val="000000"/>
          <w:sz w:val="20"/>
          <w:szCs w:val="20"/>
          <w:u w:val="single"/>
        </w:rPr>
      </w:pPr>
      <w:r w:rsidRPr="2D5AAD9E">
        <w:rPr>
          <w:rStyle w:val="normaltextrun"/>
          <w:color w:val="000000" w:themeColor="text1"/>
          <w:sz w:val="20"/>
          <w:szCs w:val="20"/>
          <w:u w:val="single"/>
        </w:rPr>
        <w:t>2. The events and corresponding corrective actions taken when the delivery of reclaimed water adversely affects the potable reuse system.</w:t>
      </w:r>
      <w:r w:rsidRPr="2D5AAD9E">
        <w:rPr>
          <w:rStyle w:val="eop"/>
          <w:color w:val="000000" w:themeColor="text1"/>
          <w:sz w:val="20"/>
          <w:szCs w:val="20"/>
          <w:u w:val="single"/>
        </w:rPr>
        <w:t> </w:t>
      </w:r>
    </w:p>
    <w:p w14:paraId="6E4F9549" w14:textId="666D06BE" w:rsidR="00194E27" w:rsidRPr="005C3D4D" w:rsidRDefault="0D2F6A0C" w:rsidP="2D5AAD9E">
      <w:pPr>
        <w:pStyle w:val="paragraph"/>
        <w:spacing w:before="0" w:beforeAutospacing="0" w:after="0" w:afterAutospacing="0"/>
        <w:ind w:firstLine="360"/>
        <w:textAlignment w:val="baseline"/>
        <w:rPr>
          <w:color w:val="000000"/>
          <w:sz w:val="20"/>
          <w:szCs w:val="20"/>
          <w:u w:val="single"/>
        </w:rPr>
      </w:pPr>
      <w:r w:rsidRPr="2D5AAD9E">
        <w:rPr>
          <w:color w:val="000000" w:themeColor="text1"/>
          <w:sz w:val="20"/>
          <w:szCs w:val="20"/>
          <w:u w:val="single"/>
        </w:rPr>
        <w:t>(</w:t>
      </w:r>
      <w:r w:rsidR="6E7E5BAD" w:rsidRPr="2D5AAD9E">
        <w:rPr>
          <w:color w:val="000000" w:themeColor="text1"/>
          <w:sz w:val="20"/>
          <w:szCs w:val="20"/>
          <w:u w:val="single"/>
        </w:rPr>
        <w:t>e</w:t>
      </w:r>
      <w:r w:rsidRPr="2D5AAD9E">
        <w:rPr>
          <w:color w:val="000000" w:themeColor="text1"/>
          <w:sz w:val="20"/>
          <w:szCs w:val="20"/>
          <w:u w:val="single"/>
        </w:rPr>
        <w:t xml:space="preserve">) Cybersecurity protocols in accordance with the America’s Water Infrastructure Act (AWIA) of 2018, section </w:t>
      </w:r>
      <w:r w:rsidR="23C6E125" w:rsidRPr="2D5AAD9E">
        <w:rPr>
          <w:color w:val="000000" w:themeColor="text1"/>
          <w:sz w:val="20"/>
          <w:szCs w:val="20"/>
          <w:u w:val="single"/>
        </w:rPr>
        <w:t>2013</w:t>
      </w:r>
      <w:r w:rsidRPr="2D5AAD9E">
        <w:rPr>
          <w:color w:val="000000" w:themeColor="text1"/>
          <w:sz w:val="20"/>
          <w:szCs w:val="20"/>
          <w:u w:val="single"/>
        </w:rPr>
        <w:t xml:space="preserve">, </w:t>
      </w:r>
      <w:r w:rsidRPr="2D5AAD9E">
        <w:rPr>
          <w:noProof/>
          <w:color w:val="000000" w:themeColor="text1"/>
          <w:sz w:val="20"/>
          <w:szCs w:val="20"/>
          <w:u w:val="single"/>
        </w:rPr>
        <w:t>(</w:t>
      </w:r>
      <w:r w:rsidRPr="2D5AAD9E">
        <w:rPr>
          <w:sz w:val="20"/>
          <w:szCs w:val="20"/>
          <w:u w:val="single"/>
        </w:rPr>
        <w:t>adopted and incorporated by reference in paragraph 62-565.300(1)(e), F.A.C., effective [date])</w:t>
      </w:r>
      <w:r w:rsidRPr="2D5AAD9E">
        <w:rPr>
          <w:color w:val="000000" w:themeColor="text1"/>
          <w:sz w:val="20"/>
          <w:szCs w:val="20"/>
          <w:u w:val="single"/>
        </w:rPr>
        <w:t>.</w:t>
      </w:r>
    </w:p>
    <w:p w14:paraId="7E1EFFA9" w14:textId="239B0C32" w:rsidR="00194E27" w:rsidRPr="005C3D4D" w:rsidRDefault="0D2F6A0C" w:rsidP="2D5AAD9E">
      <w:pPr>
        <w:pStyle w:val="paragraph"/>
        <w:spacing w:before="0" w:beforeAutospacing="0" w:after="0" w:afterAutospacing="0"/>
        <w:ind w:firstLine="360"/>
        <w:textAlignment w:val="baseline"/>
        <w:rPr>
          <w:color w:val="000000" w:themeColor="text1"/>
          <w:sz w:val="20"/>
          <w:szCs w:val="20"/>
          <w:u w:val="single"/>
        </w:rPr>
      </w:pPr>
      <w:r w:rsidRPr="2D5AAD9E">
        <w:rPr>
          <w:color w:val="000000" w:themeColor="text1"/>
          <w:sz w:val="20"/>
          <w:szCs w:val="20"/>
          <w:u w:val="single"/>
        </w:rPr>
        <w:t>(</w:t>
      </w:r>
      <w:r w:rsidR="6E7E5BAD" w:rsidRPr="2D5AAD9E">
        <w:rPr>
          <w:color w:val="000000" w:themeColor="text1"/>
          <w:sz w:val="20"/>
          <w:szCs w:val="20"/>
          <w:u w:val="single"/>
        </w:rPr>
        <w:t>f</w:t>
      </w:r>
      <w:r w:rsidRPr="2D5AAD9E">
        <w:rPr>
          <w:color w:val="000000" w:themeColor="text1"/>
          <w:sz w:val="20"/>
          <w:szCs w:val="20"/>
          <w:u w:val="single"/>
        </w:rPr>
        <w:t>) Cross-connection control and separation distances between underground pipes</w:t>
      </w:r>
      <w:r w:rsidR="75289FF7" w:rsidRPr="2D5AAD9E">
        <w:rPr>
          <w:color w:val="000000" w:themeColor="text1"/>
          <w:sz w:val="20"/>
          <w:szCs w:val="20"/>
          <w:u w:val="single"/>
        </w:rPr>
        <w:t>, which</w:t>
      </w:r>
      <w:r w:rsidRPr="2D5AAD9E">
        <w:rPr>
          <w:color w:val="000000" w:themeColor="text1"/>
          <w:sz w:val="20"/>
          <w:szCs w:val="20"/>
          <w:u w:val="single"/>
        </w:rPr>
        <w:t xml:space="preserve"> shall be in accordance with Rules 62-555.360 and 62-610.469, F.A.C.; </w:t>
      </w:r>
    </w:p>
    <w:p w14:paraId="0642F733" w14:textId="096C1013" w:rsidR="00194E27" w:rsidRPr="002566F7" w:rsidRDefault="0D2F6A0C" w:rsidP="2D5AAD9E">
      <w:pPr>
        <w:pStyle w:val="paragraph"/>
        <w:spacing w:before="0" w:beforeAutospacing="0" w:after="0" w:afterAutospacing="0"/>
        <w:ind w:firstLine="360"/>
        <w:textAlignment w:val="baseline"/>
        <w:rPr>
          <w:color w:val="000000" w:themeColor="text1"/>
          <w:sz w:val="20"/>
          <w:szCs w:val="20"/>
          <w:u w:val="single"/>
        </w:rPr>
      </w:pPr>
      <w:r w:rsidRPr="002566F7">
        <w:rPr>
          <w:rFonts w:eastAsiaTheme="minorEastAsia"/>
          <w:color w:val="000000" w:themeColor="text1"/>
          <w:sz w:val="20"/>
          <w:szCs w:val="20"/>
          <w:u w:val="single"/>
        </w:rPr>
        <w:t>(</w:t>
      </w:r>
      <w:r w:rsidR="6E7E5BAD" w:rsidRPr="002566F7">
        <w:rPr>
          <w:rFonts w:eastAsiaTheme="minorEastAsia"/>
          <w:color w:val="000000" w:themeColor="text1"/>
          <w:sz w:val="20"/>
          <w:szCs w:val="20"/>
          <w:u w:val="single"/>
        </w:rPr>
        <w:t>g</w:t>
      </w:r>
      <w:r w:rsidRPr="002566F7">
        <w:rPr>
          <w:rFonts w:eastAsiaTheme="minorEastAsia"/>
          <w:color w:val="000000" w:themeColor="text1"/>
          <w:sz w:val="20"/>
          <w:szCs w:val="20"/>
          <w:u w:val="single"/>
        </w:rPr>
        <w:t xml:space="preserve">) </w:t>
      </w:r>
      <w:r w:rsidRPr="002566F7">
        <w:rPr>
          <w:rStyle w:val="normaltextrun"/>
          <w:rFonts w:eastAsiaTheme="minorEastAsia"/>
          <w:color w:val="000000" w:themeColor="text1"/>
          <w:sz w:val="20"/>
          <w:szCs w:val="20"/>
          <w:u w:val="single"/>
        </w:rPr>
        <w:t>Corrective actions to be taken in the event that a delivery of </w:t>
      </w:r>
      <w:r w:rsidR="6A972DBC" w:rsidRPr="002566F7">
        <w:rPr>
          <w:rStyle w:val="normaltextrun"/>
          <w:rFonts w:eastAsiaTheme="minorEastAsia"/>
          <w:color w:val="000000" w:themeColor="text1"/>
          <w:sz w:val="20"/>
          <w:szCs w:val="20"/>
          <w:u w:val="single"/>
        </w:rPr>
        <w:t>advanced treated</w:t>
      </w:r>
      <w:r w:rsidRPr="002566F7">
        <w:rPr>
          <w:rStyle w:val="normaltextrun"/>
          <w:rFonts w:eastAsiaTheme="minorEastAsia"/>
          <w:color w:val="000000" w:themeColor="text1"/>
          <w:sz w:val="20"/>
          <w:szCs w:val="20"/>
          <w:u w:val="single"/>
        </w:rPr>
        <w:t xml:space="preserve"> water from the ATWF to a PWS or a PWS distribution system fails to meet the </w:t>
      </w:r>
      <w:r w:rsidR="29459E03" w:rsidRPr="002566F7">
        <w:rPr>
          <w:rStyle w:val="normaltextrun"/>
          <w:rFonts w:eastAsiaTheme="minorEastAsia"/>
          <w:color w:val="000000" w:themeColor="text1"/>
          <w:sz w:val="20"/>
          <w:szCs w:val="20"/>
          <w:u w:val="single"/>
        </w:rPr>
        <w:t xml:space="preserve">applicable </w:t>
      </w:r>
      <w:r w:rsidRPr="002566F7">
        <w:rPr>
          <w:rStyle w:val="normaltextrun"/>
          <w:rFonts w:eastAsiaTheme="minorEastAsia"/>
          <w:color w:val="000000" w:themeColor="text1"/>
          <w:sz w:val="20"/>
          <w:szCs w:val="20"/>
          <w:u w:val="single"/>
        </w:rPr>
        <w:t>water quality requirements of Chapters 62-550, 62-555, and 62-610, F.A.C.; </w:t>
      </w:r>
      <w:r w:rsidR="0A4291EE" w:rsidRPr="002566F7">
        <w:rPr>
          <w:rStyle w:val="normaltextrun"/>
          <w:rFonts w:eastAsiaTheme="minorEastAsia"/>
          <w:color w:val="000000" w:themeColor="text1"/>
          <w:sz w:val="20"/>
          <w:szCs w:val="20"/>
          <w:u w:val="single"/>
        </w:rPr>
        <w:t xml:space="preserve"> and</w:t>
      </w:r>
    </w:p>
    <w:p w14:paraId="49EC7048" w14:textId="2E59FDA9" w:rsidR="08ED056A" w:rsidRDefault="3E431A89" w:rsidP="2D5AAD9E">
      <w:pPr>
        <w:pStyle w:val="paragraph"/>
        <w:spacing w:before="0" w:beforeAutospacing="0" w:after="0" w:afterAutospacing="0"/>
        <w:ind w:firstLine="360"/>
        <w:rPr>
          <w:sz w:val="20"/>
          <w:szCs w:val="20"/>
          <w:u w:val="single"/>
        </w:rPr>
      </w:pPr>
      <w:r w:rsidRPr="2D5AAD9E">
        <w:rPr>
          <w:rStyle w:val="normaltextrun"/>
          <w:color w:val="000000" w:themeColor="text1"/>
          <w:sz w:val="20"/>
          <w:szCs w:val="20"/>
          <w:u w:val="single"/>
        </w:rPr>
        <w:t xml:space="preserve">(h) </w:t>
      </w:r>
      <w:r w:rsidRPr="2D5AAD9E">
        <w:rPr>
          <w:sz w:val="20"/>
          <w:szCs w:val="20"/>
          <w:u w:val="single"/>
        </w:rPr>
        <w:t xml:space="preserve">The procedures to implement </w:t>
      </w:r>
      <w:r w:rsidR="73ECA24A" w:rsidRPr="2D5AAD9E">
        <w:rPr>
          <w:sz w:val="20"/>
          <w:szCs w:val="20"/>
          <w:u w:val="single"/>
        </w:rPr>
        <w:t xml:space="preserve">the </w:t>
      </w:r>
      <w:r w:rsidR="73ECA24A" w:rsidRPr="2D5AAD9E">
        <w:rPr>
          <w:noProof/>
          <w:color w:val="000000" w:themeColor="text1"/>
          <w:sz w:val="20"/>
          <w:szCs w:val="20"/>
          <w:u w:val="single"/>
        </w:rPr>
        <w:t>comprehensive pretreatment and pollutant source control</w:t>
      </w:r>
      <w:r w:rsidR="73ECA24A" w:rsidRPr="2D5AAD9E">
        <w:rPr>
          <w:sz w:val="20"/>
          <w:szCs w:val="20"/>
          <w:u w:val="single"/>
        </w:rPr>
        <w:t xml:space="preserve"> programs</w:t>
      </w:r>
      <w:r w:rsidRPr="2D5AAD9E">
        <w:rPr>
          <w:sz w:val="20"/>
          <w:szCs w:val="20"/>
          <w:u w:val="single"/>
        </w:rPr>
        <w:t xml:space="preserve"> requirements pursuant to Rule </w:t>
      </w:r>
      <w:r w:rsidR="0CC9C676" w:rsidRPr="2D5AAD9E">
        <w:rPr>
          <w:sz w:val="20"/>
          <w:szCs w:val="20"/>
          <w:u w:val="single"/>
        </w:rPr>
        <w:t>62-565.505</w:t>
      </w:r>
      <w:r w:rsidRPr="2D5AAD9E">
        <w:rPr>
          <w:sz w:val="20"/>
          <w:szCs w:val="20"/>
          <w:u w:val="single"/>
        </w:rPr>
        <w:t>,</w:t>
      </w:r>
      <w:r w:rsidR="501C2C5D" w:rsidRPr="2D5AAD9E">
        <w:rPr>
          <w:sz w:val="20"/>
          <w:szCs w:val="20"/>
          <w:u w:val="single"/>
        </w:rPr>
        <w:t xml:space="preserve"> F.A.C., </w:t>
      </w:r>
      <w:r w:rsidRPr="2D5AAD9E">
        <w:rPr>
          <w:sz w:val="20"/>
          <w:szCs w:val="20"/>
          <w:u w:val="single"/>
        </w:rPr>
        <w:t>including provisions to conduct source control investigations</w:t>
      </w:r>
      <w:r w:rsidR="3A220394" w:rsidRPr="2D5AAD9E">
        <w:rPr>
          <w:sz w:val="20"/>
          <w:szCs w:val="20"/>
          <w:u w:val="single"/>
        </w:rPr>
        <w:t>.</w:t>
      </w:r>
    </w:p>
    <w:p w14:paraId="1BD44F00" w14:textId="7A105C83" w:rsidR="00194E27" w:rsidRPr="005C3D4D" w:rsidRDefault="0D2F6A0C" w:rsidP="2D5AAD9E">
      <w:pPr>
        <w:pStyle w:val="paragraph"/>
        <w:spacing w:before="0" w:beforeAutospacing="0" w:after="0" w:afterAutospacing="0"/>
        <w:ind w:firstLine="360"/>
        <w:textAlignment w:val="baseline"/>
        <w:rPr>
          <w:color w:val="000000" w:themeColor="text1"/>
          <w:sz w:val="20"/>
          <w:szCs w:val="20"/>
          <w:u w:val="single"/>
        </w:rPr>
      </w:pPr>
      <w:r w:rsidRPr="2D5AAD9E">
        <w:rPr>
          <w:color w:val="000000" w:themeColor="text1"/>
          <w:sz w:val="20"/>
          <w:szCs w:val="20"/>
          <w:u w:val="single"/>
        </w:rPr>
        <w:t xml:space="preserve">(2) </w:t>
      </w:r>
      <w:r w:rsidRPr="2D5AAD9E">
        <w:rPr>
          <w:rStyle w:val="normaltextrun"/>
          <w:color w:val="000000" w:themeColor="text1"/>
          <w:sz w:val="20"/>
          <w:szCs w:val="20"/>
          <w:u w:val="single"/>
        </w:rPr>
        <w:t xml:space="preserve">A revised joint operations plan shall be submitted for review and approval </w:t>
      </w:r>
      <w:r w:rsidR="6A972DBC" w:rsidRPr="2D5AAD9E">
        <w:rPr>
          <w:rStyle w:val="normaltextrun"/>
          <w:color w:val="000000" w:themeColor="text1"/>
          <w:sz w:val="20"/>
          <w:szCs w:val="20"/>
          <w:u w:val="single"/>
        </w:rPr>
        <w:t xml:space="preserve">to the Department </w:t>
      </w:r>
      <w:r w:rsidRPr="2D5AAD9E">
        <w:rPr>
          <w:rStyle w:val="normaltextrun"/>
          <w:color w:val="000000" w:themeColor="text1"/>
          <w:sz w:val="20"/>
          <w:szCs w:val="20"/>
          <w:u w:val="single"/>
        </w:rPr>
        <w:t xml:space="preserve">not less than ninety (90) days prior to a change in the information provided pursuant to </w:t>
      </w:r>
      <w:r w:rsidR="5309548D" w:rsidRPr="2D5AAD9E">
        <w:rPr>
          <w:rStyle w:val="normaltextrun"/>
          <w:color w:val="000000" w:themeColor="text1"/>
          <w:sz w:val="20"/>
          <w:szCs w:val="20"/>
          <w:u w:val="single"/>
        </w:rPr>
        <w:t>subsection</w:t>
      </w:r>
      <w:r w:rsidRPr="2D5AAD9E">
        <w:rPr>
          <w:rStyle w:val="normaltextrun"/>
          <w:color w:val="000000" w:themeColor="text1"/>
          <w:sz w:val="20"/>
          <w:szCs w:val="20"/>
          <w:u w:val="single"/>
        </w:rPr>
        <w:t xml:space="preserve"> 62-565.500(1), F.A.C.</w:t>
      </w:r>
    </w:p>
    <w:p w14:paraId="3AE7801A" w14:textId="5B24BDEA" w:rsidR="00194E27" w:rsidRPr="005C3D4D" w:rsidRDefault="0D2F6A0C" w:rsidP="2D5AAD9E">
      <w:pPr>
        <w:pStyle w:val="paragraph"/>
        <w:spacing w:before="0" w:beforeAutospacing="0" w:after="0" w:afterAutospacing="0"/>
        <w:ind w:firstLine="360"/>
        <w:textAlignment w:val="baseline"/>
        <w:rPr>
          <w:color w:val="000000" w:themeColor="text1"/>
          <w:sz w:val="20"/>
          <w:szCs w:val="20"/>
          <w:u w:val="single"/>
        </w:rPr>
      </w:pPr>
      <w:r w:rsidRPr="2D5AAD9E">
        <w:rPr>
          <w:rStyle w:val="normaltextrun"/>
          <w:color w:val="000000" w:themeColor="text1"/>
          <w:sz w:val="20"/>
          <w:szCs w:val="20"/>
          <w:u w:val="single"/>
        </w:rPr>
        <w:t>(3) The pathogen requirements in Rule 62-565.</w:t>
      </w:r>
      <w:r w:rsidR="6BE1E4B5" w:rsidRPr="2D5AAD9E">
        <w:rPr>
          <w:rStyle w:val="normaltextrun"/>
          <w:color w:val="000000" w:themeColor="text1"/>
          <w:sz w:val="20"/>
          <w:szCs w:val="20"/>
          <w:u w:val="single"/>
        </w:rPr>
        <w:t>530</w:t>
      </w:r>
      <w:r w:rsidRPr="2D5AAD9E">
        <w:rPr>
          <w:rStyle w:val="normaltextrun"/>
          <w:color w:val="000000" w:themeColor="text1"/>
          <w:sz w:val="20"/>
          <w:szCs w:val="20"/>
          <w:u w:val="single"/>
        </w:rPr>
        <w:t>, F.A.C., shall be met by at least two separate treatment processes for enteric virus</w:t>
      </w:r>
      <w:r w:rsidR="551A08B5" w:rsidRPr="2D5AAD9E">
        <w:rPr>
          <w:rStyle w:val="normaltextrun"/>
          <w:color w:val="000000" w:themeColor="text1"/>
          <w:sz w:val="20"/>
          <w:szCs w:val="20"/>
          <w:u w:val="single"/>
        </w:rPr>
        <w:t>es</w:t>
      </w:r>
      <w:r w:rsidRPr="2D5AAD9E">
        <w:rPr>
          <w:rStyle w:val="normaltextrun"/>
          <w:color w:val="000000" w:themeColor="text1"/>
          <w:sz w:val="20"/>
          <w:szCs w:val="20"/>
          <w:u w:val="single"/>
        </w:rPr>
        <w:t xml:space="preserve">, </w:t>
      </w:r>
      <w:r w:rsidRPr="2D5AAD9E">
        <w:rPr>
          <w:rStyle w:val="normaltextrun"/>
          <w:i/>
          <w:iCs/>
          <w:color w:val="000000" w:themeColor="text1"/>
          <w:sz w:val="20"/>
          <w:szCs w:val="20"/>
          <w:u w:val="single"/>
        </w:rPr>
        <w:t>Giardia cyst</w:t>
      </w:r>
      <w:r w:rsidR="551A08B5" w:rsidRPr="2D5AAD9E">
        <w:rPr>
          <w:rStyle w:val="normaltextrun"/>
          <w:i/>
          <w:iCs/>
          <w:color w:val="000000" w:themeColor="text1"/>
          <w:sz w:val="20"/>
          <w:szCs w:val="20"/>
          <w:u w:val="single"/>
        </w:rPr>
        <w:t>s</w:t>
      </w:r>
      <w:r w:rsidRPr="2D5AAD9E">
        <w:rPr>
          <w:rStyle w:val="normaltextrun"/>
          <w:color w:val="000000" w:themeColor="text1"/>
          <w:sz w:val="20"/>
          <w:szCs w:val="20"/>
          <w:u w:val="single"/>
        </w:rPr>
        <w:t xml:space="preserve">, and </w:t>
      </w:r>
      <w:r w:rsidRPr="2D5AAD9E">
        <w:rPr>
          <w:rStyle w:val="normaltextrun"/>
          <w:i/>
          <w:iCs/>
          <w:color w:val="000000" w:themeColor="text1"/>
          <w:sz w:val="20"/>
          <w:szCs w:val="20"/>
          <w:u w:val="single"/>
        </w:rPr>
        <w:t>Cryptosporidium oocyst</w:t>
      </w:r>
      <w:r w:rsidR="551A08B5" w:rsidRPr="2D5AAD9E">
        <w:rPr>
          <w:rStyle w:val="normaltextrun"/>
          <w:i/>
          <w:iCs/>
          <w:color w:val="000000" w:themeColor="text1"/>
          <w:sz w:val="20"/>
          <w:szCs w:val="20"/>
          <w:u w:val="single"/>
        </w:rPr>
        <w:t>s</w:t>
      </w:r>
      <w:r w:rsidRPr="2D5AAD9E">
        <w:rPr>
          <w:rStyle w:val="normaltextrun"/>
          <w:color w:val="000000" w:themeColor="text1"/>
          <w:sz w:val="20"/>
          <w:szCs w:val="20"/>
          <w:u w:val="single"/>
        </w:rPr>
        <w:t xml:space="preserve">. A separate treatment process may be credited with no more than 6.0-log reduction. To be acceptable, a treatment process may achieve no less than 1.0-log reduction.  A single treatment process may receive log reduction credits for one or more pathogens. </w:t>
      </w:r>
    </w:p>
    <w:p w14:paraId="5E2A3BC3" w14:textId="573D5759" w:rsidR="00194E27" w:rsidRPr="005C3D4D" w:rsidRDefault="0D2F6A0C"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lastRenderedPageBreak/>
        <w:t xml:space="preserve">(4) The treatment </w:t>
      </w:r>
      <w:r w:rsidR="1008AEA4" w:rsidRPr="2D5AAD9E">
        <w:rPr>
          <w:rStyle w:val="normaltextrun"/>
          <w:color w:val="000000" w:themeColor="text1"/>
          <w:sz w:val="20"/>
          <w:szCs w:val="20"/>
          <w:u w:val="single"/>
        </w:rPr>
        <w:t xml:space="preserve">train </w:t>
      </w:r>
      <w:r w:rsidRPr="2D5AAD9E">
        <w:rPr>
          <w:rStyle w:val="normaltextrun"/>
          <w:color w:val="000000" w:themeColor="text1"/>
          <w:sz w:val="20"/>
          <w:szCs w:val="20"/>
          <w:u w:val="single"/>
        </w:rPr>
        <w:t xml:space="preserve">shall include </w:t>
      </w:r>
      <w:r w:rsidR="1008AEA4" w:rsidRPr="2D5AAD9E">
        <w:rPr>
          <w:rStyle w:val="normaltextrun"/>
          <w:color w:val="000000" w:themeColor="text1"/>
          <w:sz w:val="20"/>
          <w:szCs w:val="20"/>
          <w:u w:val="single"/>
        </w:rPr>
        <w:t xml:space="preserve">multiple, independent </w:t>
      </w:r>
      <w:r w:rsidR="068B4505" w:rsidRPr="2D5AAD9E">
        <w:rPr>
          <w:rStyle w:val="normaltextrun"/>
          <w:color w:val="000000" w:themeColor="text1"/>
          <w:sz w:val="20"/>
          <w:szCs w:val="20"/>
          <w:u w:val="single"/>
        </w:rPr>
        <w:t xml:space="preserve">treatment </w:t>
      </w:r>
      <w:r w:rsidRPr="2D5AAD9E">
        <w:rPr>
          <w:rStyle w:val="normaltextrun"/>
          <w:color w:val="000000" w:themeColor="text1"/>
          <w:sz w:val="20"/>
          <w:szCs w:val="20"/>
          <w:u w:val="single"/>
        </w:rPr>
        <w:t>barriers</w:t>
      </w:r>
      <w:r w:rsidR="068B4505" w:rsidRPr="2D5AAD9E">
        <w:rPr>
          <w:rStyle w:val="normaltextrun"/>
          <w:color w:val="000000" w:themeColor="text1"/>
          <w:sz w:val="20"/>
          <w:szCs w:val="20"/>
          <w:u w:val="single"/>
        </w:rPr>
        <w:t xml:space="preserve"> (i.e., redundancy,</w:t>
      </w:r>
      <w:r w:rsidRPr="2D5AAD9E">
        <w:rPr>
          <w:rStyle w:val="normaltextrun"/>
          <w:color w:val="000000" w:themeColor="text1"/>
          <w:sz w:val="20"/>
          <w:szCs w:val="20"/>
          <w:u w:val="single"/>
        </w:rPr>
        <w:t xml:space="preserve"> as defined in </w:t>
      </w:r>
      <w:r w:rsidR="5309548D" w:rsidRPr="2D5AAD9E">
        <w:rPr>
          <w:rStyle w:val="normaltextrun"/>
          <w:color w:val="000000" w:themeColor="text1"/>
          <w:sz w:val="20"/>
          <w:szCs w:val="20"/>
          <w:u w:val="single"/>
        </w:rPr>
        <w:t xml:space="preserve">Rule </w:t>
      </w:r>
      <w:r w:rsidRPr="2D5AAD9E">
        <w:rPr>
          <w:rStyle w:val="normaltextrun"/>
          <w:color w:val="000000" w:themeColor="text1"/>
          <w:sz w:val="20"/>
          <w:szCs w:val="20"/>
          <w:u w:val="single"/>
        </w:rPr>
        <w:t>62-</w:t>
      </w:r>
      <w:r w:rsidR="12FEA55F" w:rsidRPr="2D5AAD9E">
        <w:rPr>
          <w:rStyle w:val="normaltextrun"/>
          <w:color w:val="000000" w:themeColor="text1"/>
          <w:sz w:val="20"/>
          <w:szCs w:val="20"/>
          <w:u w:val="single"/>
        </w:rPr>
        <w:t>565.200</w:t>
      </w:r>
      <w:r w:rsidRPr="2D5AAD9E">
        <w:rPr>
          <w:rStyle w:val="normaltextrun"/>
          <w:color w:val="000000" w:themeColor="text1"/>
          <w:sz w:val="20"/>
          <w:szCs w:val="20"/>
          <w:u w:val="single"/>
        </w:rPr>
        <w:t>, F.A.C.</w:t>
      </w:r>
      <w:r w:rsidR="068B4505" w:rsidRPr="2D5AAD9E">
        <w:rPr>
          <w:rStyle w:val="normaltextrun"/>
          <w:color w:val="000000" w:themeColor="text1"/>
          <w:sz w:val="20"/>
          <w:szCs w:val="20"/>
          <w:u w:val="single"/>
        </w:rPr>
        <w:t>)</w:t>
      </w:r>
      <w:r w:rsidRPr="2D5AAD9E">
        <w:rPr>
          <w:rStyle w:val="normaltextrun"/>
          <w:color w:val="000000" w:themeColor="text1"/>
          <w:sz w:val="20"/>
          <w:szCs w:val="20"/>
          <w:u w:val="single"/>
        </w:rPr>
        <w:t xml:space="preserve">, for the control of organic compounds and pathogens. </w:t>
      </w:r>
    </w:p>
    <w:p w14:paraId="15438B46" w14:textId="77777777" w:rsidR="00194E27" w:rsidRPr="005C3D4D" w:rsidRDefault="0D2F6A0C"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(5) Design criteria shall address hazard identification, risk assessment, the identification of multiple treatment barriers for regulated parameters and constituents of emerging concerns, critical control points and corrective actions.</w:t>
      </w:r>
    </w:p>
    <w:p w14:paraId="5B42B154" w14:textId="115A00CD" w:rsidR="00194E27" w:rsidRPr="005C3D4D" w:rsidRDefault="0D2F6A0C" w:rsidP="2D5AAD9E">
      <w:pPr>
        <w:pStyle w:val="paragraph"/>
        <w:spacing w:before="0" w:beforeAutospacing="0" w:after="0" w:afterAutospacing="0"/>
        <w:ind w:firstLine="360"/>
        <w:textAlignment w:val="baseline"/>
        <w:rPr>
          <w:color w:val="000000"/>
          <w:sz w:val="20"/>
          <w:szCs w:val="20"/>
          <w:u w:val="single"/>
        </w:rPr>
      </w:pPr>
      <w:r w:rsidRPr="6A5D8998">
        <w:rPr>
          <w:color w:val="000000" w:themeColor="text1"/>
          <w:sz w:val="20"/>
          <w:szCs w:val="20"/>
          <w:u w:val="single"/>
        </w:rPr>
        <w:t>(6) Prior to placing a full-scale potable reuse system into operation, the applicant shall provide reasonable assurance that all treatment processes are installed and are achieving, as designed, the intended functions and can be operated by certified treatment process operators who meet the requirements in subsection 62-565.</w:t>
      </w:r>
      <w:r w:rsidR="1008AEA4" w:rsidRPr="6A5D8998">
        <w:rPr>
          <w:color w:val="000000" w:themeColor="text1"/>
          <w:sz w:val="20"/>
          <w:szCs w:val="20"/>
          <w:u w:val="single"/>
        </w:rPr>
        <w:t>590</w:t>
      </w:r>
      <w:r w:rsidRPr="6A5D8998">
        <w:rPr>
          <w:color w:val="000000" w:themeColor="text1"/>
          <w:sz w:val="20"/>
          <w:szCs w:val="20"/>
          <w:u w:val="single"/>
        </w:rPr>
        <w:t>(</w:t>
      </w:r>
      <w:r w:rsidR="12FEA55F" w:rsidRPr="6A5D8998">
        <w:rPr>
          <w:color w:val="000000" w:themeColor="text1"/>
          <w:sz w:val="20"/>
          <w:szCs w:val="20"/>
          <w:u w:val="single"/>
        </w:rPr>
        <w:t>6)</w:t>
      </w:r>
      <w:r w:rsidRPr="6A5D8998">
        <w:rPr>
          <w:color w:val="000000" w:themeColor="text1"/>
          <w:sz w:val="20"/>
          <w:szCs w:val="20"/>
          <w:u w:val="single"/>
        </w:rPr>
        <w:t>, F.A.C.  An operating protocol describing the actions to be taken to meet this subsection shall be included in the engineering report and shall be available at the facility during inspections.</w:t>
      </w:r>
    </w:p>
    <w:p w14:paraId="2899C67F" w14:textId="264B812F" w:rsidR="00194E27" w:rsidRPr="005C3D4D" w:rsidRDefault="0D2F6A0C"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(7) ATWF permittees shall meet the reliability and redundancy requirements in subsection 62-555.320(13), F.A.C.</w:t>
      </w:r>
    </w:p>
    <w:p w14:paraId="2E60CDF4" w14:textId="77777777" w:rsidR="00194E27" w:rsidRPr="005C3D4D" w:rsidRDefault="0D2F6A0C"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(8) ATWF permittees shall meet the standby power requirements in paragraphs 62-555.320(14)(b) though (f), F.A.C.</w:t>
      </w:r>
    </w:p>
    <w:p w14:paraId="52C9DEFC" w14:textId="3E632319" w:rsidR="00194E27" w:rsidRPr="005C3D4D" w:rsidRDefault="0D2F6A0C" w:rsidP="2D5AAD9E">
      <w:pPr>
        <w:pStyle w:val="paragraph"/>
        <w:spacing w:before="0" w:beforeAutospacing="0" w:after="0" w:afterAutospacing="0"/>
        <w:ind w:firstLine="360"/>
        <w:textAlignment w:val="baseline"/>
        <w:rPr>
          <w:sz w:val="20"/>
          <w:szCs w:val="20"/>
          <w:u w:val="single"/>
        </w:rPr>
      </w:pPr>
      <w:r w:rsidRPr="2D5AAD9E">
        <w:rPr>
          <w:sz w:val="20"/>
          <w:szCs w:val="20"/>
          <w:u w:val="single"/>
        </w:rPr>
        <w:t>(9) ATWFs shall be</w:t>
      </w:r>
      <w:r w:rsidR="27772338" w:rsidRPr="2D5AAD9E">
        <w:rPr>
          <w:sz w:val="20"/>
          <w:szCs w:val="20"/>
          <w:u w:val="single"/>
        </w:rPr>
        <w:t xml:space="preserve"> subject to the same setback distance requirements established in </w:t>
      </w:r>
      <w:r w:rsidR="79E7C7F3" w:rsidRPr="2D5AAD9E">
        <w:rPr>
          <w:sz w:val="20"/>
          <w:szCs w:val="20"/>
          <w:u w:val="single"/>
        </w:rPr>
        <w:t xml:space="preserve">subsection </w:t>
      </w:r>
      <w:r w:rsidR="27772338" w:rsidRPr="2D5AAD9E">
        <w:rPr>
          <w:sz w:val="20"/>
          <w:szCs w:val="20"/>
          <w:u w:val="single"/>
        </w:rPr>
        <w:t>62-555.312(3)</w:t>
      </w:r>
      <w:r w:rsidR="79E7C7F3" w:rsidRPr="2D5AAD9E">
        <w:rPr>
          <w:sz w:val="20"/>
          <w:szCs w:val="20"/>
          <w:u w:val="single"/>
        </w:rPr>
        <w:t>,</w:t>
      </w:r>
      <w:r w:rsidRPr="2D5AAD9E">
        <w:rPr>
          <w:sz w:val="20"/>
          <w:szCs w:val="20"/>
          <w:u w:val="single"/>
        </w:rPr>
        <w:t xml:space="preserve"> </w:t>
      </w:r>
      <w:r w:rsidR="79E7C7F3" w:rsidRPr="2D5AAD9E">
        <w:rPr>
          <w:sz w:val="20"/>
          <w:szCs w:val="20"/>
          <w:u w:val="single"/>
        </w:rPr>
        <w:t>F.A.C.</w:t>
      </w:r>
    </w:p>
    <w:p w14:paraId="257C3F1E" w14:textId="3ED46346" w:rsidR="00194E27" w:rsidRPr="005C3D4D" w:rsidRDefault="0D2F6A0C"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(10) The setback distance described in subsection (</w:t>
      </w:r>
      <w:r w:rsidR="79E7C7F3" w:rsidRPr="2D5AAD9E">
        <w:rPr>
          <w:noProof/>
          <w:color w:val="000000" w:themeColor="text1"/>
          <w:sz w:val="20"/>
          <w:szCs w:val="20"/>
          <w:u w:val="single"/>
        </w:rPr>
        <w:t>9</w:t>
      </w:r>
      <w:r w:rsidRPr="2D5AAD9E">
        <w:rPr>
          <w:noProof/>
          <w:color w:val="000000" w:themeColor="text1"/>
          <w:sz w:val="20"/>
          <w:szCs w:val="20"/>
          <w:u w:val="single"/>
        </w:rPr>
        <w:t>) above, shall be reduced, but in no case to less than 50 feet from sanitary hazards that pose a potentially high risk to water quality and public health and no less than 25 feet from sanitary hazards that pose a moderate risk to water quality and public health, if the applicant provides an affirmative demonstration in the engineering report that reclaimed water will not migrate to the potable water supply well as a result of conditions including the following:</w:t>
      </w:r>
      <w:r w:rsidRPr="2D5AAD9E">
        <w:rPr>
          <w:color w:val="000000" w:themeColor="text1"/>
          <w:sz w:val="20"/>
          <w:szCs w:val="20"/>
          <w:u w:val="single"/>
        </w:rPr>
        <w:t xml:space="preserve"> the presence, thickness, and extent of natural barriers including impermeable geological strata; the design and construction of the ATWF</w:t>
      </w:r>
      <w:r w:rsidR="5032F2EC" w:rsidRPr="2D5AAD9E">
        <w:rPr>
          <w:color w:val="000000" w:themeColor="text1"/>
          <w:sz w:val="20"/>
          <w:szCs w:val="20"/>
          <w:u w:val="single"/>
        </w:rPr>
        <w:t>;</w:t>
      </w:r>
      <w:r w:rsidRPr="2D5AAD9E">
        <w:rPr>
          <w:color w:val="000000" w:themeColor="text1"/>
          <w:sz w:val="20"/>
          <w:szCs w:val="20"/>
          <w:u w:val="single"/>
        </w:rPr>
        <w:t xml:space="preserve"> the water treatment provided; or the use of alternative means to reduce public health risks, including the use of encasement or restrained joints to eliminate or minimize leakage from a pipeline that is a sanitary hazard, or the use of additional monitoring.</w:t>
      </w:r>
    </w:p>
    <w:p w14:paraId="2A8E2603" w14:textId="77777777" w:rsidR="00194E27" w:rsidRPr="005C3D4D" w:rsidRDefault="0D2F6A0C"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(11) Potable Reuse Systems shall provide safe access points for obtaining representative samples which are required by this chapter.</w:t>
      </w:r>
    </w:p>
    <w:p w14:paraId="2A54F8D7" w14:textId="02772E9E" w:rsidR="00194E27" w:rsidRPr="005C3D4D" w:rsidRDefault="0D2F6A0C"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(12) During full-scale operation of the treatment process designed pursuant to Rule 62-565.</w:t>
      </w:r>
      <w:r w:rsidR="146C4442" w:rsidRPr="2D5AAD9E">
        <w:rPr>
          <w:rStyle w:val="normaltextrun"/>
          <w:color w:val="000000" w:themeColor="text1"/>
          <w:sz w:val="20"/>
          <w:szCs w:val="20"/>
          <w:u w:val="single"/>
        </w:rPr>
        <w:t>560</w:t>
      </w:r>
      <w:r w:rsidRPr="2D5AAD9E">
        <w:rPr>
          <w:rStyle w:val="normaltextrun"/>
          <w:color w:val="000000" w:themeColor="text1"/>
          <w:sz w:val="20"/>
          <w:szCs w:val="20"/>
          <w:u w:val="single"/>
        </w:rPr>
        <w:t xml:space="preserve">, F.A.C., the applicant shall </w:t>
      </w:r>
      <w:r w:rsidR="10666F7B" w:rsidRPr="2D5AAD9E">
        <w:rPr>
          <w:rStyle w:val="normaltextrun"/>
          <w:color w:val="000000" w:themeColor="text1"/>
          <w:sz w:val="20"/>
          <w:szCs w:val="20"/>
          <w:u w:val="single"/>
        </w:rPr>
        <w:t>be subject to the same</w:t>
      </w:r>
      <w:r w:rsidRPr="2D5AAD9E">
        <w:rPr>
          <w:rStyle w:val="normaltextrun"/>
          <w:color w:val="000000" w:themeColor="text1"/>
          <w:sz w:val="20"/>
          <w:szCs w:val="20"/>
          <w:u w:val="single"/>
        </w:rPr>
        <w:t xml:space="preserve"> requirements </w:t>
      </w:r>
      <w:r w:rsidR="10666F7B" w:rsidRPr="2D5AAD9E">
        <w:rPr>
          <w:rStyle w:val="normaltextrun"/>
          <w:color w:val="000000" w:themeColor="text1"/>
          <w:sz w:val="20"/>
          <w:szCs w:val="20"/>
          <w:u w:val="single"/>
        </w:rPr>
        <w:t>included in</w:t>
      </w:r>
      <w:r w:rsidRPr="2D5AAD9E">
        <w:rPr>
          <w:rStyle w:val="normaltextrun"/>
          <w:color w:val="000000" w:themeColor="text1"/>
          <w:sz w:val="20"/>
          <w:szCs w:val="20"/>
          <w:u w:val="single"/>
        </w:rPr>
        <w:t xml:space="preserve"> Rule 62-555.350, F.A.C., and continuously monitor the applicable surrogate and operational parameters established pursuant to Rule 62-565.</w:t>
      </w:r>
      <w:r w:rsidR="146C4442" w:rsidRPr="2D5AAD9E">
        <w:rPr>
          <w:rStyle w:val="normaltextrun"/>
          <w:color w:val="000000" w:themeColor="text1"/>
          <w:sz w:val="20"/>
          <w:szCs w:val="20"/>
          <w:u w:val="single"/>
        </w:rPr>
        <w:t>560</w:t>
      </w:r>
      <w:r w:rsidRPr="2D5AAD9E">
        <w:rPr>
          <w:rStyle w:val="normaltextrun"/>
          <w:color w:val="000000" w:themeColor="text1"/>
          <w:sz w:val="20"/>
          <w:szCs w:val="20"/>
          <w:u w:val="single"/>
        </w:rPr>
        <w:t>, F.A.C. The applicant shall implement, in full-scale operation, the treatment process as designed pursuant to Rule 62-565.</w:t>
      </w:r>
      <w:r w:rsidR="146C4442" w:rsidRPr="2D5AAD9E">
        <w:rPr>
          <w:rStyle w:val="normaltextrun"/>
          <w:color w:val="000000" w:themeColor="text1"/>
          <w:sz w:val="20"/>
          <w:szCs w:val="20"/>
          <w:u w:val="single"/>
        </w:rPr>
        <w:t>560</w:t>
      </w:r>
      <w:r w:rsidRPr="2D5AAD9E">
        <w:rPr>
          <w:rStyle w:val="normaltextrun"/>
          <w:color w:val="000000" w:themeColor="text1"/>
          <w:sz w:val="20"/>
          <w:szCs w:val="20"/>
          <w:u w:val="single"/>
        </w:rPr>
        <w:t>, F.A.C.</w:t>
      </w:r>
    </w:p>
    <w:p w14:paraId="18DB08FB" w14:textId="77777777" w:rsidR="00194E27" w:rsidRPr="005C3D4D" w:rsidRDefault="0D2F6A0C"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 xml:space="preserve">(13) Each quarter, the ATWF permittee shall calculate the percent of results of the quarter’s monitoring that did not meet the surrogate and operational permit limits established to assure proper on-going performance of the treatment process. If greater than ten percent of the monitoring results did not meet surrogate and operational permit limits, within 45 days after the end of the quarter the ATWF permittee shall submit a report to the Department describing the corrective actions planned or taken to reduce the percent to ten percent (10%) or less. The permittee shall consult with the Department and, if required, comply with an alternative monitoring plan approved by the Department.  </w:t>
      </w:r>
    </w:p>
    <w:p w14:paraId="25F4337E" w14:textId="6078C13C" w:rsidR="00194E27" w:rsidRPr="005C3D4D" w:rsidRDefault="0D2F6A0C" w:rsidP="2D5AAD9E">
      <w:pPr>
        <w:pStyle w:val="paragraph"/>
        <w:spacing w:before="0" w:beforeAutospacing="0" w:after="0" w:afterAutospacing="0"/>
        <w:ind w:firstLine="360"/>
        <w:rPr>
          <w:color w:val="000000" w:themeColor="text1"/>
          <w:sz w:val="20"/>
          <w:szCs w:val="20"/>
          <w:u w:val="single"/>
        </w:rPr>
      </w:pPr>
      <w:r w:rsidRPr="2D5AAD9E">
        <w:rPr>
          <w:noProof/>
          <w:color w:val="000000" w:themeColor="text1"/>
          <w:sz w:val="20"/>
          <w:szCs w:val="20"/>
          <w:u w:val="single"/>
        </w:rPr>
        <w:t xml:space="preserve">(14) Sampling collection and analysis shall be performed using appropriate methods and standard operating procedures (SOPs) in 40 </w:t>
      </w:r>
      <w:r w:rsidR="6F9F8587" w:rsidRPr="2D5AAD9E">
        <w:rPr>
          <w:noProof/>
          <w:color w:val="000000" w:themeColor="text1"/>
          <w:sz w:val="20"/>
          <w:szCs w:val="20"/>
          <w:u w:val="single"/>
        </w:rPr>
        <w:t>CFR</w:t>
      </w:r>
      <w:r w:rsidRPr="2D5AAD9E">
        <w:rPr>
          <w:noProof/>
          <w:color w:val="000000" w:themeColor="text1"/>
          <w:sz w:val="20"/>
          <w:szCs w:val="20"/>
          <w:u w:val="single"/>
        </w:rPr>
        <w:t xml:space="preserve"> Part 136, </w:t>
      </w:r>
      <w:r w:rsidRPr="2D5AAD9E">
        <w:rPr>
          <w:sz w:val="20"/>
          <w:szCs w:val="20"/>
          <w:u w:val="single"/>
        </w:rPr>
        <w:t xml:space="preserve">(adopted and incorporated by reference in paragraph 62-620.100(3)(j), F.A.C., effective </w:t>
      </w:r>
      <w:r w:rsidR="63AD7803" w:rsidRPr="2D5AAD9E">
        <w:rPr>
          <w:sz w:val="20"/>
          <w:szCs w:val="20"/>
          <w:u w:val="single"/>
        </w:rPr>
        <w:t>October 8, 2021</w:t>
      </w:r>
      <w:r w:rsidRPr="2D5AAD9E">
        <w:rPr>
          <w:sz w:val="20"/>
          <w:szCs w:val="20"/>
          <w:u w:val="single"/>
        </w:rPr>
        <w:t>)</w:t>
      </w:r>
      <w:r w:rsidRPr="2D5AAD9E">
        <w:rPr>
          <w:noProof/>
          <w:color w:val="000000" w:themeColor="text1"/>
          <w:sz w:val="20"/>
          <w:szCs w:val="20"/>
          <w:u w:val="single"/>
        </w:rPr>
        <w:t xml:space="preserve">, 40 </w:t>
      </w:r>
      <w:r w:rsidR="3CD60F06" w:rsidRPr="2D5AAD9E">
        <w:rPr>
          <w:noProof/>
          <w:color w:val="000000" w:themeColor="text1"/>
          <w:sz w:val="20"/>
          <w:szCs w:val="20"/>
          <w:u w:val="single"/>
        </w:rPr>
        <w:t>CFR</w:t>
      </w:r>
      <w:r w:rsidRPr="2D5AAD9E">
        <w:rPr>
          <w:noProof/>
          <w:color w:val="000000" w:themeColor="text1"/>
          <w:sz w:val="20"/>
          <w:szCs w:val="20"/>
          <w:u w:val="single"/>
        </w:rPr>
        <w:t xml:space="preserve"> </w:t>
      </w:r>
      <w:r w:rsidRPr="2D5AAD9E">
        <w:rPr>
          <w:color w:val="000000" w:themeColor="text1"/>
          <w:sz w:val="20"/>
          <w:szCs w:val="20"/>
          <w:u w:val="single"/>
        </w:rPr>
        <w:t>Part 141</w:t>
      </w:r>
      <w:r w:rsidRPr="2D5AAD9E">
        <w:rPr>
          <w:noProof/>
          <w:color w:val="000000" w:themeColor="text1"/>
          <w:sz w:val="20"/>
          <w:szCs w:val="20"/>
          <w:u w:val="single"/>
        </w:rPr>
        <w:t xml:space="preserve"> </w:t>
      </w:r>
      <w:r w:rsidR="7C155AB1" w:rsidRPr="2D5AAD9E">
        <w:rPr>
          <w:noProof/>
          <w:color w:val="000000" w:themeColor="text1"/>
          <w:sz w:val="20"/>
          <w:szCs w:val="20"/>
          <w:u w:val="single"/>
        </w:rPr>
        <w:t>S</w:t>
      </w:r>
      <w:r w:rsidRPr="2D5AAD9E">
        <w:rPr>
          <w:noProof/>
          <w:color w:val="000000" w:themeColor="text1"/>
          <w:sz w:val="20"/>
          <w:szCs w:val="20"/>
          <w:u w:val="single"/>
        </w:rPr>
        <w:t>ubpart C</w:t>
      </w:r>
      <w:r w:rsidR="009400F6" w:rsidRPr="2D5AAD9E">
        <w:rPr>
          <w:noProof/>
          <w:color w:val="000000" w:themeColor="text1"/>
          <w:sz w:val="20"/>
          <w:szCs w:val="20"/>
          <w:u w:val="single"/>
        </w:rPr>
        <w:t xml:space="preserve"> </w:t>
      </w:r>
      <w:r w:rsidRPr="2D5AAD9E">
        <w:rPr>
          <w:color w:val="000000" w:themeColor="text1"/>
          <w:sz w:val="20"/>
          <w:szCs w:val="20"/>
          <w:u w:val="single"/>
        </w:rPr>
        <w:t xml:space="preserve">, </w:t>
      </w:r>
      <w:r w:rsidRPr="2D5AAD9E">
        <w:rPr>
          <w:sz w:val="20"/>
          <w:szCs w:val="20"/>
          <w:u w:val="single"/>
        </w:rPr>
        <w:t xml:space="preserve">(adopted and incorporated by reference in </w:t>
      </w:r>
      <w:r w:rsidR="157A926C" w:rsidRPr="2D5AAD9E">
        <w:rPr>
          <w:sz w:val="20"/>
          <w:szCs w:val="20"/>
          <w:u w:val="single"/>
        </w:rPr>
        <w:t>subsection</w:t>
      </w:r>
      <w:r w:rsidRPr="2D5AAD9E">
        <w:rPr>
          <w:sz w:val="20"/>
          <w:szCs w:val="20"/>
          <w:u w:val="single"/>
        </w:rPr>
        <w:t xml:space="preserve"> 62-550.550(1), F.A.C., effective </w:t>
      </w:r>
      <w:r w:rsidR="63AD7803" w:rsidRPr="2D5AAD9E">
        <w:rPr>
          <w:sz w:val="20"/>
          <w:szCs w:val="20"/>
          <w:u w:val="single"/>
        </w:rPr>
        <w:t>July 7, 2015</w:t>
      </w:r>
      <w:r w:rsidRPr="2D5AAD9E">
        <w:rPr>
          <w:sz w:val="20"/>
          <w:szCs w:val="20"/>
          <w:u w:val="single"/>
        </w:rPr>
        <w:t xml:space="preserve">), </w:t>
      </w:r>
      <w:bookmarkStart w:id="4" w:name="_Hlk169092777"/>
      <w:r w:rsidR="00863557" w:rsidRPr="2D5AAD9E">
        <w:rPr>
          <w:sz w:val="20"/>
          <w:szCs w:val="20"/>
          <w:u w:val="single"/>
        </w:rPr>
        <w:t>40 CFR Part 141 Subpart Z (adopted and incorporated by reference in paragraph 62-565.300(1)(c), F.A.C., effective June 25, 2024)</w:t>
      </w:r>
      <w:bookmarkEnd w:id="4"/>
      <w:r w:rsidR="00863557" w:rsidRPr="2D5AAD9E">
        <w:rPr>
          <w:sz w:val="20"/>
          <w:szCs w:val="20"/>
          <w:u w:val="single"/>
        </w:rPr>
        <w:t xml:space="preserve">, </w:t>
      </w:r>
      <w:r w:rsidRPr="2D5AAD9E">
        <w:rPr>
          <w:noProof/>
          <w:color w:val="000000" w:themeColor="text1"/>
          <w:sz w:val="20"/>
          <w:szCs w:val="20"/>
          <w:u w:val="single"/>
        </w:rPr>
        <w:t>Rule 62-4.246, F.A.C., and Chapter 62-160, F.A.C.</w:t>
      </w:r>
      <w:r w:rsidRPr="2D5AAD9E">
        <w:rPr>
          <w:color w:val="000000" w:themeColor="text1"/>
          <w:sz w:val="20"/>
          <w:szCs w:val="20"/>
          <w:u w:val="single"/>
        </w:rPr>
        <w:t xml:space="preserve"> </w:t>
      </w:r>
      <w:r w:rsidRPr="2D5AAD9E">
        <w:rPr>
          <w:noProof/>
          <w:color w:val="000000" w:themeColor="text1"/>
          <w:sz w:val="20"/>
          <w:szCs w:val="20"/>
          <w:u w:val="single"/>
        </w:rPr>
        <w:t>W</w:t>
      </w:r>
      <w:r w:rsidRPr="2D5AAD9E">
        <w:rPr>
          <w:color w:val="000000" w:themeColor="text1"/>
          <w:sz w:val="20"/>
          <w:szCs w:val="20"/>
          <w:u w:val="single"/>
        </w:rPr>
        <w:t>here necessary, the permittee may request approval of alternate procedures and laboratory methods or for alternative method detection limits (MDLs) or practical quantitative limits (PQLs).</w:t>
      </w:r>
    </w:p>
    <w:p w14:paraId="246825FE" w14:textId="0076496A" w:rsidR="00194E27" w:rsidRPr="005C3D4D" w:rsidRDefault="0D2F6A0C" w:rsidP="2D5AAD9E">
      <w:pPr>
        <w:pStyle w:val="paragraph"/>
        <w:spacing w:before="0" w:beforeAutospacing="0" w:after="0" w:afterAutospacing="0"/>
        <w:ind w:firstLine="360"/>
        <w:textAlignment w:val="baseline"/>
        <w:rPr>
          <w:color w:val="000000" w:themeColor="text1"/>
          <w:sz w:val="20"/>
          <w:szCs w:val="20"/>
          <w:u w:val="single"/>
        </w:rPr>
      </w:pPr>
      <w:r w:rsidRPr="6A5D8998">
        <w:rPr>
          <w:sz w:val="20"/>
          <w:szCs w:val="20"/>
          <w:u w:val="single"/>
        </w:rPr>
        <w:t xml:space="preserve"> (15) </w:t>
      </w:r>
      <w:r w:rsidRPr="6A5D8998">
        <w:rPr>
          <w:color w:val="000000" w:themeColor="text1"/>
          <w:sz w:val="20"/>
          <w:szCs w:val="20"/>
          <w:u w:val="single"/>
        </w:rPr>
        <w:t>Except as specifically provided in Rule 62-160.300, F.A.C., any laboratory test required by this chapter, for which methods have already been established and approved in 40 C</w:t>
      </w:r>
      <w:r w:rsidR="06B89B35" w:rsidRPr="6A5D8998">
        <w:rPr>
          <w:color w:val="000000" w:themeColor="text1"/>
          <w:sz w:val="20"/>
          <w:szCs w:val="20"/>
          <w:u w:val="single"/>
        </w:rPr>
        <w:t>FR</w:t>
      </w:r>
      <w:r w:rsidRPr="6A5D8998">
        <w:rPr>
          <w:color w:val="000000" w:themeColor="text1"/>
          <w:sz w:val="20"/>
          <w:szCs w:val="20"/>
          <w:u w:val="single"/>
        </w:rPr>
        <w:t xml:space="preserve"> Part 136, </w:t>
      </w:r>
      <w:r w:rsidRPr="6A5D8998">
        <w:rPr>
          <w:sz w:val="20"/>
          <w:szCs w:val="20"/>
          <w:u w:val="single"/>
        </w:rPr>
        <w:t xml:space="preserve">(adopted and incorporated by reference in </w:t>
      </w:r>
      <w:r w:rsidR="1B8E7B9B" w:rsidRPr="6A5D8998">
        <w:rPr>
          <w:sz w:val="20"/>
          <w:szCs w:val="20"/>
          <w:u w:val="single"/>
        </w:rPr>
        <w:t>paragraph</w:t>
      </w:r>
      <w:r w:rsidRPr="6A5D8998">
        <w:rPr>
          <w:sz w:val="20"/>
          <w:szCs w:val="20"/>
          <w:u w:val="single"/>
        </w:rPr>
        <w:t xml:space="preserve"> 62-620.100(3)(j), F.A.C., effective </w:t>
      </w:r>
      <w:r w:rsidR="63AD7803" w:rsidRPr="6A5D8998">
        <w:rPr>
          <w:sz w:val="20"/>
          <w:szCs w:val="20"/>
          <w:u w:val="single"/>
        </w:rPr>
        <w:t>October 8, 2021</w:t>
      </w:r>
      <w:r w:rsidRPr="6A5D8998">
        <w:rPr>
          <w:sz w:val="20"/>
          <w:szCs w:val="20"/>
          <w:u w:val="single"/>
        </w:rPr>
        <w:t>),</w:t>
      </w:r>
      <w:r w:rsidRPr="6A5D8998">
        <w:rPr>
          <w:color w:val="000000" w:themeColor="text1"/>
          <w:sz w:val="20"/>
          <w:szCs w:val="20"/>
          <w:u w:val="single"/>
        </w:rPr>
        <w:t xml:space="preserve"> 40 C</w:t>
      </w:r>
      <w:r w:rsidR="6E7F6E4C" w:rsidRPr="6A5D8998">
        <w:rPr>
          <w:color w:val="000000" w:themeColor="text1"/>
          <w:sz w:val="20"/>
          <w:szCs w:val="20"/>
          <w:u w:val="single"/>
        </w:rPr>
        <w:t>FR</w:t>
      </w:r>
      <w:r w:rsidRPr="6A5D8998">
        <w:rPr>
          <w:color w:val="000000" w:themeColor="text1"/>
          <w:sz w:val="20"/>
          <w:szCs w:val="20"/>
          <w:u w:val="single"/>
        </w:rPr>
        <w:t xml:space="preserve"> Part 141 </w:t>
      </w:r>
      <w:r w:rsidR="5DA476F5" w:rsidRPr="6A5D8998">
        <w:rPr>
          <w:color w:val="000000" w:themeColor="text1"/>
          <w:sz w:val="20"/>
          <w:szCs w:val="20"/>
          <w:u w:val="single"/>
        </w:rPr>
        <w:t>S</w:t>
      </w:r>
      <w:r w:rsidRPr="6A5D8998">
        <w:rPr>
          <w:color w:val="000000" w:themeColor="text1"/>
          <w:sz w:val="20"/>
          <w:szCs w:val="20"/>
          <w:u w:val="single"/>
        </w:rPr>
        <w:t xml:space="preserve">ubpart C, </w:t>
      </w:r>
      <w:r w:rsidRPr="6A5D8998">
        <w:rPr>
          <w:sz w:val="20"/>
          <w:szCs w:val="20"/>
          <w:u w:val="single"/>
        </w:rPr>
        <w:t xml:space="preserve">(adopted and incorporated by reference in </w:t>
      </w:r>
      <w:r w:rsidR="08FFDEB6" w:rsidRPr="6A5D8998">
        <w:rPr>
          <w:sz w:val="20"/>
          <w:szCs w:val="20"/>
          <w:u w:val="single"/>
        </w:rPr>
        <w:t xml:space="preserve">subsection </w:t>
      </w:r>
      <w:r w:rsidRPr="6A5D8998">
        <w:rPr>
          <w:sz w:val="20"/>
          <w:szCs w:val="20"/>
          <w:u w:val="single"/>
        </w:rPr>
        <w:t xml:space="preserve">62-550.550(1), F.A.C., effective </w:t>
      </w:r>
      <w:r w:rsidR="63AD7803" w:rsidRPr="6A5D8998">
        <w:rPr>
          <w:sz w:val="20"/>
          <w:szCs w:val="20"/>
          <w:u w:val="single"/>
        </w:rPr>
        <w:t>July 7, 2015</w:t>
      </w:r>
      <w:r w:rsidRPr="6A5D8998">
        <w:rPr>
          <w:sz w:val="20"/>
          <w:szCs w:val="20"/>
          <w:u w:val="single"/>
        </w:rPr>
        <w:t>),</w:t>
      </w:r>
      <w:r w:rsidR="00863557" w:rsidRPr="6A5D8998">
        <w:rPr>
          <w:sz w:val="20"/>
          <w:szCs w:val="20"/>
          <w:u w:val="single"/>
        </w:rPr>
        <w:t xml:space="preserve"> 40 CFR Part 141 Subpart Z (adopted and incorporated by reference in paragraph 62-565.300(1)(c), F.A.C., effective June 25, 2024),</w:t>
      </w:r>
      <w:r w:rsidRPr="6A5D8998">
        <w:rPr>
          <w:sz w:val="20"/>
          <w:szCs w:val="20"/>
          <w:u w:val="single"/>
        </w:rPr>
        <w:t xml:space="preserve"> </w:t>
      </w:r>
      <w:r w:rsidRPr="6A5D8998">
        <w:rPr>
          <w:color w:val="000000" w:themeColor="text1"/>
          <w:sz w:val="20"/>
          <w:szCs w:val="20"/>
          <w:u w:val="single"/>
        </w:rPr>
        <w:t>Rule 62-4.246, and Chapter 62-160, F.A.C., shall be performed by a laboratory that has been certified by the Department of Health Environmental Laboratory Certification Program (DOH ELCP) for the matrix, test method</w:t>
      </w:r>
      <w:r w:rsidRPr="6A5D8998">
        <w:rPr>
          <w:noProof/>
          <w:color w:val="000000" w:themeColor="text1"/>
          <w:sz w:val="20"/>
          <w:szCs w:val="20"/>
          <w:u w:val="single"/>
        </w:rPr>
        <w:t>,</w:t>
      </w:r>
      <w:r w:rsidRPr="6A5D8998">
        <w:rPr>
          <w:color w:val="000000" w:themeColor="text1"/>
          <w:sz w:val="20"/>
          <w:szCs w:val="20"/>
          <w:u w:val="single"/>
        </w:rPr>
        <w:t xml:space="preserve"> and analyte(s) being measured to comply with the permit. For ATWFs, testing for parameters listed in subsection 62-160.300(4), F.A.C., shall be conducted under the direction of a certified operator.</w:t>
      </w:r>
    </w:p>
    <w:p w14:paraId="4A86441C" w14:textId="5DF71297" w:rsidR="00194E27" w:rsidRPr="005C3D4D" w:rsidRDefault="0D2F6A0C" w:rsidP="2D5AAD9E">
      <w:pPr>
        <w:pStyle w:val="paragraph"/>
        <w:spacing w:before="0" w:beforeAutospacing="0" w:after="0" w:afterAutospacing="0"/>
        <w:ind w:firstLine="360"/>
        <w:textAlignment w:val="baseline"/>
        <w:rPr>
          <w:color w:val="000000" w:themeColor="text1"/>
          <w:sz w:val="20"/>
          <w:szCs w:val="20"/>
          <w:u w:val="single"/>
        </w:rPr>
      </w:pPr>
      <w:r w:rsidRPr="2D5AAD9E">
        <w:rPr>
          <w:color w:val="000000" w:themeColor="text1"/>
          <w:sz w:val="20"/>
          <w:szCs w:val="20"/>
          <w:u w:val="single"/>
        </w:rPr>
        <w:t>(16) After construction is complete and prior to placing an ATWF into full-scale operation, the permittee must provide the Department with the results of a full-scale demonstration</w:t>
      </w:r>
      <w:r w:rsidR="310EE6E6" w:rsidRPr="2D5AAD9E">
        <w:rPr>
          <w:color w:val="000000" w:themeColor="text1"/>
          <w:sz w:val="20"/>
          <w:szCs w:val="20"/>
          <w:u w:val="single"/>
        </w:rPr>
        <w:t xml:space="preserve"> for each unit process</w:t>
      </w:r>
      <w:r w:rsidRPr="2D5AAD9E">
        <w:rPr>
          <w:color w:val="000000" w:themeColor="text1"/>
          <w:sz w:val="20"/>
          <w:szCs w:val="20"/>
          <w:u w:val="single"/>
        </w:rPr>
        <w:t xml:space="preserve"> of the ATWF.</w:t>
      </w:r>
    </w:p>
    <w:p w14:paraId="1BEFC0EA" w14:textId="567D6244" w:rsidR="00194E27" w:rsidRPr="005C3D4D" w:rsidRDefault="0D2F6A0C" w:rsidP="2D5AAD9E">
      <w:pPr>
        <w:pStyle w:val="paragraph"/>
        <w:spacing w:before="0" w:beforeAutospacing="0" w:after="0" w:afterAutospacing="0"/>
        <w:ind w:firstLine="360"/>
        <w:textAlignment w:val="baseline"/>
        <w:rPr>
          <w:color w:val="000000" w:themeColor="text1"/>
          <w:sz w:val="20"/>
          <w:szCs w:val="20"/>
          <w:u w:val="single"/>
        </w:rPr>
      </w:pPr>
      <w:r w:rsidRPr="2D5AAD9E">
        <w:rPr>
          <w:color w:val="000000" w:themeColor="text1"/>
          <w:sz w:val="20"/>
          <w:szCs w:val="20"/>
          <w:u w:val="single"/>
        </w:rPr>
        <w:lastRenderedPageBreak/>
        <w:t xml:space="preserve">(a) The full-scale demonstration shall be </w:t>
      </w:r>
      <w:r w:rsidR="310EE6E6" w:rsidRPr="2D5AAD9E">
        <w:rPr>
          <w:color w:val="000000" w:themeColor="text1"/>
          <w:sz w:val="20"/>
          <w:szCs w:val="20"/>
          <w:u w:val="single"/>
        </w:rPr>
        <w:t>conducted</w:t>
      </w:r>
      <w:r w:rsidRPr="2D5AAD9E">
        <w:rPr>
          <w:color w:val="000000" w:themeColor="text1"/>
          <w:sz w:val="20"/>
          <w:szCs w:val="20"/>
          <w:u w:val="single"/>
        </w:rPr>
        <w:t xml:space="preserve"> for a minimum of </w:t>
      </w:r>
      <w:r w:rsidR="79C5719E" w:rsidRPr="2D5AAD9E">
        <w:rPr>
          <w:color w:val="000000" w:themeColor="text1"/>
          <w:sz w:val="20"/>
          <w:szCs w:val="20"/>
          <w:u w:val="single"/>
        </w:rPr>
        <w:t>thirty</w:t>
      </w:r>
      <w:r w:rsidRPr="2D5AAD9E">
        <w:rPr>
          <w:color w:val="000000" w:themeColor="text1"/>
          <w:sz w:val="20"/>
          <w:szCs w:val="20"/>
          <w:u w:val="single"/>
        </w:rPr>
        <w:t xml:space="preserve"> consecutive days</w:t>
      </w:r>
      <w:r w:rsidR="79C5719E" w:rsidRPr="2D5AAD9E">
        <w:rPr>
          <w:color w:val="000000" w:themeColor="text1"/>
          <w:sz w:val="20"/>
          <w:szCs w:val="20"/>
          <w:u w:val="single"/>
        </w:rPr>
        <w:t xml:space="preserve"> while the ATWF is achieving steady state</w:t>
      </w:r>
      <w:r w:rsidRPr="2D5AAD9E">
        <w:rPr>
          <w:color w:val="000000" w:themeColor="text1"/>
          <w:sz w:val="20"/>
          <w:szCs w:val="20"/>
          <w:u w:val="single"/>
        </w:rPr>
        <w:t xml:space="preserve">. </w:t>
      </w:r>
    </w:p>
    <w:p w14:paraId="57C88335" w14:textId="2CF33881" w:rsidR="00194E27" w:rsidRPr="005C3D4D" w:rsidRDefault="0D2F6A0C" w:rsidP="2D5AAD9E">
      <w:pPr>
        <w:pStyle w:val="paragraph"/>
        <w:spacing w:before="0" w:beforeAutospacing="0" w:after="0" w:afterAutospacing="0"/>
        <w:ind w:firstLine="360"/>
        <w:textAlignment w:val="baseline"/>
        <w:rPr>
          <w:color w:val="000000" w:themeColor="text1"/>
          <w:sz w:val="20"/>
          <w:szCs w:val="20"/>
          <w:u w:val="single"/>
        </w:rPr>
      </w:pPr>
      <w:r w:rsidRPr="2D5AAD9E">
        <w:rPr>
          <w:color w:val="000000" w:themeColor="text1"/>
          <w:sz w:val="20"/>
          <w:szCs w:val="20"/>
          <w:u w:val="single"/>
        </w:rPr>
        <w:t>(b) During the full-scale demonstration, sampling for all permit limitations</w:t>
      </w:r>
      <w:r w:rsidR="5E8F3BCE" w:rsidRPr="2D5AAD9E">
        <w:rPr>
          <w:color w:val="000000" w:themeColor="text1"/>
          <w:sz w:val="20"/>
          <w:szCs w:val="20"/>
          <w:u w:val="single"/>
        </w:rPr>
        <w:t xml:space="preserve"> contained in the ATWFs Department-issued permit</w:t>
      </w:r>
      <w:r w:rsidRPr="2D5AAD9E">
        <w:rPr>
          <w:color w:val="000000" w:themeColor="text1"/>
          <w:sz w:val="20"/>
          <w:szCs w:val="20"/>
          <w:u w:val="single"/>
        </w:rPr>
        <w:t xml:space="preserve"> must be conducted </w:t>
      </w:r>
      <w:r w:rsidR="79C5719E" w:rsidRPr="2D5AAD9E">
        <w:rPr>
          <w:color w:val="000000" w:themeColor="text1"/>
          <w:sz w:val="20"/>
          <w:szCs w:val="20"/>
          <w:u w:val="single"/>
        </w:rPr>
        <w:t xml:space="preserve">a minimum of </w:t>
      </w:r>
      <w:r w:rsidR="5E8F3BCE" w:rsidRPr="2D5AAD9E">
        <w:rPr>
          <w:color w:val="000000" w:themeColor="text1"/>
          <w:sz w:val="20"/>
          <w:szCs w:val="20"/>
          <w:u w:val="single"/>
        </w:rPr>
        <w:t>one time</w:t>
      </w:r>
      <w:r w:rsidRPr="2D5AAD9E">
        <w:rPr>
          <w:color w:val="000000" w:themeColor="text1"/>
          <w:sz w:val="20"/>
          <w:szCs w:val="20"/>
          <w:u w:val="single"/>
        </w:rPr>
        <w:t xml:space="preserve">. </w:t>
      </w:r>
      <w:r w:rsidR="5E8F3BCE" w:rsidRPr="2D5AAD9E">
        <w:rPr>
          <w:color w:val="000000" w:themeColor="text1"/>
          <w:sz w:val="20"/>
          <w:szCs w:val="20"/>
          <w:u w:val="single"/>
        </w:rPr>
        <w:t xml:space="preserve"> </w:t>
      </w:r>
      <w:r w:rsidRPr="2D5AAD9E">
        <w:rPr>
          <w:color w:val="000000" w:themeColor="text1"/>
          <w:sz w:val="20"/>
          <w:szCs w:val="20"/>
          <w:u w:val="single"/>
        </w:rPr>
        <w:t xml:space="preserve">The sampling results from the full-scale demonstration shall be submitted to the Department on </w:t>
      </w:r>
      <w:r w:rsidR="01CF9ED5" w:rsidRPr="2D5AAD9E">
        <w:rPr>
          <w:color w:val="000000" w:themeColor="text1"/>
          <w:sz w:val="20"/>
          <w:szCs w:val="20"/>
          <w:u w:val="single"/>
        </w:rPr>
        <w:t xml:space="preserve">the </w:t>
      </w:r>
      <w:r w:rsidR="63AD7803" w:rsidRPr="2D5AAD9E">
        <w:rPr>
          <w:color w:val="000000" w:themeColor="text1"/>
          <w:sz w:val="20"/>
          <w:szCs w:val="20"/>
          <w:u w:val="single"/>
        </w:rPr>
        <w:t xml:space="preserve">Advanced Treatment Water Facility Monitoring Report, </w:t>
      </w:r>
      <w:r w:rsidRPr="2D5AAD9E">
        <w:rPr>
          <w:color w:val="000000" w:themeColor="text1"/>
          <w:sz w:val="20"/>
          <w:szCs w:val="20"/>
          <w:u w:val="single"/>
        </w:rPr>
        <w:t xml:space="preserve">DEP Form 62-565.300(2)(d), </w:t>
      </w:r>
      <w:r w:rsidRPr="2D5AAD9E">
        <w:rPr>
          <w:sz w:val="20"/>
          <w:szCs w:val="20"/>
          <w:u w:val="single"/>
        </w:rPr>
        <w:t xml:space="preserve">(adopted and incorporated by reference in </w:t>
      </w:r>
      <w:r w:rsidR="08FFDEB6" w:rsidRPr="2D5AAD9E">
        <w:rPr>
          <w:sz w:val="20"/>
          <w:szCs w:val="20"/>
          <w:u w:val="single"/>
        </w:rPr>
        <w:t>paragraph</w:t>
      </w:r>
      <w:r w:rsidRPr="2D5AAD9E">
        <w:rPr>
          <w:sz w:val="20"/>
          <w:szCs w:val="20"/>
          <w:u w:val="single"/>
        </w:rPr>
        <w:t xml:space="preserve"> 62-565.300(2)(d), F.A.C., effective [date])</w:t>
      </w:r>
      <w:r w:rsidRPr="2D5AAD9E">
        <w:rPr>
          <w:color w:val="000000" w:themeColor="text1"/>
          <w:sz w:val="20"/>
          <w:szCs w:val="20"/>
          <w:u w:val="single"/>
        </w:rPr>
        <w:t>.</w:t>
      </w:r>
    </w:p>
    <w:p w14:paraId="425E7CEB" w14:textId="77777777" w:rsidR="00194E27" w:rsidRPr="005C3D4D" w:rsidRDefault="0D2F6A0C"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color w:val="000000" w:themeColor="text1"/>
          <w:sz w:val="20"/>
          <w:szCs w:val="20"/>
          <w:u w:val="single"/>
        </w:rPr>
        <w:t xml:space="preserve">(c) If the results of the sampling for the full-scale demonstration provide reasonable assurance that all permit limitations can be met, the Department shall issue a letter of clearance to place the ATWF into full-scale operation. </w:t>
      </w:r>
    </w:p>
    <w:p w14:paraId="3DEB1618" w14:textId="1D19CD97" w:rsidR="00194E27" w:rsidRPr="005C3D4D" w:rsidRDefault="0D2F6A0C" w:rsidP="2D5AAD9E">
      <w:pPr>
        <w:pStyle w:val="paragraph"/>
        <w:spacing w:before="0" w:beforeAutospacing="0" w:after="0" w:afterAutospacing="0"/>
        <w:ind w:firstLine="360"/>
        <w:textAlignment w:val="baseline"/>
        <w:rPr>
          <w:color w:val="000000" w:themeColor="text1"/>
          <w:sz w:val="20"/>
          <w:szCs w:val="20"/>
          <w:u w:val="single"/>
        </w:rPr>
      </w:pPr>
      <w:r w:rsidRPr="2D5AAD9E">
        <w:rPr>
          <w:rStyle w:val="normaltextrun"/>
          <w:color w:val="000000" w:themeColor="text1"/>
          <w:sz w:val="20"/>
          <w:szCs w:val="20"/>
          <w:u w:val="single"/>
        </w:rPr>
        <w:t>(</w:t>
      </w:r>
      <w:r w:rsidR="720129D7" w:rsidRPr="2D5AAD9E">
        <w:rPr>
          <w:rStyle w:val="normaltextrun"/>
          <w:color w:val="000000" w:themeColor="text1"/>
          <w:sz w:val="20"/>
          <w:szCs w:val="20"/>
          <w:u w:val="single"/>
        </w:rPr>
        <w:t>17</w:t>
      </w:r>
      <w:r w:rsidRPr="2D5AAD9E">
        <w:rPr>
          <w:rStyle w:val="normaltextrun"/>
          <w:color w:val="000000" w:themeColor="text1"/>
          <w:sz w:val="20"/>
          <w:szCs w:val="20"/>
          <w:u w:val="single"/>
        </w:rPr>
        <w:t xml:space="preserve">) Following full-scale implementation of a potable reuse system, the permittee shall submit an annual report on </w:t>
      </w:r>
      <w:r w:rsidR="63AD7803" w:rsidRPr="2D5AAD9E">
        <w:rPr>
          <w:rStyle w:val="normaltextrun"/>
          <w:color w:val="000000" w:themeColor="text1"/>
          <w:sz w:val="20"/>
          <w:szCs w:val="20"/>
          <w:u w:val="single"/>
        </w:rPr>
        <w:t xml:space="preserve">Advanced Treatment Water Facility Annual Report, </w:t>
      </w:r>
      <w:r w:rsidRPr="2D5AAD9E">
        <w:rPr>
          <w:rStyle w:val="normaltextrun"/>
          <w:color w:val="000000" w:themeColor="text1"/>
          <w:sz w:val="20"/>
          <w:szCs w:val="20"/>
          <w:u w:val="single"/>
        </w:rPr>
        <w:t xml:space="preserve">DEP </w:t>
      </w:r>
      <w:r w:rsidR="7386D686" w:rsidRPr="2D5AAD9E">
        <w:rPr>
          <w:rStyle w:val="normaltextrun"/>
          <w:color w:val="000000" w:themeColor="text1"/>
          <w:sz w:val="20"/>
          <w:szCs w:val="20"/>
          <w:u w:val="single"/>
        </w:rPr>
        <w:t>F</w:t>
      </w:r>
      <w:r w:rsidRPr="2D5AAD9E">
        <w:rPr>
          <w:rStyle w:val="normaltextrun"/>
          <w:color w:val="000000" w:themeColor="text1"/>
          <w:sz w:val="20"/>
          <w:szCs w:val="20"/>
          <w:u w:val="single"/>
        </w:rPr>
        <w:t xml:space="preserve">orm </w:t>
      </w:r>
      <w:r w:rsidR="720129D7" w:rsidRPr="2D5AAD9E">
        <w:rPr>
          <w:rStyle w:val="normaltextrun"/>
          <w:color w:val="000000" w:themeColor="text1"/>
          <w:sz w:val="20"/>
          <w:szCs w:val="20"/>
          <w:u w:val="single"/>
        </w:rPr>
        <w:t>62-565.300(2)(</w:t>
      </w:r>
      <w:r w:rsidR="06E0BD50" w:rsidRPr="2D5AAD9E">
        <w:rPr>
          <w:rStyle w:val="normaltextrun"/>
          <w:color w:val="000000" w:themeColor="text1"/>
          <w:sz w:val="20"/>
          <w:szCs w:val="20"/>
          <w:u w:val="single"/>
        </w:rPr>
        <w:t>f</w:t>
      </w:r>
      <w:r w:rsidR="720129D7" w:rsidRPr="2D5AAD9E">
        <w:rPr>
          <w:rStyle w:val="normaltextrun"/>
          <w:color w:val="000000" w:themeColor="text1"/>
          <w:sz w:val="20"/>
          <w:szCs w:val="20"/>
          <w:u w:val="single"/>
        </w:rPr>
        <w:t>)</w:t>
      </w:r>
      <w:r w:rsidRPr="2D5AAD9E">
        <w:rPr>
          <w:rStyle w:val="normaltextrun"/>
          <w:color w:val="000000" w:themeColor="text1"/>
          <w:sz w:val="20"/>
          <w:szCs w:val="20"/>
          <w:u w:val="single"/>
        </w:rPr>
        <w:t xml:space="preserve">, </w:t>
      </w:r>
      <w:r w:rsidRPr="2D5AAD9E">
        <w:rPr>
          <w:sz w:val="20"/>
          <w:szCs w:val="20"/>
          <w:u w:val="single"/>
        </w:rPr>
        <w:t xml:space="preserve">(adopted and incorporated by reference in </w:t>
      </w:r>
      <w:r w:rsidR="7386D686" w:rsidRPr="2D5AAD9E">
        <w:rPr>
          <w:sz w:val="20"/>
          <w:szCs w:val="20"/>
          <w:u w:val="single"/>
        </w:rPr>
        <w:t>paragraph</w:t>
      </w:r>
      <w:r w:rsidRPr="2D5AAD9E">
        <w:rPr>
          <w:sz w:val="20"/>
          <w:szCs w:val="20"/>
          <w:u w:val="single"/>
        </w:rPr>
        <w:t xml:space="preserve"> 62-565.300(2)(</w:t>
      </w:r>
      <w:r w:rsidR="06E0BD50" w:rsidRPr="2D5AAD9E">
        <w:rPr>
          <w:sz w:val="20"/>
          <w:szCs w:val="20"/>
          <w:u w:val="single"/>
        </w:rPr>
        <w:t>f</w:t>
      </w:r>
      <w:r w:rsidRPr="2D5AAD9E">
        <w:rPr>
          <w:sz w:val="20"/>
          <w:szCs w:val="20"/>
          <w:u w:val="single"/>
        </w:rPr>
        <w:t>), F.A.C., effective [date])</w:t>
      </w:r>
      <w:r w:rsidRPr="2D5AAD9E">
        <w:rPr>
          <w:rStyle w:val="normaltextrun"/>
          <w:color w:val="000000" w:themeColor="text1"/>
          <w:sz w:val="20"/>
          <w:szCs w:val="20"/>
          <w:u w:val="single"/>
        </w:rPr>
        <w:t xml:space="preserve"> no later than July 1</w:t>
      </w:r>
      <w:r w:rsidRPr="2D5AAD9E">
        <w:rPr>
          <w:rStyle w:val="normaltextrun"/>
          <w:color w:val="000000" w:themeColor="text1"/>
          <w:sz w:val="20"/>
          <w:szCs w:val="20"/>
          <w:u w:val="single"/>
          <w:vertAlign w:val="superscript"/>
        </w:rPr>
        <w:t xml:space="preserve"> </w:t>
      </w:r>
      <w:r w:rsidRPr="2D5AAD9E">
        <w:rPr>
          <w:rStyle w:val="normaltextrun"/>
          <w:color w:val="000000" w:themeColor="text1"/>
          <w:sz w:val="20"/>
          <w:szCs w:val="20"/>
          <w:u w:val="single"/>
        </w:rPr>
        <w:t xml:space="preserve">of each year. </w:t>
      </w:r>
    </w:p>
    <w:p w14:paraId="75280EA8" w14:textId="77777777" w:rsidR="00194E27" w:rsidRPr="005C3D4D" w:rsidRDefault="00194E27" w:rsidP="2D5AAD9E">
      <w:pPr>
        <w:pStyle w:val="paragraph"/>
        <w:spacing w:before="0" w:beforeAutospacing="0" w:after="0" w:afterAutospacing="0"/>
        <w:ind w:firstLine="360"/>
        <w:textAlignment w:val="baseline"/>
        <w:rPr>
          <w:rStyle w:val="normaltextrun"/>
          <w:color w:val="000000" w:themeColor="text1"/>
          <w:sz w:val="20"/>
          <w:szCs w:val="20"/>
          <w:u w:val="single"/>
        </w:rPr>
      </w:pPr>
    </w:p>
    <w:p w14:paraId="76EC0EA5" w14:textId="29F0A9E2" w:rsidR="00A83DA3" w:rsidRPr="00345A76" w:rsidRDefault="0D2F6A0C" w:rsidP="00345A76">
      <w:pPr>
        <w:ind w:firstLine="360"/>
        <w:rPr>
          <w:rStyle w:val="normaltextrun"/>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189B47AB" w14:textId="7339BE8A" w:rsidR="00AC33E3" w:rsidRPr="005C3D4D" w:rsidRDefault="6B99EA79" w:rsidP="00345A76">
      <w:pPr>
        <w:pStyle w:val="Heading2"/>
      </w:pPr>
      <w:r w:rsidRPr="2D5AAD9E">
        <w:t>62-565.505 Industrial Pretreatment Requirements for Potable Reuse Systems.</w:t>
      </w:r>
    </w:p>
    <w:p w14:paraId="0048C7F8" w14:textId="66F01846" w:rsidR="00F3074B" w:rsidRPr="005C3D4D" w:rsidRDefault="17A2D299"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 xml:space="preserve">(1) A comprehensive pretreatment and pollutant souce control program </w:t>
      </w:r>
      <w:r w:rsidR="752F1C55" w:rsidRPr="2D5AAD9E">
        <w:rPr>
          <w:noProof/>
          <w:color w:val="000000" w:themeColor="text1"/>
          <w:sz w:val="20"/>
          <w:szCs w:val="20"/>
          <w:u w:val="single"/>
        </w:rPr>
        <w:t xml:space="preserve">shall be developed and implemented </w:t>
      </w:r>
      <w:r w:rsidRPr="2D5AAD9E">
        <w:rPr>
          <w:noProof/>
          <w:color w:val="000000" w:themeColor="text1"/>
          <w:sz w:val="20"/>
          <w:szCs w:val="20"/>
          <w:u w:val="single"/>
        </w:rPr>
        <w:t>for all potable reuse projects regulated under this chapter.</w:t>
      </w:r>
    </w:p>
    <w:p w14:paraId="07F3DA05" w14:textId="3A8664CF" w:rsidR="00A51D9D" w:rsidRPr="005C3D4D" w:rsidRDefault="17A2D299"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(2) The comprehensive pretreatment and pollutant source control program shall include a pretreatment program developed by the applicant</w:t>
      </w:r>
      <w:r w:rsidR="752F1C55" w:rsidRPr="2D5AAD9E">
        <w:rPr>
          <w:noProof/>
          <w:color w:val="000000" w:themeColor="text1"/>
          <w:sz w:val="20"/>
          <w:szCs w:val="20"/>
          <w:u w:val="single"/>
        </w:rPr>
        <w:t xml:space="preserve">, </w:t>
      </w:r>
      <w:r w:rsidRPr="2D5AAD9E">
        <w:rPr>
          <w:noProof/>
          <w:color w:val="000000" w:themeColor="text1"/>
          <w:sz w:val="20"/>
          <w:szCs w:val="20"/>
          <w:u w:val="single"/>
        </w:rPr>
        <w:t>approved by the Department</w:t>
      </w:r>
      <w:r w:rsidR="752F1C55" w:rsidRPr="2D5AAD9E">
        <w:rPr>
          <w:noProof/>
          <w:color w:val="000000" w:themeColor="text1"/>
          <w:sz w:val="20"/>
          <w:szCs w:val="20"/>
          <w:u w:val="single"/>
        </w:rPr>
        <w:t>, and implemented</w:t>
      </w:r>
      <w:r w:rsidRPr="2D5AAD9E">
        <w:rPr>
          <w:noProof/>
          <w:color w:val="000000" w:themeColor="text1"/>
          <w:sz w:val="20"/>
          <w:szCs w:val="20"/>
          <w:u w:val="single"/>
        </w:rPr>
        <w:t xml:space="preserve"> in accordance with Chapter 62-625, F.A.C. The ap</w:t>
      </w:r>
      <w:r w:rsidR="3CDE3A9A" w:rsidRPr="2D5AAD9E">
        <w:rPr>
          <w:noProof/>
          <w:color w:val="000000" w:themeColor="text1"/>
          <w:sz w:val="20"/>
          <w:szCs w:val="20"/>
          <w:u w:val="single"/>
        </w:rPr>
        <w:t>p</w:t>
      </w:r>
      <w:r w:rsidRPr="2D5AAD9E">
        <w:rPr>
          <w:noProof/>
          <w:color w:val="000000" w:themeColor="text1"/>
          <w:sz w:val="20"/>
          <w:szCs w:val="20"/>
          <w:u w:val="single"/>
        </w:rPr>
        <w:t>licant shall develop and adopt local discharge limitations in accordance with Chapter 62-625, F.A.C.</w:t>
      </w:r>
    </w:p>
    <w:p w14:paraId="162E665B" w14:textId="2BEA0014" w:rsidR="00F3074B" w:rsidRPr="005C3D4D" w:rsidRDefault="7D4CC14F"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w:t>
      </w:r>
      <w:r w:rsidR="11B81D58" w:rsidRPr="2D5AAD9E">
        <w:rPr>
          <w:noProof/>
          <w:color w:val="000000" w:themeColor="text1"/>
          <w:sz w:val="20"/>
          <w:szCs w:val="20"/>
          <w:u w:val="single"/>
        </w:rPr>
        <w:t>3</w:t>
      </w:r>
      <w:r w:rsidRPr="2D5AAD9E">
        <w:rPr>
          <w:noProof/>
          <w:color w:val="000000" w:themeColor="text1"/>
          <w:sz w:val="20"/>
          <w:szCs w:val="20"/>
          <w:u w:val="single"/>
        </w:rPr>
        <w:t>)</w:t>
      </w:r>
      <w:r w:rsidR="17A2D299" w:rsidRPr="2D5AAD9E">
        <w:rPr>
          <w:noProof/>
          <w:color w:val="000000" w:themeColor="text1"/>
          <w:sz w:val="20"/>
          <w:szCs w:val="20"/>
          <w:u w:val="single"/>
        </w:rPr>
        <w:t xml:space="preserve"> </w:t>
      </w:r>
      <w:r w:rsidR="11B81D58" w:rsidRPr="2D5AAD9E">
        <w:rPr>
          <w:noProof/>
          <w:color w:val="000000" w:themeColor="text1"/>
          <w:sz w:val="20"/>
          <w:szCs w:val="20"/>
          <w:u w:val="single"/>
        </w:rPr>
        <w:t>The applicant shall adopt t</w:t>
      </w:r>
      <w:r w:rsidR="17A2D299" w:rsidRPr="2D5AAD9E">
        <w:rPr>
          <w:noProof/>
          <w:color w:val="000000" w:themeColor="text1"/>
          <w:sz w:val="20"/>
          <w:szCs w:val="20"/>
          <w:u w:val="single"/>
        </w:rPr>
        <w:t>he legal authority to implement the comprehensive pretreatment and pollutant source control program, including authority for oversight, inspection and enforcement, and review of new connections to the collection system</w:t>
      </w:r>
      <w:r w:rsidR="11B81D58" w:rsidRPr="2D5AAD9E">
        <w:rPr>
          <w:noProof/>
          <w:color w:val="000000" w:themeColor="text1"/>
          <w:sz w:val="20"/>
          <w:szCs w:val="20"/>
          <w:u w:val="single"/>
        </w:rPr>
        <w:t>.</w:t>
      </w:r>
    </w:p>
    <w:p w14:paraId="7543B03D" w14:textId="00809ACA" w:rsidR="00F3074B" w:rsidRPr="005C3D4D" w:rsidRDefault="7D4CC14F" w:rsidP="2D5AAD9E">
      <w:pPr>
        <w:pStyle w:val="ListParagraph"/>
        <w:widowControl w:val="0"/>
        <w:overflowPunct w:val="0"/>
        <w:autoSpaceDE w:val="0"/>
        <w:autoSpaceDN w:val="0"/>
        <w:adjustRightInd w:val="0"/>
        <w:spacing w:line="260" w:lineRule="atLeast"/>
        <w:ind w:left="0" w:firstLine="360"/>
        <w:textAlignment w:val="baseline"/>
        <w:rPr>
          <w:noProof/>
          <w:sz w:val="20"/>
          <w:szCs w:val="20"/>
          <w:u w:val="single"/>
        </w:rPr>
      </w:pPr>
      <w:r w:rsidRPr="2D5AAD9E">
        <w:rPr>
          <w:noProof/>
          <w:color w:val="000000" w:themeColor="text1"/>
          <w:sz w:val="20"/>
          <w:szCs w:val="20"/>
          <w:u w:val="single"/>
        </w:rPr>
        <w:t>(</w:t>
      </w:r>
      <w:r w:rsidR="11B81D58" w:rsidRPr="2D5AAD9E">
        <w:rPr>
          <w:noProof/>
          <w:color w:val="000000" w:themeColor="text1"/>
          <w:sz w:val="20"/>
          <w:szCs w:val="20"/>
          <w:u w:val="single"/>
        </w:rPr>
        <w:t>4</w:t>
      </w:r>
      <w:r w:rsidRPr="2D5AAD9E">
        <w:rPr>
          <w:noProof/>
          <w:color w:val="000000" w:themeColor="text1"/>
          <w:sz w:val="20"/>
          <w:szCs w:val="20"/>
          <w:u w:val="single"/>
        </w:rPr>
        <w:t>)</w:t>
      </w:r>
      <w:r w:rsidR="17A2D299" w:rsidRPr="2D5AAD9E">
        <w:rPr>
          <w:noProof/>
          <w:color w:val="000000" w:themeColor="text1"/>
          <w:sz w:val="20"/>
          <w:szCs w:val="20"/>
          <w:u w:val="single"/>
        </w:rPr>
        <w:t xml:space="preserve"> </w:t>
      </w:r>
      <w:r w:rsidR="17A2D299" w:rsidRPr="2D5AAD9E">
        <w:rPr>
          <w:noProof/>
          <w:sz w:val="20"/>
          <w:szCs w:val="20"/>
          <w:u w:val="single"/>
        </w:rPr>
        <w:t xml:space="preserve">The applicant shall conduct a source investigation, which includes an environmental fate and transport assessment for each chemical or constituent that may pass through or cause interference with the potable reuse system based on readily available data, be it </w:t>
      </w:r>
      <w:r w:rsidR="17A2D299" w:rsidRPr="2D5AAD9E">
        <w:rPr>
          <w:sz w:val="20"/>
          <w:szCs w:val="20"/>
          <w:u w:val="single"/>
        </w:rPr>
        <w:t>analytical data, process knowledge or other reasonable estimation techniques and</w:t>
      </w:r>
      <w:r w:rsidR="17A2D299" w:rsidRPr="2D5AAD9E">
        <w:rPr>
          <w:noProof/>
          <w:sz w:val="20"/>
          <w:szCs w:val="20"/>
          <w:u w:val="single"/>
        </w:rPr>
        <w:t xml:space="preserve">: </w:t>
      </w:r>
    </w:p>
    <w:p w14:paraId="23777ED4" w14:textId="59AACDEF" w:rsidR="00F3074B" w:rsidRPr="005C3D4D" w:rsidRDefault="11B81D58"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sz w:val="20"/>
          <w:szCs w:val="20"/>
          <w:u w:val="single"/>
        </w:rPr>
        <w:t>(a)</w:t>
      </w:r>
      <w:r w:rsidR="17A2D299" w:rsidRPr="2D5AAD9E">
        <w:rPr>
          <w:noProof/>
          <w:sz w:val="20"/>
          <w:szCs w:val="20"/>
          <w:u w:val="single"/>
        </w:rPr>
        <w:t xml:space="preserve"> C</w:t>
      </w:r>
      <w:r w:rsidR="17A2D299" w:rsidRPr="2D5AAD9E">
        <w:rPr>
          <w:noProof/>
          <w:color w:val="000000" w:themeColor="text1"/>
          <w:sz w:val="20"/>
          <w:szCs w:val="20"/>
          <w:u w:val="single"/>
        </w:rPr>
        <w:t>hemicals or constituents identified in subsection 62-625.600(8), F.A.C.;</w:t>
      </w:r>
    </w:p>
    <w:p w14:paraId="3A495F16" w14:textId="730A1749" w:rsidR="00F3074B" w:rsidRPr="005C3D4D" w:rsidRDefault="11B81D58"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(b)</w:t>
      </w:r>
      <w:r w:rsidR="17A2D299" w:rsidRPr="2D5AAD9E">
        <w:rPr>
          <w:noProof/>
          <w:color w:val="000000" w:themeColor="text1"/>
          <w:sz w:val="20"/>
          <w:szCs w:val="20"/>
          <w:u w:val="single"/>
        </w:rPr>
        <w:t xml:space="preserve"> Has a primary or secondary drinking water quality standard established in Rules 62-550.310 and 62-550.320, F.A.C.; and</w:t>
      </w:r>
    </w:p>
    <w:p w14:paraId="2BD1A131" w14:textId="3A0608E0" w:rsidR="00F3074B" w:rsidRPr="005C3D4D" w:rsidRDefault="11B81D58"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(c)</w:t>
      </w:r>
      <w:r w:rsidR="17A2D299" w:rsidRPr="2D5AAD9E">
        <w:rPr>
          <w:noProof/>
          <w:color w:val="000000" w:themeColor="text1"/>
          <w:sz w:val="20"/>
          <w:szCs w:val="20"/>
          <w:u w:val="single"/>
        </w:rPr>
        <w:t xml:space="preserve"> Has an applicable standard established in Chapters 62-302, 62-304, and 62-550, F.A.C.</w:t>
      </w:r>
    </w:p>
    <w:p w14:paraId="2421923E" w14:textId="351A0A60" w:rsidR="00F3074B" w:rsidRPr="005C3D4D" w:rsidRDefault="7D4CC14F"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w:t>
      </w:r>
      <w:r w:rsidR="11B81D58" w:rsidRPr="2D5AAD9E">
        <w:rPr>
          <w:noProof/>
          <w:color w:val="000000" w:themeColor="text1"/>
          <w:sz w:val="20"/>
          <w:szCs w:val="20"/>
          <w:u w:val="single"/>
        </w:rPr>
        <w:t>5</w:t>
      </w:r>
      <w:r w:rsidRPr="2D5AAD9E">
        <w:rPr>
          <w:noProof/>
          <w:color w:val="000000" w:themeColor="text1"/>
          <w:sz w:val="20"/>
          <w:szCs w:val="20"/>
          <w:u w:val="single"/>
        </w:rPr>
        <w:t>)</w:t>
      </w:r>
      <w:r w:rsidR="17A2D299" w:rsidRPr="2D5AAD9E">
        <w:rPr>
          <w:noProof/>
          <w:color w:val="000000" w:themeColor="text1"/>
          <w:sz w:val="20"/>
          <w:szCs w:val="20"/>
          <w:u w:val="single"/>
        </w:rPr>
        <w:t xml:space="preserve"> The applicant shall develop a pretreatment outreach program to industrial users within the portions of the wastewater collction system service area that serves as the source for potable reuse systems for the purpose of managing and minimizing the discharge of chemicals and constituents in the wastewater that may adversely effect the potable reuse system</w:t>
      </w:r>
      <w:r w:rsidR="11B81D58" w:rsidRPr="2D5AAD9E">
        <w:rPr>
          <w:noProof/>
          <w:color w:val="000000" w:themeColor="text1"/>
          <w:sz w:val="20"/>
          <w:szCs w:val="20"/>
          <w:u w:val="single"/>
        </w:rPr>
        <w:t>.</w:t>
      </w:r>
    </w:p>
    <w:p w14:paraId="36F42C44" w14:textId="3C8EDBC9" w:rsidR="00F3074B" w:rsidRPr="005C3D4D" w:rsidRDefault="11B81D58"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w:t>
      </w:r>
      <w:r w:rsidR="5AA28C36" w:rsidRPr="2D5AAD9E">
        <w:rPr>
          <w:noProof/>
          <w:color w:val="000000" w:themeColor="text1"/>
          <w:sz w:val="20"/>
          <w:szCs w:val="20"/>
          <w:u w:val="single"/>
        </w:rPr>
        <w:t>6</w:t>
      </w:r>
      <w:r w:rsidRPr="2D5AAD9E">
        <w:rPr>
          <w:noProof/>
          <w:color w:val="000000" w:themeColor="text1"/>
          <w:sz w:val="20"/>
          <w:szCs w:val="20"/>
          <w:u w:val="single"/>
        </w:rPr>
        <w:t>)</w:t>
      </w:r>
      <w:r w:rsidR="17A2D299" w:rsidRPr="2D5AAD9E">
        <w:rPr>
          <w:noProof/>
          <w:color w:val="000000" w:themeColor="text1"/>
          <w:sz w:val="20"/>
          <w:szCs w:val="20"/>
          <w:u w:val="single"/>
        </w:rPr>
        <w:t xml:space="preserve"> </w:t>
      </w:r>
      <w:r w:rsidR="5AA28C36" w:rsidRPr="2D5AAD9E">
        <w:rPr>
          <w:noProof/>
          <w:color w:val="000000" w:themeColor="text1"/>
          <w:sz w:val="20"/>
          <w:szCs w:val="20"/>
          <w:u w:val="single"/>
        </w:rPr>
        <w:t>The applicant shall develop and maintain a</w:t>
      </w:r>
      <w:r w:rsidR="17A2D299" w:rsidRPr="2D5AAD9E">
        <w:rPr>
          <w:noProof/>
          <w:color w:val="000000" w:themeColor="text1"/>
          <w:sz w:val="20"/>
          <w:szCs w:val="20"/>
          <w:u w:val="single"/>
        </w:rPr>
        <w:t xml:space="preserve"> current inventory of chemicals and contaminants identified and evaluated pursuant to </w:t>
      </w:r>
      <w:r w:rsidR="5AA28C36" w:rsidRPr="2D5AAD9E">
        <w:rPr>
          <w:noProof/>
          <w:color w:val="000000" w:themeColor="text1"/>
          <w:sz w:val="20"/>
          <w:szCs w:val="20"/>
          <w:u w:val="single"/>
        </w:rPr>
        <w:t>subsection</w:t>
      </w:r>
      <w:r w:rsidR="17A2D299" w:rsidRPr="2D5AAD9E">
        <w:rPr>
          <w:noProof/>
          <w:color w:val="000000" w:themeColor="text1"/>
          <w:sz w:val="20"/>
          <w:szCs w:val="20"/>
          <w:u w:val="single"/>
        </w:rPr>
        <w:t xml:space="preserve"> </w:t>
      </w:r>
      <w:r w:rsidR="5AA28C36" w:rsidRPr="2D5AAD9E">
        <w:rPr>
          <w:noProof/>
          <w:color w:val="000000" w:themeColor="text1"/>
          <w:sz w:val="20"/>
          <w:szCs w:val="20"/>
          <w:u w:val="single"/>
          <w:lang w:val="en"/>
        </w:rPr>
        <w:t>62-625.600(8)</w:t>
      </w:r>
      <w:r w:rsidR="17A2D299" w:rsidRPr="2D5AAD9E">
        <w:rPr>
          <w:noProof/>
          <w:color w:val="000000" w:themeColor="text1"/>
          <w:sz w:val="20"/>
          <w:szCs w:val="20"/>
          <w:u w:val="single"/>
        </w:rPr>
        <w:t>, F.A.C., including new chemicals and contaminants resulting from new sources or changes to existing sources, that may be discharged into the wastewater collection system;</w:t>
      </w:r>
    </w:p>
    <w:p w14:paraId="5052FB14" w14:textId="6D82CCAC" w:rsidR="00F3074B" w:rsidRPr="005C3D4D" w:rsidRDefault="11B81D58"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w:t>
      </w:r>
      <w:r w:rsidR="5AA28C36" w:rsidRPr="2D5AAD9E">
        <w:rPr>
          <w:noProof/>
          <w:color w:val="000000" w:themeColor="text1"/>
          <w:sz w:val="20"/>
          <w:szCs w:val="20"/>
          <w:u w:val="single"/>
        </w:rPr>
        <w:t>7</w:t>
      </w:r>
      <w:r w:rsidRPr="2D5AAD9E">
        <w:rPr>
          <w:noProof/>
          <w:color w:val="000000" w:themeColor="text1"/>
          <w:sz w:val="20"/>
          <w:szCs w:val="20"/>
          <w:u w:val="single"/>
        </w:rPr>
        <w:t>)</w:t>
      </w:r>
      <w:r w:rsidR="17A2D299" w:rsidRPr="2D5AAD9E">
        <w:rPr>
          <w:noProof/>
          <w:color w:val="000000" w:themeColor="text1"/>
          <w:sz w:val="20"/>
          <w:szCs w:val="20"/>
          <w:u w:val="single"/>
        </w:rPr>
        <w:t xml:space="preserve"> Significant industrial users </w:t>
      </w:r>
      <w:r w:rsidR="1AD17AB4" w:rsidRPr="2D5AAD9E">
        <w:rPr>
          <w:noProof/>
          <w:color w:val="000000" w:themeColor="text1"/>
          <w:sz w:val="20"/>
          <w:szCs w:val="20"/>
          <w:u w:val="single"/>
        </w:rPr>
        <w:t xml:space="preserve">as defined in Rule 62-625.200, F.A.C., </w:t>
      </w:r>
      <w:r w:rsidR="17A2D299" w:rsidRPr="2D5AAD9E">
        <w:rPr>
          <w:noProof/>
          <w:color w:val="000000" w:themeColor="text1"/>
          <w:sz w:val="20"/>
          <w:szCs w:val="20"/>
          <w:u w:val="single"/>
        </w:rPr>
        <w:t>shall implement a slug control plan that includes, at a minimum, all elements in </w:t>
      </w:r>
      <w:r w:rsidR="3432475C" w:rsidRPr="2D5AAD9E">
        <w:rPr>
          <w:noProof/>
          <w:color w:val="000000" w:themeColor="text1"/>
          <w:sz w:val="20"/>
          <w:szCs w:val="20"/>
          <w:u w:val="single"/>
        </w:rPr>
        <w:t>sub-</w:t>
      </w:r>
      <w:r w:rsidR="17A2D299" w:rsidRPr="2D5AAD9E">
        <w:rPr>
          <w:noProof/>
          <w:color w:val="000000" w:themeColor="text1"/>
          <w:sz w:val="20"/>
          <w:szCs w:val="20"/>
          <w:u w:val="single"/>
        </w:rPr>
        <w:t>subparagraphs 62-625.500(2)(b)6.a. through d., F.A.C. The plan shall be re-evaluated annually and updated as necessary;</w:t>
      </w:r>
    </w:p>
    <w:p w14:paraId="637905BD" w14:textId="6BE294D0" w:rsidR="00F3074B" w:rsidRPr="005C3D4D" w:rsidRDefault="5AA28C36"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(8)</w:t>
      </w:r>
      <w:r w:rsidR="17A2D299" w:rsidRPr="2D5AAD9E">
        <w:rPr>
          <w:noProof/>
          <w:color w:val="000000" w:themeColor="text1"/>
          <w:sz w:val="20"/>
          <w:szCs w:val="20"/>
          <w:u w:val="single"/>
        </w:rPr>
        <w:t xml:space="preserve"> </w:t>
      </w:r>
      <w:r w:rsidR="3432475C" w:rsidRPr="2D5AAD9E">
        <w:rPr>
          <w:noProof/>
          <w:color w:val="000000" w:themeColor="text1"/>
          <w:sz w:val="20"/>
          <w:szCs w:val="20"/>
          <w:u w:val="single"/>
        </w:rPr>
        <w:t>The applicant shall develop a</w:t>
      </w:r>
      <w:r w:rsidR="17A2D299" w:rsidRPr="2D5AAD9E">
        <w:rPr>
          <w:noProof/>
          <w:color w:val="000000" w:themeColor="text1"/>
          <w:sz w:val="20"/>
          <w:szCs w:val="20"/>
          <w:u w:val="single"/>
        </w:rPr>
        <w:t xml:space="preserve"> surveilance program </w:t>
      </w:r>
      <w:r w:rsidR="3432475C" w:rsidRPr="2D5AAD9E">
        <w:rPr>
          <w:noProof/>
          <w:color w:val="000000" w:themeColor="text1"/>
          <w:sz w:val="20"/>
          <w:szCs w:val="20"/>
          <w:u w:val="single"/>
        </w:rPr>
        <w:t xml:space="preserve">to receive early </w:t>
      </w:r>
      <w:r w:rsidR="551A08B5" w:rsidRPr="2D5AAD9E">
        <w:rPr>
          <w:noProof/>
          <w:color w:val="000000" w:themeColor="text1"/>
          <w:sz w:val="20"/>
          <w:szCs w:val="20"/>
          <w:u w:val="single"/>
        </w:rPr>
        <w:t>w</w:t>
      </w:r>
      <w:r w:rsidR="3432475C" w:rsidRPr="2D5AAD9E">
        <w:rPr>
          <w:noProof/>
          <w:color w:val="000000" w:themeColor="text1"/>
          <w:sz w:val="20"/>
          <w:szCs w:val="20"/>
          <w:u w:val="single"/>
        </w:rPr>
        <w:t>arning of a potential occurance, including a power outage, that could adversely affect the potable reuse system treatment process and may include the following:</w:t>
      </w:r>
      <w:r w:rsidR="17A2D299" w:rsidRPr="2D5AAD9E">
        <w:rPr>
          <w:noProof/>
          <w:color w:val="000000" w:themeColor="text1"/>
          <w:sz w:val="20"/>
          <w:szCs w:val="20"/>
          <w:u w:val="single"/>
        </w:rPr>
        <w:t xml:space="preserve"> </w:t>
      </w:r>
    </w:p>
    <w:p w14:paraId="0A7377AF" w14:textId="184561C4" w:rsidR="00B70DB8" w:rsidRPr="005C3D4D" w:rsidRDefault="5AA28C36"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w:t>
      </w:r>
      <w:r w:rsidR="3432475C" w:rsidRPr="2D5AAD9E">
        <w:rPr>
          <w:noProof/>
          <w:color w:val="000000" w:themeColor="text1"/>
          <w:sz w:val="20"/>
          <w:szCs w:val="20"/>
          <w:u w:val="single"/>
        </w:rPr>
        <w:t>a</w:t>
      </w:r>
      <w:r w:rsidRPr="2D5AAD9E">
        <w:rPr>
          <w:noProof/>
          <w:color w:val="000000" w:themeColor="text1"/>
          <w:sz w:val="20"/>
          <w:szCs w:val="20"/>
          <w:u w:val="single"/>
        </w:rPr>
        <w:t>)</w:t>
      </w:r>
      <w:r w:rsidR="3432475C" w:rsidRPr="2D5AAD9E">
        <w:rPr>
          <w:noProof/>
          <w:color w:val="000000" w:themeColor="text1"/>
          <w:sz w:val="20"/>
          <w:szCs w:val="20"/>
          <w:u w:val="single"/>
        </w:rPr>
        <w:t xml:space="preserve"> On-line monitoring instrumentation that measures parameter(s) that may indicate a chemical peak resulting from </w:t>
      </w:r>
      <w:r w:rsidR="58277B56" w:rsidRPr="2D5AAD9E">
        <w:rPr>
          <w:noProof/>
          <w:color w:val="000000" w:themeColor="text1"/>
          <w:sz w:val="20"/>
          <w:szCs w:val="20"/>
          <w:u w:val="single"/>
        </w:rPr>
        <w:t xml:space="preserve">an </w:t>
      </w:r>
      <w:r w:rsidR="3432475C" w:rsidRPr="2D5AAD9E">
        <w:rPr>
          <w:noProof/>
          <w:color w:val="000000" w:themeColor="text1"/>
          <w:sz w:val="20"/>
          <w:szCs w:val="20"/>
          <w:u w:val="single"/>
        </w:rPr>
        <w:t>illicit discharge; and</w:t>
      </w:r>
    </w:p>
    <w:p w14:paraId="0AC337F0" w14:textId="71240800" w:rsidR="00B70DB8" w:rsidRPr="005C3D4D" w:rsidRDefault="5AA28C36"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w:t>
      </w:r>
      <w:r w:rsidR="3432475C" w:rsidRPr="2D5AAD9E">
        <w:rPr>
          <w:noProof/>
          <w:color w:val="000000" w:themeColor="text1"/>
          <w:sz w:val="20"/>
          <w:szCs w:val="20"/>
          <w:u w:val="single"/>
        </w:rPr>
        <w:t>b</w:t>
      </w:r>
      <w:r w:rsidRPr="2D5AAD9E">
        <w:rPr>
          <w:noProof/>
          <w:color w:val="000000" w:themeColor="text1"/>
          <w:sz w:val="20"/>
          <w:szCs w:val="20"/>
          <w:u w:val="single"/>
        </w:rPr>
        <w:t>)</w:t>
      </w:r>
      <w:r w:rsidR="3432475C" w:rsidRPr="2D5AAD9E">
        <w:rPr>
          <w:noProof/>
          <w:color w:val="000000" w:themeColor="text1"/>
          <w:sz w:val="20"/>
          <w:szCs w:val="20"/>
          <w:u w:val="single"/>
        </w:rPr>
        <w:t xml:space="preserve"> Notification by the local pretreatment program to the wastewater facility, advanced treatment water facility and public water system of any discharge that results in the release of contaminants above allowable limits.</w:t>
      </w:r>
    </w:p>
    <w:p w14:paraId="34DE054B" w14:textId="6BA8FEA9" w:rsidR="00F3074B" w:rsidRPr="005C3D4D" w:rsidRDefault="5AA28C36"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(9)</w:t>
      </w:r>
      <w:r w:rsidR="17A2D299" w:rsidRPr="2D5AAD9E">
        <w:rPr>
          <w:noProof/>
          <w:color w:val="000000" w:themeColor="text1"/>
          <w:sz w:val="20"/>
          <w:szCs w:val="20"/>
          <w:u w:val="single"/>
        </w:rPr>
        <w:t xml:space="preserve"> </w:t>
      </w:r>
      <w:r w:rsidR="3432475C" w:rsidRPr="2D5AAD9E">
        <w:rPr>
          <w:noProof/>
          <w:color w:val="000000" w:themeColor="text1"/>
          <w:sz w:val="20"/>
          <w:szCs w:val="20"/>
          <w:u w:val="single"/>
        </w:rPr>
        <w:t>The applicant shall develop and implement a</w:t>
      </w:r>
      <w:r w:rsidR="17A2D299" w:rsidRPr="2D5AAD9E">
        <w:rPr>
          <w:noProof/>
          <w:color w:val="000000" w:themeColor="text1"/>
          <w:sz w:val="20"/>
          <w:szCs w:val="20"/>
          <w:u w:val="single"/>
        </w:rPr>
        <w:t> continuous improvement</w:t>
      </w:r>
      <w:r w:rsidR="551A08B5" w:rsidRPr="2D5AAD9E">
        <w:rPr>
          <w:noProof/>
          <w:color w:val="000000" w:themeColor="text1"/>
          <w:sz w:val="20"/>
          <w:szCs w:val="20"/>
          <w:u w:val="single"/>
        </w:rPr>
        <w:t xml:space="preserve"> </w:t>
      </w:r>
      <w:r w:rsidR="17A2D299" w:rsidRPr="2D5AAD9E">
        <w:rPr>
          <w:noProof/>
          <w:color w:val="000000" w:themeColor="text1"/>
          <w:sz w:val="20"/>
          <w:szCs w:val="20"/>
          <w:u w:val="single"/>
        </w:rPr>
        <w:t xml:space="preserve">plan for performance </w:t>
      </w:r>
      <w:r w:rsidR="17A2D299" w:rsidRPr="2D5AAD9E">
        <w:rPr>
          <w:noProof/>
          <w:color w:val="000000" w:themeColor="text1"/>
          <w:sz w:val="20"/>
          <w:szCs w:val="20"/>
          <w:u w:val="single"/>
        </w:rPr>
        <w:lastRenderedPageBreak/>
        <w:t>and reliability of the early warning system. The plan shall be re-evaluated at least once every two years and revised accordingly. This requirement may be deferred by using other mitigation measures, including additional treatment barriers, blending, effluent monitoring, and diversion</w:t>
      </w:r>
      <w:r w:rsidR="1F0413E2" w:rsidRPr="2D5AAD9E">
        <w:rPr>
          <w:noProof/>
          <w:color w:val="000000" w:themeColor="text1"/>
          <w:sz w:val="20"/>
          <w:szCs w:val="20"/>
          <w:u w:val="single"/>
        </w:rPr>
        <w:t>.</w:t>
      </w:r>
    </w:p>
    <w:p w14:paraId="447DDBB9" w14:textId="29DE1489" w:rsidR="00F3074B" w:rsidRPr="005C3D4D" w:rsidRDefault="1F0413E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(10)</w:t>
      </w:r>
      <w:r w:rsidR="17A2D299" w:rsidRPr="2D5AAD9E">
        <w:rPr>
          <w:noProof/>
          <w:color w:val="000000" w:themeColor="text1"/>
          <w:sz w:val="20"/>
          <w:szCs w:val="20"/>
          <w:u w:val="single"/>
        </w:rPr>
        <w:t xml:space="preserve"> </w:t>
      </w:r>
      <w:r w:rsidR="3432475C" w:rsidRPr="2D5AAD9E">
        <w:rPr>
          <w:noProof/>
          <w:color w:val="000000" w:themeColor="text1"/>
          <w:sz w:val="20"/>
          <w:szCs w:val="20"/>
          <w:u w:val="single"/>
        </w:rPr>
        <w:t>The applicant shall perform an annual review to address all aspects of the comprehensive pretreatment and pollutant source control program.</w:t>
      </w:r>
    </w:p>
    <w:p w14:paraId="2B631B01" w14:textId="661A949C" w:rsidR="00F3074B" w:rsidRPr="005C3D4D" w:rsidRDefault="17A2D299"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w:t>
      </w:r>
      <w:r w:rsidR="1F0413E2" w:rsidRPr="2D5AAD9E">
        <w:rPr>
          <w:noProof/>
          <w:color w:val="000000" w:themeColor="text1"/>
          <w:sz w:val="20"/>
          <w:szCs w:val="20"/>
          <w:u w:val="single"/>
        </w:rPr>
        <w:t>11</w:t>
      </w:r>
      <w:r w:rsidRPr="2D5AAD9E">
        <w:rPr>
          <w:noProof/>
          <w:color w:val="000000" w:themeColor="text1"/>
          <w:sz w:val="20"/>
          <w:szCs w:val="20"/>
          <w:u w:val="single"/>
        </w:rPr>
        <w:t>)</w:t>
      </w:r>
      <w:r w:rsidR="7609CA4A" w:rsidRPr="2D5AAD9E">
        <w:rPr>
          <w:noProof/>
          <w:color w:val="000000" w:themeColor="text1"/>
          <w:sz w:val="20"/>
          <w:szCs w:val="20"/>
          <w:u w:val="single"/>
        </w:rPr>
        <w:t xml:space="preserve"> </w:t>
      </w:r>
      <w:r w:rsidRPr="2D5AAD9E">
        <w:rPr>
          <w:noProof/>
          <w:color w:val="000000" w:themeColor="text1"/>
          <w:sz w:val="20"/>
          <w:szCs w:val="20"/>
          <w:u w:val="single"/>
        </w:rPr>
        <w:t>In addition to the annual control authority report requirements in sub</w:t>
      </w:r>
      <w:r w:rsidR="4525D1FC" w:rsidRPr="2D5AAD9E">
        <w:rPr>
          <w:noProof/>
          <w:color w:val="000000" w:themeColor="text1"/>
          <w:sz w:val="20"/>
          <w:szCs w:val="20"/>
          <w:u w:val="single"/>
        </w:rPr>
        <w:t>section</w:t>
      </w:r>
      <w:r w:rsidRPr="2D5AAD9E">
        <w:rPr>
          <w:noProof/>
          <w:color w:val="000000" w:themeColor="text1"/>
          <w:sz w:val="20"/>
          <w:szCs w:val="20"/>
          <w:u w:val="single"/>
        </w:rPr>
        <w:t xml:space="preserve"> 62-625.600(8), F.A.C., the report shall also include: </w:t>
      </w:r>
    </w:p>
    <w:p w14:paraId="140FC431" w14:textId="28F3492D" w:rsidR="00F3074B" w:rsidRPr="005C3D4D" w:rsidRDefault="1F0413E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(a)</w:t>
      </w:r>
      <w:r w:rsidR="17A2D299" w:rsidRPr="2D5AAD9E">
        <w:rPr>
          <w:noProof/>
          <w:color w:val="000000" w:themeColor="text1"/>
          <w:sz w:val="20"/>
          <w:szCs w:val="20"/>
          <w:u w:val="single"/>
        </w:rPr>
        <w:t xml:space="preserve"> </w:t>
      </w:r>
      <w:r w:rsidR="3432475C" w:rsidRPr="2D5AAD9E">
        <w:rPr>
          <w:noProof/>
          <w:color w:val="000000" w:themeColor="text1"/>
          <w:sz w:val="20"/>
          <w:szCs w:val="20"/>
          <w:u w:val="single"/>
        </w:rPr>
        <w:t>A summary of all analytical results of influent and effluent and removal efficiencies for the indicator compounds.  The indicator compounds and compounds identified in paragraph 62-625.600(8)(f), F.A.C., shall be monitored at a minimum of once every six months.</w:t>
      </w:r>
    </w:p>
    <w:p w14:paraId="3BE64293" w14:textId="0C841BE9" w:rsidR="00F3074B" w:rsidRPr="005C3D4D" w:rsidRDefault="1F0413E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(b)</w:t>
      </w:r>
      <w:r w:rsidR="17A2D299" w:rsidRPr="2D5AAD9E">
        <w:rPr>
          <w:noProof/>
          <w:color w:val="000000" w:themeColor="text1"/>
          <w:sz w:val="20"/>
          <w:szCs w:val="20"/>
          <w:u w:val="single"/>
        </w:rPr>
        <w:t xml:space="preserve"> Whether or not the facility complied with all applicable potable reuse system requirements, and if not, whether any noncompliance was a result of non-domestic discharges;  </w:t>
      </w:r>
    </w:p>
    <w:p w14:paraId="0B94D2C7" w14:textId="24949D71" w:rsidR="00F3074B" w:rsidRPr="005C3D4D" w:rsidRDefault="1F0413E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(c)</w:t>
      </w:r>
      <w:r w:rsidR="17A2D299" w:rsidRPr="2D5AAD9E">
        <w:rPr>
          <w:noProof/>
          <w:color w:val="000000" w:themeColor="text1"/>
          <w:sz w:val="20"/>
          <w:szCs w:val="20"/>
          <w:u w:val="single"/>
        </w:rPr>
        <w:t xml:space="preserve"> A summary of all triggers of early warning systems and consequent responses; and </w:t>
      </w:r>
    </w:p>
    <w:p w14:paraId="6766D9CF" w14:textId="7CDC4429" w:rsidR="00F3074B" w:rsidRPr="005C3D4D" w:rsidRDefault="1F0413E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(d)</w:t>
      </w:r>
      <w:r w:rsidR="17A2D299" w:rsidRPr="2D5AAD9E">
        <w:rPr>
          <w:noProof/>
          <w:color w:val="000000" w:themeColor="text1"/>
          <w:sz w:val="20"/>
          <w:szCs w:val="20"/>
          <w:u w:val="single"/>
        </w:rPr>
        <w:t xml:space="preserve"> A summary of all enhancements to real-time monitoring and early warning systems. </w:t>
      </w:r>
    </w:p>
    <w:p w14:paraId="02C88CE7" w14:textId="3FC8B2E6" w:rsidR="00F3074B" w:rsidRPr="005C3D4D" w:rsidRDefault="17A2D299"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w:t>
      </w:r>
      <w:r w:rsidR="1F0413E2" w:rsidRPr="2D5AAD9E">
        <w:rPr>
          <w:noProof/>
          <w:color w:val="000000" w:themeColor="text1"/>
          <w:sz w:val="20"/>
          <w:szCs w:val="20"/>
          <w:u w:val="single"/>
        </w:rPr>
        <w:t>12</w:t>
      </w:r>
      <w:r w:rsidRPr="2D5AAD9E">
        <w:rPr>
          <w:noProof/>
          <w:color w:val="000000" w:themeColor="text1"/>
          <w:sz w:val="20"/>
          <w:szCs w:val="20"/>
          <w:u w:val="single"/>
        </w:rPr>
        <w:t xml:space="preserve">) </w:t>
      </w:r>
      <w:r w:rsidR="3432475C" w:rsidRPr="2D5AAD9E">
        <w:rPr>
          <w:noProof/>
          <w:color w:val="000000" w:themeColor="text1"/>
          <w:sz w:val="20"/>
          <w:szCs w:val="20"/>
          <w:u w:val="single"/>
        </w:rPr>
        <w:t xml:space="preserve">The </w:t>
      </w:r>
      <w:r w:rsidRPr="2D5AAD9E">
        <w:rPr>
          <w:noProof/>
          <w:color w:val="000000" w:themeColor="text1"/>
          <w:sz w:val="20"/>
          <w:szCs w:val="20"/>
          <w:u w:val="single"/>
        </w:rPr>
        <w:t>development and evaluations of local limits in accordance with Chapter 62-625, F.A.C., shall be certified by a professional engineer registered in the State of Florida. Where required by Chapter 471 or 492, F.S., applicable portions of the report shall be signed and sealed by a professional engineer or professional geologist, as appropriate.</w:t>
      </w:r>
    </w:p>
    <w:p w14:paraId="118403CA" w14:textId="3546034E" w:rsidR="00A51D9D" w:rsidRPr="005C3D4D" w:rsidRDefault="6A75201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(13) Applicants who do not receive di</w:t>
      </w:r>
      <w:r w:rsidR="6149872F" w:rsidRPr="2D5AAD9E">
        <w:rPr>
          <w:noProof/>
          <w:color w:val="000000" w:themeColor="text1"/>
          <w:sz w:val="20"/>
          <w:szCs w:val="20"/>
          <w:u w:val="single"/>
        </w:rPr>
        <w:t>s</w:t>
      </w:r>
      <w:r w:rsidRPr="2D5AAD9E">
        <w:rPr>
          <w:noProof/>
          <w:color w:val="000000" w:themeColor="text1"/>
          <w:sz w:val="20"/>
          <w:szCs w:val="20"/>
          <w:u w:val="single"/>
        </w:rPr>
        <w:t>charges from significant industrial users, as defined in Rule 62-625.200, F.A.C., shall notify the Department within 30 days of learning of a significant industrial user’s intent to discharge to a wastewater facility associated with the potable reuse system.</w:t>
      </w:r>
    </w:p>
    <w:p w14:paraId="028F2617" w14:textId="667FBCEA" w:rsidR="00F3074B" w:rsidRPr="005C3D4D" w:rsidRDefault="00F3074B"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color w:val="000000"/>
          <w:sz w:val="20"/>
          <w:szCs w:val="20"/>
          <w:u w:val="single"/>
        </w:rPr>
      </w:pPr>
    </w:p>
    <w:p w14:paraId="24B91D2E" w14:textId="637C221D" w:rsidR="00AC33E3" w:rsidRPr="00345A76" w:rsidRDefault="5198F1B4" w:rsidP="00345A76">
      <w:pPr>
        <w:ind w:firstLine="360"/>
        <w:rPr>
          <w:i/>
          <w:iCs/>
          <w:color w:val="000000"/>
          <w:sz w:val="20"/>
          <w:szCs w:val="20"/>
          <w:u w:val="single"/>
          <w:shd w:val="clear" w:color="auto" w:fill="FFFFFF"/>
        </w:rPr>
      </w:pPr>
      <w:bookmarkStart w:id="5" w:name="_Hlk121832404"/>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7F7D77D0" w14:textId="2728EB45" w:rsidR="00AC33E3" w:rsidRPr="005C3D4D" w:rsidRDefault="6B99EA79" w:rsidP="00345A76">
      <w:pPr>
        <w:pStyle w:val="Heading2"/>
      </w:pPr>
      <w:r w:rsidRPr="2D5AAD9E">
        <w:t>62-565.510 Aquifer Storage and Recovery (ASR) Systems Associated with Potable Reuse Systems.</w:t>
      </w:r>
    </w:p>
    <w:p w14:paraId="0FDE9888" w14:textId="7D9C94E9" w:rsidR="002E4E35" w:rsidRPr="005C3D4D" w:rsidRDefault="24D4F495"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 xml:space="preserve">In addition to the requriements outlined in this </w:t>
      </w:r>
      <w:r w:rsidR="6A972DBC" w:rsidRPr="2D5AAD9E">
        <w:rPr>
          <w:noProof/>
          <w:color w:val="000000" w:themeColor="text1"/>
          <w:sz w:val="20"/>
          <w:szCs w:val="20"/>
          <w:u w:val="single"/>
        </w:rPr>
        <w:t>c</w:t>
      </w:r>
      <w:r w:rsidRPr="2D5AAD9E">
        <w:rPr>
          <w:noProof/>
          <w:color w:val="000000" w:themeColor="text1"/>
          <w:sz w:val="20"/>
          <w:szCs w:val="20"/>
          <w:u w:val="single"/>
        </w:rPr>
        <w:t xml:space="preserve">hapter, </w:t>
      </w:r>
      <w:r w:rsidR="0ADDC250" w:rsidRPr="2D5AAD9E">
        <w:rPr>
          <w:noProof/>
          <w:color w:val="000000" w:themeColor="text1"/>
          <w:sz w:val="20"/>
          <w:szCs w:val="20"/>
          <w:u w:val="single"/>
        </w:rPr>
        <w:t xml:space="preserve">ASR systems associated with potable reuse systems shall </w:t>
      </w:r>
      <w:r w:rsidR="6A972DBC" w:rsidRPr="2D5AAD9E">
        <w:rPr>
          <w:noProof/>
          <w:color w:val="000000" w:themeColor="text1"/>
          <w:sz w:val="20"/>
          <w:szCs w:val="20"/>
          <w:u w:val="single"/>
        </w:rPr>
        <w:t xml:space="preserve">also </w:t>
      </w:r>
      <w:r w:rsidR="0ADDC250" w:rsidRPr="2D5AAD9E">
        <w:rPr>
          <w:noProof/>
          <w:color w:val="000000" w:themeColor="text1"/>
          <w:sz w:val="20"/>
          <w:szCs w:val="20"/>
          <w:u w:val="single"/>
        </w:rPr>
        <w:t>be subject to the requirements of Rule 62-610.466, F.A.C.</w:t>
      </w:r>
    </w:p>
    <w:p w14:paraId="4D61ED77" w14:textId="4BCCB416" w:rsidR="002A44F6" w:rsidRPr="005C3D4D" w:rsidRDefault="002A44F6"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p>
    <w:p w14:paraId="0D966FAF" w14:textId="77777777" w:rsidR="006427BA" w:rsidRPr="005C3D4D" w:rsidRDefault="5198F1B4" w:rsidP="2D5AAD9E">
      <w:pPr>
        <w:ind w:firstLine="360"/>
        <w:rPr>
          <w:rStyle w:val="normaltextrun"/>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74CD9DC7" w14:textId="06E03093" w:rsidR="00A83DA3" w:rsidRPr="005C3D4D" w:rsidRDefault="16167DF2" w:rsidP="00345A76">
      <w:pPr>
        <w:pStyle w:val="Heading2"/>
      </w:pPr>
      <w:r w:rsidRPr="2D5AAD9E">
        <w:t>62-565.5</w:t>
      </w:r>
      <w:r w:rsidR="6B99EA79" w:rsidRPr="2D5AAD9E">
        <w:t>2</w:t>
      </w:r>
      <w:r w:rsidRPr="2D5AAD9E">
        <w:t xml:space="preserve">0 Off-spec Storage Requirements for </w:t>
      </w:r>
      <w:r w:rsidR="1F4809FD" w:rsidRPr="2D5AAD9E">
        <w:t>Advanced Treatment Water Facilities</w:t>
      </w:r>
      <w:r w:rsidR="472D563E" w:rsidRPr="2D5AAD9E">
        <w:t>.</w:t>
      </w:r>
    </w:p>
    <w:bookmarkEnd w:id="5"/>
    <w:p w14:paraId="6DAA2703" w14:textId="4A19E1CA" w:rsidR="00D53A1E" w:rsidRPr="005C3D4D" w:rsidRDefault="27A3F6C9"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 xml:space="preserve"> </w:t>
      </w:r>
      <w:r w:rsidR="1CB4B198" w:rsidRPr="2D5AAD9E">
        <w:rPr>
          <w:rStyle w:val="normaltextrun"/>
          <w:color w:val="000000" w:themeColor="text1"/>
          <w:sz w:val="20"/>
          <w:szCs w:val="20"/>
          <w:u w:val="single"/>
        </w:rPr>
        <w:t xml:space="preserve">(1) </w:t>
      </w:r>
      <w:bookmarkStart w:id="6" w:name="_Hlk121747787"/>
      <w:r w:rsidR="47D2C9AD" w:rsidRPr="2D5AAD9E">
        <w:rPr>
          <w:rStyle w:val="normaltextrun"/>
          <w:color w:val="000000" w:themeColor="text1"/>
          <w:sz w:val="20"/>
          <w:szCs w:val="20"/>
          <w:u w:val="single"/>
        </w:rPr>
        <w:t xml:space="preserve">For an ATWF for which there are alternative reuse or disposal systems permitted, those alternative reuse or disposal systems may be used for the management of off-spec water. </w:t>
      </w:r>
      <w:r w:rsidR="1CB4B198" w:rsidRPr="2D5AAD9E">
        <w:rPr>
          <w:rStyle w:val="normaltextrun"/>
          <w:color w:val="000000" w:themeColor="text1"/>
          <w:sz w:val="20"/>
          <w:szCs w:val="20"/>
          <w:u w:val="single"/>
        </w:rPr>
        <w:t xml:space="preserve">For </w:t>
      </w:r>
      <w:r w:rsidR="7CC8FA90" w:rsidRPr="2D5AAD9E">
        <w:rPr>
          <w:rStyle w:val="normaltextrun"/>
          <w:color w:val="000000" w:themeColor="text1"/>
          <w:sz w:val="20"/>
          <w:szCs w:val="20"/>
          <w:u w:val="single"/>
        </w:rPr>
        <w:t>a</w:t>
      </w:r>
      <w:r w:rsidR="1629B255" w:rsidRPr="2D5AAD9E">
        <w:rPr>
          <w:rStyle w:val="normaltextrun"/>
          <w:color w:val="000000" w:themeColor="text1"/>
          <w:sz w:val="20"/>
          <w:szCs w:val="20"/>
          <w:u w:val="single"/>
        </w:rPr>
        <w:t>n</w:t>
      </w:r>
      <w:r w:rsidR="7CC8FA90" w:rsidRPr="2D5AAD9E">
        <w:rPr>
          <w:rStyle w:val="normaltextrun"/>
          <w:color w:val="000000" w:themeColor="text1"/>
          <w:sz w:val="20"/>
          <w:szCs w:val="20"/>
          <w:u w:val="single"/>
        </w:rPr>
        <w:t xml:space="preserve"> </w:t>
      </w:r>
      <w:r w:rsidR="31A84CA7" w:rsidRPr="2D5AAD9E">
        <w:rPr>
          <w:rStyle w:val="normaltextrun"/>
          <w:color w:val="000000" w:themeColor="text1"/>
          <w:sz w:val="20"/>
          <w:szCs w:val="20"/>
          <w:u w:val="single"/>
        </w:rPr>
        <w:t>ATWF for</w:t>
      </w:r>
      <w:r w:rsidR="1CB4B198" w:rsidRPr="2D5AAD9E">
        <w:rPr>
          <w:rStyle w:val="normaltextrun"/>
          <w:color w:val="000000" w:themeColor="text1"/>
          <w:sz w:val="20"/>
          <w:szCs w:val="20"/>
          <w:u w:val="single"/>
        </w:rPr>
        <w:t xml:space="preserve"> which there are no alternative reuse or disposal systems permitted, a separate, off-line system for storage of off-spec water shall be prov</w:t>
      </w:r>
      <w:r w:rsidRPr="2D5AAD9E">
        <w:rPr>
          <w:rStyle w:val="normaltextrun"/>
          <w:color w:val="000000" w:themeColor="text1"/>
          <w:sz w:val="20"/>
          <w:szCs w:val="20"/>
          <w:u w:val="single"/>
        </w:rPr>
        <w:t>i</w:t>
      </w:r>
      <w:r w:rsidR="1CB4B198" w:rsidRPr="2D5AAD9E">
        <w:rPr>
          <w:rStyle w:val="normaltextrun"/>
          <w:color w:val="000000" w:themeColor="text1"/>
          <w:sz w:val="20"/>
          <w:szCs w:val="20"/>
          <w:u w:val="single"/>
        </w:rPr>
        <w:t xml:space="preserve">ded. </w:t>
      </w:r>
    </w:p>
    <w:p w14:paraId="33A78DBC" w14:textId="2F4B14CA" w:rsidR="00D53A1E" w:rsidRPr="005C3D4D" w:rsidRDefault="1CB4B198"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 xml:space="preserve"> (2) For </w:t>
      </w:r>
      <w:r w:rsidR="7CC8FA90" w:rsidRPr="2D5AAD9E">
        <w:rPr>
          <w:rStyle w:val="normaltextrun"/>
          <w:color w:val="000000" w:themeColor="text1"/>
          <w:sz w:val="20"/>
          <w:szCs w:val="20"/>
          <w:u w:val="single"/>
        </w:rPr>
        <w:t>a</w:t>
      </w:r>
      <w:r w:rsidR="1629B255" w:rsidRPr="2D5AAD9E">
        <w:rPr>
          <w:rStyle w:val="normaltextrun"/>
          <w:color w:val="000000" w:themeColor="text1"/>
          <w:sz w:val="20"/>
          <w:szCs w:val="20"/>
          <w:u w:val="single"/>
        </w:rPr>
        <w:t>n</w:t>
      </w:r>
      <w:r w:rsidR="7CC8FA90" w:rsidRPr="2D5AAD9E">
        <w:rPr>
          <w:rStyle w:val="normaltextrun"/>
          <w:color w:val="000000" w:themeColor="text1"/>
          <w:sz w:val="20"/>
          <w:szCs w:val="20"/>
          <w:u w:val="single"/>
        </w:rPr>
        <w:t xml:space="preserve"> </w:t>
      </w:r>
      <w:r w:rsidR="31A84CA7" w:rsidRPr="2D5AAD9E">
        <w:rPr>
          <w:rStyle w:val="normaltextrun"/>
          <w:color w:val="000000" w:themeColor="text1"/>
          <w:sz w:val="20"/>
          <w:szCs w:val="20"/>
          <w:u w:val="single"/>
        </w:rPr>
        <w:t>A</w:t>
      </w:r>
      <w:r w:rsidR="7D315530" w:rsidRPr="2D5AAD9E">
        <w:rPr>
          <w:rStyle w:val="normaltextrun"/>
          <w:color w:val="000000" w:themeColor="text1"/>
          <w:sz w:val="20"/>
          <w:szCs w:val="20"/>
          <w:u w:val="single"/>
        </w:rPr>
        <w:t>TW</w:t>
      </w:r>
      <w:r w:rsidR="31A84CA7" w:rsidRPr="2D5AAD9E">
        <w:rPr>
          <w:rStyle w:val="normaltextrun"/>
          <w:color w:val="000000" w:themeColor="text1"/>
          <w:sz w:val="20"/>
          <w:szCs w:val="20"/>
          <w:u w:val="single"/>
        </w:rPr>
        <w:t>F connected</w:t>
      </w:r>
      <w:r w:rsidRPr="2D5AAD9E">
        <w:rPr>
          <w:rStyle w:val="normaltextrun"/>
          <w:color w:val="000000" w:themeColor="text1"/>
          <w:sz w:val="20"/>
          <w:szCs w:val="20"/>
          <w:u w:val="single"/>
        </w:rPr>
        <w:t xml:space="preserve"> to a public water system with </w:t>
      </w:r>
      <w:r w:rsidR="1629B255" w:rsidRPr="2D5AAD9E">
        <w:rPr>
          <w:rStyle w:val="normaltextrun"/>
          <w:color w:val="000000" w:themeColor="text1"/>
          <w:sz w:val="20"/>
          <w:szCs w:val="20"/>
          <w:u w:val="single"/>
        </w:rPr>
        <w:t xml:space="preserve">the </w:t>
      </w:r>
      <w:r w:rsidRPr="2D5AAD9E">
        <w:rPr>
          <w:rStyle w:val="normaltextrun"/>
          <w:color w:val="000000" w:themeColor="text1"/>
          <w:sz w:val="20"/>
          <w:szCs w:val="20"/>
          <w:u w:val="single"/>
        </w:rPr>
        <w:t>capabilit</w:t>
      </w:r>
      <w:r w:rsidR="1629B255" w:rsidRPr="2D5AAD9E">
        <w:rPr>
          <w:rStyle w:val="normaltextrun"/>
          <w:color w:val="000000" w:themeColor="text1"/>
          <w:sz w:val="20"/>
          <w:szCs w:val="20"/>
          <w:u w:val="single"/>
        </w:rPr>
        <w:t>y</w:t>
      </w:r>
      <w:r w:rsidRPr="2D5AAD9E">
        <w:rPr>
          <w:rStyle w:val="normaltextrun"/>
          <w:color w:val="000000" w:themeColor="text1"/>
          <w:sz w:val="20"/>
          <w:szCs w:val="20"/>
          <w:u w:val="single"/>
        </w:rPr>
        <w:t xml:space="preserve"> of treating to primary and secondary</w:t>
      </w:r>
      <w:r w:rsidR="225DBD5C" w:rsidRPr="2D5AAD9E">
        <w:rPr>
          <w:rStyle w:val="normaltextrun"/>
          <w:color w:val="000000" w:themeColor="text1"/>
          <w:sz w:val="20"/>
          <w:szCs w:val="20"/>
          <w:u w:val="single"/>
        </w:rPr>
        <w:t xml:space="preserve"> </w:t>
      </w:r>
      <w:r w:rsidRPr="2D5AAD9E">
        <w:rPr>
          <w:rStyle w:val="normaltextrun"/>
          <w:color w:val="000000" w:themeColor="text1"/>
          <w:sz w:val="20"/>
          <w:szCs w:val="20"/>
          <w:u w:val="single"/>
        </w:rPr>
        <w:t>drinking water standards, the storage requirements are as follows:</w:t>
      </w:r>
      <w:bookmarkEnd w:id="6"/>
    </w:p>
    <w:p w14:paraId="6560244B" w14:textId="537E2B36" w:rsidR="00D53A1E" w:rsidRPr="005C3D4D" w:rsidRDefault="1D0E45F0"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 xml:space="preserve"> </w:t>
      </w:r>
      <w:r w:rsidR="1CB4B198" w:rsidRPr="2D5AAD9E">
        <w:rPr>
          <w:rStyle w:val="normaltextrun"/>
          <w:color w:val="000000" w:themeColor="text1"/>
          <w:sz w:val="20"/>
          <w:szCs w:val="20"/>
          <w:u w:val="single"/>
        </w:rPr>
        <w:t>(a)</w:t>
      </w:r>
      <w:r>
        <w:tab/>
      </w:r>
      <w:r w:rsidR="27A3F6C9" w:rsidRPr="2D5AAD9E">
        <w:rPr>
          <w:rStyle w:val="normaltextrun"/>
          <w:color w:val="000000" w:themeColor="text1"/>
          <w:sz w:val="20"/>
          <w:szCs w:val="20"/>
          <w:u w:val="single"/>
        </w:rPr>
        <w:t xml:space="preserve">Off-spec storage ponds shall have sufficient storage capacity to assure the retention of the off-spec reclaimed water under adverse water conditions and maintenance of equipment. Off-spec storage ponds shall meet the following requirements: </w:t>
      </w:r>
    </w:p>
    <w:p w14:paraId="2A4C940E" w14:textId="38CB210E" w:rsidR="008B76F6" w:rsidRPr="005C3D4D" w:rsidRDefault="27A3F6C9"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6A5D8998">
        <w:rPr>
          <w:rStyle w:val="normaltextrun"/>
          <w:color w:val="000000" w:themeColor="text1"/>
          <w:sz w:val="20"/>
          <w:szCs w:val="20"/>
          <w:u w:val="single"/>
        </w:rPr>
        <w:t xml:space="preserve">1. A minimum of </w:t>
      </w:r>
      <w:r w:rsidR="599A245C" w:rsidRPr="6A5D8998">
        <w:rPr>
          <w:rStyle w:val="normaltextrun"/>
          <w:color w:val="000000" w:themeColor="text1"/>
          <w:sz w:val="20"/>
          <w:szCs w:val="20"/>
          <w:u w:val="single"/>
        </w:rPr>
        <w:t>3</w:t>
      </w:r>
      <w:r w:rsidRPr="6A5D8998">
        <w:rPr>
          <w:rStyle w:val="normaltextrun"/>
          <w:color w:val="000000" w:themeColor="text1"/>
          <w:sz w:val="20"/>
          <w:szCs w:val="20"/>
          <w:u w:val="single"/>
        </w:rPr>
        <w:t xml:space="preserve">0 years of </w:t>
      </w:r>
      <w:r w:rsidR="7C17BF6F" w:rsidRPr="6A5D8998">
        <w:rPr>
          <w:rStyle w:val="normaltextrun"/>
          <w:color w:val="000000" w:themeColor="text1"/>
          <w:sz w:val="20"/>
          <w:szCs w:val="20"/>
          <w:u w:val="single"/>
        </w:rPr>
        <w:t xml:space="preserve">recent </w:t>
      </w:r>
      <w:r w:rsidRPr="6A5D8998">
        <w:rPr>
          <w:rStyle w:val="normaltextrun"/>
          <w:color w:val="000000" w:themeColor="text1"/>
          <w:sz w:val="20"/>
          <w:szCs w:val="20"/>
          <w:u w:val="single"/>
        </w:rPr>
        <w:t>climatic data</w:t>
      </w:r>
      <w:r w:rsidR="0142B338" w:rsidRPr="6A5D8998">
        <w:rPr>
          <w:rStyle w:val="normaltextrun"/>
          <w:color w:val="000000" w:themeColor="text1"/>
          <w:sz w:val="20"/>
          <w:szCs w:val="20"/>
          <w:u w:val="single"/>
        </w:rPr>
        <w:t xml:space="preserve"> determined by National Centers for Environmental Information</w:t>
      </w:r>
      <w:r w:rsidRPr="6A5D8998">
        <w:rPr>
          <w:rStyle w:val="normaltextrun"/>
          <w:color w:val="000000" w:themeColor="text1"/>
          <w:sz w:val="20"/>
          <w:szCs w:val="20"/>
          <w:u w:val="single"/>
        </w:rPr>
        <w:t xml:space="preserve"> shall be used in storage volume determinations.</w:t>
      </w:r>
      <w:r w:rsidR="0D3433A3" w:rsidRPr="6A5D8998">
        <w:rPr>
          <w:rStyle w:val="normaltextrun"/>
          <w:color w:val="000000" w:themeColor="text1"/>
          <w:sz w:val="20"/>
          <w:szCs w:val="20"/>
          <w:u w:val="single"/>
        </w:rPr>
        <w:t xml:space="preserve"> </w:t>
      </w:r>
    </w:p>
    <w:p w14:paraId="5E956EBC" w14:textId="7225BD85" w:rsidR="00B271B3" w:rsidRPr="005C3D4D" w:rsidRDefault="27A3F6C9"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2. Off-spec storage ponds shall be designed in a manner which allows for the impoundment of rainfall equal to that of the 25-year, 24-hour storm event, as defined by the respective Water Management District, in which the facility is located.</w:t>
      </w:r>
    </w:p>
    <w:p w14:paraId="60352461" w14:textId="4ADB6A9A" w:rsidR="00D53A1E" w:rsidRPr="005C3D4D" w:rsidRDefault="1CB4B198"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(b</w:t>
      </w:r>
      <w:r w:rsidR="130454D7" w:rsidRPr="2D5AAD9E">
        <w:rPr>
          <w:rStyle w:val="normaltextrun"/>
          <w:color w:val="000000" w:themeColor="text1"/>
          <w:sz w:val="20"/>
          <w:szCs w:val="20"/>
          <w:u w:val="single"/>
        </w:rPr>
        <w:t xml:space="preserve">) </w:t>
      </w:r>
      <w:r w:rsidRPr="2D5AAD9E">
        <w:rPr>
          <w:rStyle w:val="normaltextrun"/>
          <w:color w:val="000000" w:themeColor="text1"/>
          <w:sz w:val="20"/>
          <w:szCs w:val="20"/>
          <w:u w:val="single"/>
        </w:rPr>
        <w:t>Analytical means of determining off-spec storage requirements shall be used and shall account for all water inputs into the system, including water balance calculations or computer hydrological programs. Analysis shall be based on site specific data.</w:t>
      </w:r>
    </w:p>
    <w:p w14:paraId="4B9A8209" w14:textId="57BD91A2" w:rsidR="00D53A1E" w:rsidRPr="005C3D4D" w:rsidRDefault="1CB4B198"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(c)</w:t>
      </w:r>
      <w:r>
        <w:tab/>
      </w:r>
      <w:r w:rsidRPr="2D5AAD9E">
        <w:rPr>
          <w:rStyle w:val="normaltextrun"/>
          <w:color w:val="000000" w:themeColor="text1"/>
          <w:sz w:val="20"/>
          <w:szCs w:val="20"/>
          <w:u w:val="single"/>
        </w:rPr>
        <w:t>The methods and assumptions used for determining the off-spec storage requirements shall be</w:t>
      </w:r>
      <w:r w:rsidR="1D0E45F0" w:rsidRPr="2D5AAD9E">
        <w:rPr>
          <w:rStyle w:val="normaltextrun"/>
          <w:color w:val="000000" w:themeColor="text1"/>
          <w:sz w:val="20"/>
          <w:szCs w:val="20"/>
          <w:u w:val="single"/>
        </w:rPr>
        <w:t xml:space="preserve"> included</w:t>
      </w:r>
      <w:r w:rsidRPr="2D5AAD9E">
        <w:rPr>
          <w:rStyle w:val="normaltextrun"/>
          <w:color w:val="000000" w:themeColor="text1"/>
          <w:sz w:val="20"/>
          <w:szCs w:val="20"/>
          <w:u w:val="single"/>
        </w:rPr>
        <w:t xml:space="preserve"> described and justified in the engineering report required in Rule 62-565.</w:t>
      </w:r>
      <w:r w:rsidR="718CF08E" w:rsidRPr="2D5AAD9E">
        <w:rPr>
          <w:rStyle w:val="normaltextrun"/>
          <w:color w:val="000000" w:themeColor="text1"/>
          <w:sz w:val="20"/>
          <w:szCs w:val="20"/>
          <w:u w:val="single"/>
        </w:rPr>
        <w:t>570</w:t>
      </w:r>
      <w:r w:rsidRPr="2D5AAD9E">
        <w:rPr>
          <w:rStyle w:val="normaltextrun"/>
          <w:color w:val="000000" w:themeColor="text1"/>
          <w:sz w:val="20"/>
          <w:szCs w:val="20"/>
          <w:u w:val="single"/>
        </w:rPr>
        <w:t>, F.A.C.</w:t>
      </w:r>
    </w:p>
    <w:p w14:paraId="5E38A1CC" w14:textId="301395B9" w:rsidR="000B3FAA" w:rsidRPr="005C3D4D" w:rsidRDefault="1CB4B198"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6A5D8998">
        <w:rPr>
          <w:rStyle w:val="normaltextrun"/>
          <w:color w:val="000000" w:themeColor="text1"/>
          <w:sz w:val="20"/>
          <w:szCs w:val="20"/>
          <w:u w:val="single"/>
        </w:rPr>
        <w:lastRenderedPageBreak/>
        <w:t>(</w:t>
      </w:r>
      <w:r w:rsidR="385264BF" w:rsidRPr="6A5D8998">
        <w:rPr>
          <w:rStyle w:val="normaltextrun"/>
          <w:color w:val="000000" w:themeColor="text1"/>
          <w:sz w:val="20"/>
          <w:szCs w:val="20"/>
          <w:u w:val="single"/>
        </w:rPr>
        <w:t>d</w:t>
      </w:r>
      <w:r w:rsidRPr="6A5D8998">
        <w:rPr>
          <w:rStyle w:val="normaltextrun"/>
          <w:color w:val="000000" w:themeColor="text1"/>
          <w:sz w:val="20"/>
          <w:szCs w:val="20"/>
          <w:u w:val="single"/>
        </w:rPr>
        <w:t>)</w:t>
      </w:r>
      <w:r>
        <w:tab/>
      </w:r>
      <w:r w:rsidRPr="6A5D8998">
        <w:rPr>
          <w:rStyle w:val="normaltextrun"/>
          <w:color w:val="000000" w:themeColor="text1"/>
          <w:sz w:val="20"/>
          <w:szCs w:val="20"/>
          <w:u w:val="single"/>
        </w:rPr>
        <w:t>For off-spec storage ponds</w:t>
      </w:r>
      <w:r w:rsidR="61082AB5" w:rsidRPr="6A5D8998">
        <w:rPr>
          <w:rStyle w:val="normaltextrun"/>
          <w:color w:val="000000" w:themeColor="text1"/>
          <w:sz w:val="20"/>
          <w:szCs w:val="20"/>
          <w:u w:val="single"/>
        </w:rPr>
        <w:t xml:space="preserve"> using</w:t>
      </w:r>
      <w:r w:rsidR="785B0E2E" w:rsidRPr="6A5D8998">
        <w:rPr>
          <w:rStyle w:val="normaltextrun"/>
          <w:color w:val="000000" w:themeColor="text1"/>
          <w:sz w:val="20"/>
          <w:szCs w:val="20"/>
          <w:u w:val="single"/>
        </w:rPr>
        <w:t xml:space="preserve"> </w:t>
      </w:r>
      <w:r w:rsidR="3D77361C" w:rsidRPr="6A5D8998">
        <w:rPr>
          <w:rStyle w:val="normaltextrun"/>
          <w:color w:val="000000" w:themeColor="text1"/>
          <w:sz w:val="20"/>
          <w:szCs w:val="20"/>
          <w:u w:val="single"/>
        </w:rPr>
        <w:t>no</w:t>
      </w:r>
      <w:r w:rsidR="61082AB5" w:rsidRPr="6A5D8998">
        <w:rPr>
          <w:rStyle w:val="normaltextrun"/>
          <w:color w:val="000000" w:themeColor="text1"/>
          <w:sz w:val="20"/>
          <w:szCs w:val="20"/>
          <w:u w:val="single"/>
        </w:rPr>
        <w:t>n-</w:t>
      </w:r>
      <w:r w:rsidR="3D77361C" w:rsidRPr="6A5D8998">
        <w:rPr>
          <w:rStyle w:val="normaltextrun"/>
          <w:color w:val="000000" w:themeColor="text1"/>
          <w:sz w:val="20"/>
          <w:szCs w:val="20"/>
          <w:u w:val="single"/>
        </w:rPr>
        <w:t>synthetic</w:t>
      </w:r>
      <w:r w:rsidRPr="6A5D8998">
        <w:rPr>
          <w:rStyle w:val="normaltextrun"/>
          <w:color w:val="000000" w:themeColor="text1"/>
          <w:sz w:val="20"/>
          <w:szCs w:val="20"/>
          <w:u w:val="single"/>
        </w:rPr>
        <w:t xml:space="preserve"> line</w:t>
      </w:r>
      <w:r w:rsidR="1AD9924E" w:rsidRPr="6A5D8998">
        <w:rPr>
          <w:rStyle w:val="normaltextrun"/>
          <w:color w:val="000000" w:themeColor="text1"/>
          <w:sz w:val="20"/>
          <w:szCs w:val="20"/>
          <w:u w:val="single"/>
        </w:rPr>
        <w:t>rs</w:t>
      </w:r>
      <w:r w:rsidRPr="6A5D8998">
        <w:rPr>
          <w:rStyle w:val="normaltextrun"/>
          <w:color w:val="000000" w:themeColor="text1"/>
          <w:sz w:val="20"/>
          <w:szCs w:val="20"/>
          <w:u w:val="single"/>
        </w:rPr>
        <w:t>, the permeability, durability, strength, thickness, and integrity of the liner shall be satisfactorily demonstrated for anticipated pressure gradient, climatic</w:t>
      </w:r>
      <w:r w:rsidR="56206AC4" w:rsidRPr="6A5D8998">
        <w:rPr>
          <w:rStyle w:val="normaltextrun"/>
          <w:color w:val="000000" w:themeColor="text1"/>
          <w:sz w:val="20"/>
          <w:szCs w:val="20"/>
          <w:u w:val="single"/>
        </w:rPr>
        <w:t xml:space="preserve"> conditions</w:t>
      </w:r>
      <w:r w:rsidRPr="6A5D8998">
        <w:rPr>
          <w:rStyle w:val="normaltextrun"/>
          <w:color w:val="000000" w:themeColor="text1"/>
          <w:sz w:val="20"/>
          <w:szCs w:val="20"/>
          <w:u w:val="single"/>
        </w:rPr>
        <w:t xml:space="preserve">, installation and daily operation conditions. A quality assurance/quality control plan which substantiates the adequacy of the </w:t>
      </w:r>
      <w:r w:rsidR="385264BF" w:rsidRPr="6A5D8998">
        <w:rPr>
          <w:rStyle w:val="normaltextrun"/>
          <w:color w:val="000000" w:themeColor="text1"/>
          <w:sz w:val="20"/>
          <w:szCs w:val="20"/>
          <w:u w:val="single"/>
        </w:rPr>
        <w:t>liner,</w:t>
      </w:r>
      <w:r w:rsidRPr="6A5D8998">
        <w:rPr>
          <w:rStyle w:val="normaltextrun"/>
          <w:color w:val="000000" w:themeColor="text1"/>
          <w:sz w:val="20"/>
          <w:szCs w:val="20"/>
          <w:u w:val="single"/>
        </w:rPr>
        <w:t xml:space="preserve"> and its installation shall be incorporated into</w:t>
      </w:r>
      <w:r w:rsidR="1D0E45F0" w:rsidRPr="6A5D8998">
        <w:rPr>
          <w:rStyle w:val="normaltextrun"/>
          <w:color w:val="000000" w:themeColor="text1"/>
          <w:sz w:val="20"/>
          <w:szCs w:val="20"/>
          <w:u w:val="single"/>
        </w:rPr>
        <w:t xml:space="preserve"> the engineering report required in Rule 62-565.</w:t>
      </w:r>
      <w:r w:rsidR="2A2A61E8" w:rsidRPr="6A5D8998">
        <w:rPr>
          <w:rStyle w:val="normaltextrun"/>
          <w:color w:val="000000" w:themeColor="text1"/>
          <w:sz w:val="20"/>
          <w:szCs w:val="20"/>
          <w:u w:val="single"/>
        </w:rPr>
        <w:t>570</w:t>
      </w:r>
      <w:r w:rsidR="1D0E45F0" w:rsidRPr="6A5D8998">
        <w:rPr>
          <w:rStyle w:val="normaltextrun"/>
          <w:color w:val="000000" w:themeColor="text1"/>
          <w:sz w:val="20"/>
          <w:szCs w:val="20"/>
          <w:u w:val="single"/>
        </w:rPr>
        <w:t>, F.A.C.</w:t>
      </w:r>
    </w:p>
    <w:p w14:paraId="6DAF4C90" w14:textId="4C1ADCF9" w:rsidR="00533838" w:rsidRPr="005C3D4D" w:rsidRDefault="385264BF"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 xml:space="preserve">(e) </w:t>
      </w:r>
      <w:r w:rsidR="682FAA9B" w:rsidRPr="2D5AAD9E">
        <w:rPr>
          <w:rStyle w:val="normaltextrun"/>
          <w:color w:val="000000" w:themeColor="text1"/>
          <w:sz w:val="20"/>
          <w:szCs w:val="20"/>
          <w:u w:val="single"/>
        </w:rPr>
        <w:t>For off-spec storage ponds using s</w:t>
      </w:r>
      <w:r w:rsidR="1CB4B198" w:rsidRPr="2D5AAD9E">
        <w:rPr>
          <w:rStyle w:val="normaltextrun"/>
          <w:color w:val="000000" w:themeColor="text1"/>
          <w:sz w:val="20"/>
          <w:szCs w:val="20"/>
          <w:u w:val="single"/>
        </w:rPr>
        <w:t>ynthetic liners</w:t>
      </w:r>
      <w:r w:rsidR="682FAA9B" w:rsidRPr="2D5AAD9E">
        <w:rPr>
          <w:rStyle w:val="normaltextrun"/>
          <w:color w:val="000000" w:themeColor="text1"/>
          <w:sz w:val="20"/>
          <w:szCs w:val="20"/>
          <w:u w:val="single"/>
        </w:rPr>
        <w:t>,</w:t>
      </w:r>
      <w:r w:rsidR="759066B5" w:rsidRPr="2D5AAD9E">
        <w:rPr>
          <w:rStyle w:val="normaltextrun"/>
          <w:color w:val="000000" w:themeColor="text1"/>
          <w:sz w:val="20"/>
          <w:szCs w:val="20"/>
          <w:u w:val="single"/>
        </w:rPr>
        <w:t xml:space="preserve"> the liners</w:t>
      </w:r>
      <w:r w:rsidR="1CB4B198" w:rsidRPr="2D5AAD9E">
        <w:rPr>
          <w:rStyle w:val="normaltextrun"/>
          <w:color w:val="000000" w:themeColor="text1"/>
          <w:sz w:val="20"/>
          <w:szCs w:val="20"/>
          <w:u w:val="single"/>
        </w:rPr>
        <w:t xml:space="preserve"> shall be installed in accordance with the manufacturer’s specifications and recommendations. Documentation of quality assurance and quality control activities on liner installation along with permeability or seepage test results shall be submitted </w:t>
      </w:r>
      <w:r w:rsidR="6039FCE5" w:rsidRPr="2D5AAD9E">
        <w:rPr>
          <w:rStyle w:val="normaltextrun"/>
          <w:color w:val="000000" w:themeColor="text1"/>
          <w:sz w:val="20"/>
          <w:szCs w:val="20"/>
          <w:u w:val="single"/>
        </w:rPr>
        <w:t>to the Department prior to the ATWF</w:t>
      </w:r>
      <w:r w:rsidR="1CB4B198" w:rsidRPr="2D5AAD9E">
        <w:rPr>
          <w:rStyle w:val="normaltextrun"/>
          <w:color w:val="000000" w:themeColor="text1"/>
          <w:sz w:val="20"/>
          <w:szCs w:val="20"/>
          <w:u w:val="single"/>
        </w:rPr>
        <w:t xml:space="preserve"> be</w:t>
      </w:r>
      <w:r w:rsidR="6039FCE5" w:rsidRPr="2D5AAD9E">
        <w:rPr>
          <w:rStyle w:val="normaltextrun"/>
          <w:color w:val="000000" w:themeColor="text1"/>
          <w:sz w:val="20"/>
          <w:szCs w:val="20"/>
          <w:u w:val="single"/>
        </w:rPr>
        <w:t>ing</w:t>
      </w:r>
      <w:r w:rsidR="1CB4B198" w:rsidRPr="2D5AAD9E">
        <w:rPr>
          <w:rStyle w:val="normaltextrun"/>
          <w:color w:val="000000" w:themeColor="text1"/>
          <w:sz w:val="20"/>
          <w:szCs w:val="20"/>
          <w:u w:val="single"/>
        </w:rPr>
        <w:t xml:space="preserve"> placed in operation</w:t>
      </w:r>
      <w:r w:rsidR="6039FCE5" w:rsidRPr="2D5AAD9E">
        <w:rPr>
          <w:rStyle w:val="normaltextrun"/>
          <w:color w:val="000000" w:themeColor="text1"/>
          <w:sz w:val="20"/>
          <w:szCs w:val="20"/>
          <w:u w:val="single"/>
        </w:rPr>
        <w:t>.</w:t>
      </w:r>
    </w:p>
    <w:p w14:paraId="611B8EE8" w14:textId="348895BF" w:rsidR="00D53A1E" w:rsidRPr="005C3D4D" w:rsidRDefault="1CB4B198"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w:t>
      </w:r>
      <w:r w:rsidR="383EF424" w:rsidRPr="2D5AAD9E">
        <w:rPr>
          <w:rStyle w:val="normaltextrun"/>
          <w:color w:val="000000" w:themeColor="text1"/>
          <w:sz w:val="20"/>
          <w:szCs w:val="20"/>
          <w:u w:val="single"/>
        </w:rPr>
        <w:t>f</w:t>
      </w:r>
      <w:r w:rsidRPr="2D5AAD9E">
        <w:rPr>
          <w:rStyle w:val="normaltextrun"/>
          <w:color w:val="000000" w:themeColor="text1"/>
          <w:sz w:val="20"/>
          <w:szCs w:val="20"/>
          <w:u w:val="single"/>
        </w:rPr>
        <w:t>)</w:t>
      </w:r>
      <w:r>
        <w:tab/>
      </w:r>
      <w:r w:rsidRPr="2D5AAD9E">
        <w:rPr>
          <w:rStyle w:val="normaltextrun"/>
          <w:color w:val="000000" w:themeColor="text1"/>
          <w:sz w:val="20"/>
          <w:szCs w:val="20"/>
          <w:u w:val="single"/>
        </w:rPr>
        <w:t>For</w:t>
      </w:r>
      <w:r w:rsidR="509B71A5" w:rsidRPr="2D5AAD9E">
        <w:rPr>
          <w:rStyle w:val="normaltextrun"/>
          <w:color w:val="000000" w:themeColor="text1"/>
          <w:sz w:val="20"/>
          <w:szCs w:val="20"/>
          <w:u w:val="single"/>
        </w:rPr>
        <w:t xml:space="preserve"> unlined</w:t>
      </w:r>
      <w:r w:rsidRPr="2D5AAD9E">
        <w:rPr>
          <w:rStyle w:val="normaltextrun"/>
          <w:color w:val="000000" w:themeColor="text1"/>
          <w:sz w:val="20"/>
          <w:szCs w:val="20"/>
          <w:u w:val="single"/>
        </w:rPr>
        <w:t xml:space="preserve"> off-spec storage ponds, a ground water monitoring plan </w:t>
      </w:r>
      <w:r w:rsidR="46CC44BB" w:rsidRPr="2D5AAD9E">
        <w:rPr>
          <w:rStyle w:val="normaltextrun"/>
          <w:color w:val="000000" w:themeColor="text1"/>
          <w:sz w:val="20"/>
          <w:szCs w:val="20"/>
          <w:u w:val="single"/>
        </w:rPr>
        <w:t xml:space="preserve">prepared </w:t>
      </w:r>
      <w:r w:rsidRPr="2D5AAD9E">
        <w:rPr>
          <w:rStyle w:val="normaltextrun"/>
          <w:color w:val="000000" w:themeColor="text1"/>
          <w:sz w:val="20"/>
          <w:szCs w:val="20"/>
          <w:u w:val="single"/>
        </w:rPr>
        <w:t>in accordance with Rule 62-520.600, F.A.C.</w:t>
      </w:r>
      <w:r w:rsidR="6039FCE5" w:rsidRPr="2D5AAD9E">
        <w:rPr>
          <w:rStyle w:val="normaltextrun"/>
          <w:color w:val="000000" w:themeColor="text1"/>
          <w:sz w:val="20"/>
          <w:szCs w:val="20"/>
          <w:u w:val="single"/>
        </w:rPr>
        <w:t>, shall be incorporated into the ATWF permit.</w:t>
      </w:r>
    </w:p>
    <w:p w14:paraId="79464C52" w14:textId="5D12D5A5" w:rsidR="00D53A1E" w:rsidRPr="005C3D4D" w:rsidRDefault="1CB4B198"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w:t>
      </w:r>
      <w:r w:rsidR="383EF424" w:rsidRPr="2D5AAD9E">
        <w:rPr>
          <w:rStyle w:val="normaltextrun"/>
          <w:color w:val="000000" w:themeColor="text1"/>
          <w:sz w:val="20"/>
          <w:szCs w:val="20"/>
          <w:u w:val="single"/>
        </w:rPr>
        <w:t>g</w:t>
      </w:r>
      <w:r w:rsidRPr="2D5AAD9E">
        <w:rPr>
          <w:rStyle w:val="normaltextrun"/>
          <w:color w:val="000000" w:themeColor="text1"/>
          <w:sz w:val="20"/>
          <w:szCs w:val="20"/>
          <w:u w:val="single"/>
        </w:rPr>
        <w:t>)</w:t>
      </w:r>
      <w:r>
        <w:tab/>
      </w:r>
      <w:r w:rsidRPr="2D5AAD9E">
        <w:rPr>
          <w:rStyle w:val="normaltextrun"/>
          <w:color w:val="000000" w:themeColor="text1"/>
          <w:sz w:val="20"/>
          <w:szCs w:val="20"/>
          <w:u w:val="single"/>
        </w:rPr>
        <w:t>Off-spec storage ponds shall provide a minimum three feet of freeboard.</w:t>
      </w:r>
    </w:p>
    <w:p w14:paraId="18EAD12A" w14:textId="254D247F" w:rsidR="00D53A1E" w:rsidRPr="005C3D4D" w:rsidRDefault="1CB4B198"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w:t>
      </w:r>
      <w:r w:rsidR="383EF424" w:rsidRPr="2D5AAD9E">
        <w:rPr>
          <w:rStyle w:val="normaltextrun"/>
          <w:color w:val="000000" w:themeColor="text1"/>
          <w:sz w:val="20"/>
          <w:szCs w:val="20"/>
          <w:u w:val="single"/>
        </w:rPr>
        <w:t>h</w:t>
      </w:r>
      <w:r w:rsidRPr="2D5AAD9E">
        <w:rPr>
          <w:rStyle w:val="normaltextrun"/>
          <w:color w:val="000000" w:themeColor="text1"/>
          <w:sz w:val="20"/>
          <w:szCs w:val="20"/>
          <w:u w:val="single"/>
        </w:rPr>
        <w:t>)</w:t>
      </w:r>
      <w:r>
        <w:tab/>
      </w:r>
      <w:r w:rsidRPr="2D5AAD9E">
        <w:rPr>
          <w:rStyle w:val="normaltextrun"/>
          <w:color w:val="000000" w:themeColor="text1"/>
          <w:sz w:val="20"/>
          <w:szCs w:val="20"/>
          <w:u w:val="single"/>
        </w:rPr>
        <w:t>Provisions for the control of algae shall be included in the design, operation, and maintenance and shall be described in the engineering report. Pond design shall also address the control of mosquito breeding habitat. Minimum pond depths (excluding freeboard but including the design operating range) of six feet, with inside bank side slopes steeper than 3:1 (horizontal to vertical), but no steeper than 1:1, are required to discourage growth of rooted aquatic weeds. Maintenance of a minimum pond water depth of 18 inches is required. Routine aquatic weed control and regular maintenance of pond embankments and access areas are required. The use of other depth criteria for mosquito control shall be justified in the engineering report.</w:t>
      </w:r>
    </w:p>
    <w:p w14:paraId="0366F6FA" w14:textId="4DA3A97E" w:rsidR="00D53A1E" w:rsidRPr="005C3D4D" w:rsidRDefault="1CB4B198"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w:t>
      </w:r>
      <w:r w:rsidR="383EF424" w:rsidRPr="2D5AAD9E">
        <w:rPr>
          <w:rStyle w:val="normaltextrun"/>
          <w:color w:val="000000" w:themeColor="text1"/>
          <w:sz w:val="20"/>
          <w:szCs w:val="20"/>
          <w:u w:val="single"/>
        </w:rPr>
        <w:t>i</w:t>
      </w:r>
      <w:r w:rsidRPr="2D5AAD9E">
        <w:rPr>
          <w:rStyle w:val="normaltextrun"/>
          <w:color w:val="000000" w:themeColor="text1"/>
          <w:sz w:val="20"/>
          <w:szCs w:val="20"/>
          <w:u w:val="single"/>
        </w:rPr>
        <w:t>)</w:t>
      </w:r>
      <w:r>
        <w:tab/>
      </w:r>
      <w:r w:rsidRPr="2D5AAD9E">
        <w:rPr>
          <w:rStyle w:val="normaltextrun"/>
          <w:color w:val="000000" w:themeColor="text1"/>
          <w:sz w:val="20"/>
          <w:szCs w:val="20"/>
          <w:u w:val="single"/>
        </w:rPr>
        <w:t xml:space="preserve">Off-spec storage ponds shall be designed </w:t>
      </w:r>
      <w:r w:rsidR="5054C06F" w:rsidRPr="2D5AAD9E">
        <w:rPr>
          <w:rStyle w:val="normaltextrun"/>
          <w:color w:val="000000" w:themeColor="text1"/>
          <w:sz w:val="20"/>
          <w:szCs w:val="20"/>
          <w:u w:val="single"/>
        </w:rPr>
        <w:t xml:space="preserve">and maintained consistent </w:t>
      </w:r>
      <w:r w:rsidRPr="2D5AAD9E">
        <w:rPr>
          <w:rStyle w:val="normaltextrun"/>
          <w:color w:val="000000" w:themeColor="text1"/>
          <w:sz w:val="20"/>
          <w:szCs w:val="20"/>
          <w:u w:val="single"/>
        </w:rPr>
        <w:t>with sound engineering practices to prevent the deliberate introduction of stormwater</w:t>
      </w:r>
      <w:r w:rsidR="383EF424" w:rsidRPr="2D5AAD9E">
        <w:rPr>
          <w:rStyle w:val="normaltextrun"/>
          <w:color w:val="000000" w:themeColor="text1"/>
          <w:sz w:val="20"/>
          <w:szCs w:val="20"/>
          <w:u w:val="single"/>
        </w:rPr>
        <w:t xml:space="preserve">. </w:t>
      </w:r>
    </w:p>
    <w:p w14:paraId="201D8992" w14:textId="7C2A8FFA" w:rsidR="00D53A1E" w:rsidRPr="005C3D4D" w:rsidRDefault="1CB4B198"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w:t>
      </w:r>
      <w:r w:rsidR="383EF424" w:rsidRPr="2D5AAD9E">
        <w:rPr>
          <w:rStyle w:val="normaltextrun"/>
          <w:color w:val="000000" w:themeColor="text1"/>
          <w:sz w:val="20"/>
          <w:szCs w:val="20"/>
          <w:u w:val="single"/>
        </w:rPr>
        <w:t>j</w:t>
      </w:r>
      <w:r w:rsidRPr="2D5AAD9E">
        <w:rPr>
          <w:rStyle w:val="normaltextrun"/>
          <w:color w:val="000000" w:themeColor="text1"/>
          <w:sz w:val="20"/>
          <w:szCs w:val="20"/>
          <w:u w:val="single"/>
        </w:rPr>
        <w:t>)</w:t>
      </w:r>
      <w:r>
        <w:tab/>
      </w:r>
      <w:r w:rsidR="383EF424" w:rsidRPr="2D5AAD9E">
        <w:rPr>
          <w:rStyle w:val="normaltextrun"/>
          <w:color w:val="000000" w:themeColor="text1"/>
          <w:sz w:val="20"/>
          <w:szCs w:val="20"/>
          <w:u w:val="single"/>
        </w:rPr>
        <w:t>The siting of the off-spec storage ponds shall be addressed in the engineering report in prepared under Rule 62-5</w:t>
      </w:r>
      <w:r w:rsidR="1C437B22" w:rsidRPr="2D5AAD9E">
        <w:rPr>
          <w:rStyle w:val="normaltextrun"/>
          <w:color w:val="000000" w:themeColor="text1"/>
          <w:sz w:val="20"/>
          <w:szCs w:val="20"/>
          <w:u w:val="single"/>
        </w:rPr>
        <w:t>65.</w:t>
      </w:r>
      <w:r w:rsidR="3A44F46B" w:rsidRPr="2D5AAD9E">
        <w:rPr>
          <w:rStyle w:val="normaltextrun"/>
          <w:color w:val="000000" w:themeColor="text1"/>
          <w:sz w:val="20"/>
          <w:szCs w:val="20"/>
          <w:u w:val="single"/>
        </w:rPr>
        <w:t>570</w:t>
      </w:r>
      <w:r w:rsidR="383EF424" w:rsidRPr="2D5AAD9E">
        <w:rPr>
          <w:rStyle w:val="normaltextrun"/>
          <w:color w:val="000000" w:themeColor="text1"/>
          <w:sz w:val="20"/>
          <w:szCs w:val="20"/>
          <w:u w:val="single"/>
        </w:rPr>
        <w:t>, F.A.C.</w:t>
      </w:r>
      <w:r w:rsidR="1CE67C98" w:rsidRPr="2D5AAD9E">
        <w:rPr>
          <w:rStyle w:val="normaltextrun"/>
          <w:color w:val="000000" w:themeColor="text1"/>
          <w:sz w:val="20"/>
          <w:szCs w:val="20"/>
          <w:u w:val="single"/>
        </w:rPr>
        <w:t xml:space="preserve"> </w:t>
      </w:r>
      <w:r w:rsidRPr="2D5AAD9E">
        <w:rPr>
          <w:rStyle w:val="normaltextrun"/>
          <w:color w:val="000000" w:themeColor="text1"/>
          <w:sz w:val="20"/>
          <w:szCs w:val="20"/>
          <w:u w:val="single"/>
        </w:rPr>
        <w:t>Off-spec ponds shall be sited to avoid areas of uneven subsidence, sinkholes, pockets of organic matter or other unstable soils. Ponds used to impound reclaimed water above natural grade shall be designed to prevent failure of the embankment due to hydrostatic forces, seepage or soil piping, wind and wave action, erosion, and other anticipated conditions. Results from field and laboratory tests from an adequate number of test borings and soil samples shall be the basis for computations pertaining to seepage and stability analyses.</w:t>
      </w:r>
    </w:p>
    <w:p w14:paraId="28337B16" w14:textId="160A4FFC" w:rsidR="00D53A1E" w:rsidRPr="005C3D4D" w:rsidRDefault="1CB4B198" w:rsidP="2D5AAD9E">
      <w:pPr>
        <w:pStyle w:val="paragraph"/>
        <w:spacing w:before="0" w:beforeAutospacing="0" w:after="0" w:afterAutospacing="0"/>
        <w:ind w:firstLine="360"/>
        <w:textAlignment w:val="baseline"/>
        <w:rPr>
          <w:rStyle w:val="normaltextrun"/>
          <w:color w:val="000000" w:themeColor="text1"/>
          <w:sz w:val="20"/>
          <w:szCs w:val="20"/>
          <w:u w:val="single"/>
        </w:rPr>
      </w:pPr>
      <w:bookmarkStart w:id="7" w:name="_Hlk121747799"/>
      <w:r w:rsidRPr="6A5D8998">
        <w:rPr>
          <w:rStyle w:val="normaltextrun"/>
          <w:color w:val="000000" w:themeColor="text1"/>
          <w:sz w:val="20"/>
          <w:szCs w:val="20"/>
          <w:u w:val="single"/>
        </w:rPr>
        <w:t>(3)</w:t>
      </w:r>
      <w:r>
        <w:tab/>
      </w:r>
      <w:bookmarkEnd w:id="7"/>
      <w:r w:rsidRPr="6A5D8998">
        <w:rPr>
          <w:rStyle w:val="normaltextrun"/>
          <w:color w:val="000000" w:themeColor="text1"/>
          <w:sz w:val="20"/>
          <w:szCs w:val="20"/>
          <w:u w:val="single"/>
        </w:rPr>
        <w:t xml:space="preserve">For </w:t>
      </w:r>
      <w:r w:rsidR="5054C06F" w:rsidRPr="6A5D8998">
        <w:rPr>
          <w:rStyle w:val="normaltextrun"/>
          <w:color w:val="000000" w:themeColor="text1"/>
          <w:sz w:val="20"/>
          <w:szCs w:val="20"/>
          <w:u w:val="single"/>
        </w:rPr>
        <w:t>an ATWF</w:t>
      </w:r>
      <w:r w:rsidRPr="6A5D8998">
        <w:rPr>
          <w:rStyle w:val="normaltextrun"/>
          <w:color w:val="000000" w:themeColor="text1"/>
          <w:sz w:val="20"/>
          <w:szCs w:val="20"/>
          <w:u w:val="single"/>
        </w:rPr>
        <w:t xml:space="preserve"> </w:t>
      </w:r>
      <w:r w:rsidR="5054C06F" w:rsidRPr="6A5D8998">
        <w:rPr>
          <w:rStyle w:val="normaltextrun"/>
          <w:color w:val="000000" w:themeColor="text1"/>
          <w:sz w:val="20"/>
          <w:szCs w:val="20"/>
          <w:u w:val="single"/>
        </w:rPr>
        <w:t>that</w:t>
      </w:r>
      <w:r w:rsidR="67E2FD9D" w:rsidRPr="6A5D8998">
        <w:rPr>
          <w:rStyle w:val="normaltextrun"/>
          <w:color w:val="000000" w:themeColor="text1"/>
          <w:sz w:val="20"/>
          <w:szCs w:val="20"/>
          <w:u w:val="single"/>
        </w:rPr>
        <w:t xml:space="preserve"> uses storage tanks for storage of off-spec water</w:t>
      </w:r>
      <w:r w:rsidRPr="6A5D8998">
        <w:rPr>
          <w:rStyle w:val="normaltextrun"/>
          <w:color w:val="000000" w:themeColor="text1"/>
          <w:sz w:val="20"/>
          <w:szCs w:val="20"/>
          <w:u w:val="single"/>
        </w:rPr>
        <w:t>, the storage requirements are as follows:</w:t>
      </w:r>
    </w:p>
    <w:p w14:paraId="5A05B4B0" w14:textId="6B211CAC" w:rsidR="00D53A1E" w:rsidRPr="005C3D4D" w:rsidRDefault="1CB4B198"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(a)</w:t>
      </w:r>
      <w:r>
        <w:tab/>
      </w:r>
      <w:r w:rsidRPr="2D5AAD9E">
        <w:rPr>
          <w:rStyle w:val="normaltextrun"/>
          <w:color w:val="000000" w:themeColor="text1"/>
          <w:sz w:val="20"/>
          <w:szCs w:val="20"/>
          <w:u w:val="single"/>
        </w:rPr>
        <w:t xml:space="preserve">Off-spec storage tanks shall have sufficient storage capacity to assure the retention of the off-spec reclaimed water with a minimum of 1.2 times the design flow capacity of the ATWF. </w:t>
      </w:r>
    </w:p>
    <w:p w14:paraId="27F19889" w14:textId="18ED8663" w:rsidR="00D53A1E" w:rsidRPr="005C3D4D" w:rsidRDefault="1CB4B198"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(b)</w:t>
      </w:r>
      <w:r>
        <w:tab/>
      </w:r>
      <w:r w:rsidRPr="2D5AAD9E">
        <w:rPr>
          <w:rStyle w:val="normaltextrun"/>
          <w:color w:val="000000" w:themeColor="text1"/>
          <w:sz w:val="20"/>
          <w:szCs w:val="20"/>
          <w:u w:val="single"/>
        </w:rPr>
        <w:t xml:space="preserve">Off-spec storage tanks shall be designed and installed in accordance with the applicable American Water Works Association (AWWA) standard </w:t>
      </w:r>
      <w:r w:rsidR="642AEA20" w:rsidRPr="2D5AAD9E">
        <w:rPr>
          <w:noProof/>
          <w:color w:val="000000" w:themeColor="text1"/>
          <w:sz w:val="20"/>
          <w:szCs w:val="20"/>
          <w:u w:val="single"/>
        </w:rPr>
        <w:t>(</w:t>
      </w:r>
      <w:r w:rsidR="642AEA20" w:rsidRPr="2D5AAD9E">
        <w:rPr>
          <w:sz w:val="20"/>
          <w:szCs w:val="20"/>
          <w:u w:val="single"/>
        </w:rPr>
        <w:t xml:space="preserve">adopted and incorporated by reference in </w:t>
      </w:r>
      <w:r w:rsidR="26312496" w:rsidRPr="2D5AAD9E">
        <w:rPr>
          <w:sz w:val="20"/>
          <w:szCs w:val="20"/>
          <w:u w:val="single"/>
        </w:rPr>
        <w:t>R</w:t>
      </w:r>
      <w:r w:rsidR="63AEF3AC" w:rsidRPr="2D5AAD9E">
        <w:rPr>
          <w:sz w:val="20"/>
          <w:szCs w:val="20"/>
          <w:u w:val="single"/>
        </w:rPr>
        <w:t xml:space="preserve">ule 62-555.330, </w:t>
      </w:r>
      <w:r w:rsidR="3F4731D1" w:rsidRPr="2D5AAD9E">
        <w:rPr>
          <w:sz w:val="20"/>
          <w:szCs w:val="20"/>
          <w:u w:val="single"/>
        </w:rPr>
        <w:t xml:space="preserve">F.A.C., </w:t>
      </w:r>
      <w:r w:rsidR="642AEA20" w:rsidRPr="2D5AAD9E">
        <w:rPr>
          <w:sz w:val="20"/>
          <w:szCs w:val="20"/>
          <w:u w:val="single"/>
        </w:rPr>
        <w:t xml:space="preserve">effective </w:t>
      </w:r>
      <w:r w:rsidR="63AD7803" w:rsidRPr="2D5AAD9E">
        <w:rPr>
          <w:sz w:val="20"/>
          <w:szCs w:val="20"/>
          <w:u w:val="single"/>
        </w:rPr>
        <w:t>May 5, 2014</w:t>
      </w:r>
      <w:r w:rsidR="642AEA20" w:rsidRPr="2D5AAD9E">
        <w:rPr>
          <w:sz w:val="20"/>
          <w:szCs w:val="20"/>
          <w:u w:val="single"/>
        </w:rPr>
        <w:t>)</w:t>
      </w:r>
      <w:r w:rsidR="63AEF3AC" w:rsidRPr="2D5AAD9E">
        <w:rPr>
          <w:sz w:val="20"/>
          <w:szCs w:val="20"/>
          <w:u w:val="single"/>
        </w:rPr>
        <w:t xml:space="preserve">. </w:t>
      </w:r>
    </w:p>
    <w:p w14:paraId="6CA868AA" w14:textId="3CC01CAE" w:rsidR="00D53A1E" w:rsidRPr="005C3D4D" w:rsidRDefault="1CB4B198"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(c)</w:t>
      </w:r>
      <w:r>
        <w:tab/>
      </w:r>
      <w:r w:rsidRPr="2D5AAD9E">
        <w:rPr>
          <w:rStyle w:val="normaltextrun"/>
          <w:color w:val="000000" w:themeColor="text1"/>
          <w:sz w:val="20"/>
          <w:szCs w:val="20"/>
          <w:u w:val="single"/>
        </w:rPr>
        <w:t>Off-spec storage tanks shall be checked at least annually to ensure that hatches are closed, and screens are in place; shall be cleaned at least once every five years to remove bio</w:t>
      </w:r>
      <w:r w:rsidR="5A2BA80B" w:rsidRPr="2D5AAD9E">
        <w:rPr>
          <w:rStyle w:val="normaltextrun"/>
          <w:color w:val="000000" w:themeColor="text1"/>
          <w:sz w:val="20"/>
          <w:szCs w:val="20"/>
          <w:u w:val="single"/>
        </w:rPr>
        <w:t>-</w:t>
      </w:r>
      <w:r w:rsidRPr="2D5AAD9E">
        <w:rPr>
          <w:rStyle w:val="normaltextrun"/>
          <w:color w:val="000000" w:themeColor="text1"/>
          <w:sz w:val="20"/>
          <w:szCs w:val="20"/>
          <w:u w:val="single"/>
        </w:rPr>
        <w:t xml:space="preserve">growths, calcium or iron/manganese deposits, and sludge from inside the tanks; and shall be inspected </w:t>
      </w:r>
      <w:r w:rsidR="554C783F" w:rsidRPr="2D5AAD9E">
        <w:rPr>
          <w:rStyle w:val="normaltextrun"/>
          <w:color w:val="000000" w:themeColor="text1"/>
          <w:sz w:val="20"/>
          <w:szCs w:val="20"/>
          <w:u w:val="single"/>
        </w:rPr>
        <w:t xml:space="preserve">at least once every five years </w:t>
      </w:r>
      <w:r w:rsidRPr="2D5AAD9E">
        <w:rPr>
          <w:rStyle w:val="normaltextrun"/>
          <w:color w:val="000000" w:themeColor="text1"/>
          <w:sz w:val="20"/>
          <w:szCs w:val="20"/>
          <w:u w:val="single"/>
        </w:rPr>
        <w:t>for structural and coating integrity by personnel under the responsible charge of a professional engineer licensed in Florida.</w:t>
      </w:r>
    </w:p>
    <w:p w14:paraId="1F61F636" w14:textId="77777777" w:rsidR="00D53A1E" w:rsidRPr="005C3D4D" w:rsidRDefault="00D53A1E" w:rsidP="2D5AAD9E">
      <w:pPr>
        <w:pStyle w:val="paragraph"/>
        <w:spacing w:before="0" w:beforeAutospacing="0" w:after="0" w:afterAutospacing="0"/>
        <w:ind w:firstLine="360"/>
        <w:textAlignment w:val="baseline"/>
        <w:rPr>
          <w:rStyle w:val="normaltextrun"/>
          <w:color w:val="000000" w:themeColor="text1"/>
          <w:sz w:val="20"/>
          <w:szCs w:val="20"/>
          <w:u w:val="single"/>
        </w:rPr>
      </w:pPr>
    </w:p>
    <w:p w14:paraId="003E9896" w14:textId="144D4FDC" w:rsidR="00566421" w:rsidRPr="005C3D4D" w:rsidRDefault="45035067" w:rsidP="2D5AAD9E">
      <w:pPr>
        <w:ind w:firstLine="360"/>
        <w:rPr>
          <w:rStyle w:val="normaltextrun"/>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477E5CF1" w14:textId="54C46E07" w:rsidR="00007333" w:rsidRPr="005C3D4D" w:rsidRDefault="76BDDBF5" w:rsidP="00345A76">
      <w:pPr>
        <w:pStyle w:val="Heading2"/>
      </w:pPr>
      <w:bookmarkStart w:id="8" w:name="_Hlk121832380"/>
      <w:r w:rsidRPr="2D5AAD9E">
        <w:t>62-565.5</w:t>
      </w:r>
      <w:r w:rsidR="5198F1B4" w:rsidRPr="2D5AAD9E">
        <w:t>3</w:t>
      </w:r>
      <w:r w:rsidR="3120F5DA" w:rsidRPr="2D5AAD9E">
        <w:t>0</w:t>
      </w:r>
      <w:r w:rsidRPr="2D5AAD9E">
        <w:t xml:space="preserve"> Pathogen Requirements for Potable Reuse Systems</w:t>
      </w:r>
      <w:r w:rsidR="472D563E" w:rsidRPr="2D5AAD9E">
        <w:t>.</w:t>
      </w:r>
    </w:p>
    <w:bookmarkEnd w:id="8"/>
    <w:p w14:paraId="2B8EE155" w14:textId="4388E1DD" w:rsidR="00D53A1E" w:rsidRPr="005C3D4D" w:rsidRDefault="01792044" w:rsidP="2D5AAD9E">
      <w:pPr>
        <w:widowControl w:val="0"/>
        <w:overflowPunct w:val="0"/>
        <w:autoSpaceDE w:val="0"/>
        <w:autoSpaceDN w:val="0"/>
        <w:adjustRightInd w:val="0"/>
        <w:spacing w:beforeLines="20" w:before="48" w:line="260" w:lineRule="atLeast"/>
        <w:ind w:firstLine="360"/>
        <w:textAlignment w:val="baseline"/>
        <w:rPr>
          <w:color w:val="000000"/>
          <w:sz w:val="20"/>
          <w:szCs w:val="20"/>
          <w:u w:val="single"/>
        </w:rPr>
      </w:pPr>
      <w:r w:rsidRPr="2D5AAD9E">
        <w:rPr>
          <w:rStyle w:val="normaltextrun"/>
          <w:color w:val="000000" w:themeColor="text1"/>
          <w:sz w:val="20"/>
          <w:szCs w:val="20"/>
          <w:u w:val="single"/>
        </w:rPr>
        <w:t>(1)</w:t>
      </w:r>
      <w:r w:rsidR="1CB4B198" w:rsidRPr="2D5AAD9E">
        <w:rPr>
          <w:rStyle w:val="normaltextrun"/>
          <w:color w:val="000000" w:themeColor="text1"/>
          <w:sz w:val="20"/>
          <w:szCs w:val="20"/>
          <w:u w:val="single"/>
        </w:rPr>
        <w:t xml:space="preserve"> </w:t>
      </w:r>
      <w:r w:rsidR="4386CFAE" w:rsidRPr="2D5AAD9E">
        <w:rPr>
          <w:rStyle w:val="normaltextrun"/>
          <w:color w:val="000000" w:themeColor="text1"/>
          <w:sz w:val="20"/>
          <w:szCs w:val="20"/>
          <w:u w:val="single"/>
        </w:rPr>
        <w:t xml:space="preserve">The applicant must provide reasonable assurance that the treatment techniques being used </w:t>
      </w:r>
      <w:r w:rsidR="1CB4B198" w:rsidRPr="2D5AAD9E">
        <w:rPr>
          <w:rStyle w:val="normaltextrun"/>
          <w:color w:val="000000" w:themeColor="text1"/>
          <w:sz w:val="20"/>
          <w:szCs w:val="20"/>
          <w:u w:val="single"/>
        </w:rPr>
        <w:t xml:space="preserve">  reduce the combined health risk of acute gastroenteritis for consumers drinking the water to less than 1 in 10,000 annually. </w:t>
      </w:r>
      <w:r w:rsidR="1CB4B198" w:rsidRPr="2D5AAD9E">
        <w:rPr>
          <w:color w:val="000000" w:themeColor="text1"/>
          <w:sz w:val="20"/>
          <w:szCs w:val="20"/>
          <w:u w:val="single"/>
        </w:rPr>
        <w:t>The treatment technique requirements consist of installing and properly operating filtration and disinfection water treatment processes that reliably achieve:</w:t>
      </w:r>
    </w:p>
    <w:p w14:paraId="23674423" w14:textId="67600D2F" w:rsidR="00D53A1E" w:rsidRPr="005C3D4D" w:rsidRDefault="1A807D3E"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Lines="20" w:before="48" w:line="260" w:lineRule="atLeast"/>
        <w:ind w:firstLine="360"/>
        <w:textAlignment w:val="baseline"/>
        <w:rPr>
          <w:noProof/>
          <w:color w:val="000000"/>
          <w:sz w:val="20"/>
          <w:szCs w:val="20"/>
          <w:u w:val="single"/>
        </w:rPr>
      </w:pPr>
      <w:r w:rsidRPr="2D5AAD9E">
        <w:rPr>
          <w:noProof/>
          <w:color w:val="000000" w:themeColor="text1"/>
          <w:sz w:val="20"/>
          <w:szCs w:val="20"/>
          <w:u w:val="single"/>
        </w:rPr>
        <w:t>(a)</w:t>
      </w:r>
      <w:r w:rsidR="1CB4B198" w:rsidRPr="2D5AAD9E">
        <w:rPr>
          <w:rStyle w:val="normaltextrun"/>
          <w:color w:val="000000" w:themeColor="text1"/>
          <w:sz w:val="20"/>
          <w:szCs w:val="20"/>
          <w:u w:val="single"/>
        </w:rPr>
        <w:t xml:space="preserve">For </w:t>
      </w:r>
      <w:r w:rsidR="1CB4B198" w:rsidRPr="2D5AAD9E">
        <w:rPr>
          <w:rStyle w:val="normaltextrun"/>
          <w:i/>
          <w:iCs/>
          <w:color w:val="000000" w:themeColor="text1"/>
          <w:sz w:val="20"/>
          <w:szCs w:val="20"/>
          <w:u w:val="single"/>
        </w:rPr>
        <w:t>Giardia lamblia</w:t>
      </w:r>
      <w:r w:rsidR="4525D1FC" w:rsidRPr="2D5AAD9E">
        <w:rPr>
          <w:rStyle w:val="normaltextrun"/>
          <w:color w:val="000000" w:themeColor="text1"/>
          <w:sz w:val="20"/>
          <w:szCs w:val="20"/>
          <w:u w:val="single"/>
        </w:rPr>
        <w:t xml:space="preserve"> cysts</w:t>
      </w:r>
      <w:r w:rsidR="1CB4B198" w:rsidRPr="2D5AAD9E">
        <w:rPr>
          <w:rStyle w:val="normaltextrun"/>
          <w:color w:val="000000" w:themeColor="text1"/>
          <w:sz w:val="20"/>
          <w:szCs w:val="20"/>
          <w:u w:val="single"/>
        </w:rPr>
        <w:t xml:space="preserve">: </w:t>
      </w:r>
      <w:r w:rsidR="1CB4B198" w:rsidRPr="2D5AAD9E">
        <w:rPr>
          <w:color w:val="000000" w:themeColor="text1"/>
          <w:sz w:val="20"/>
          <w:szCs w:val="20"/>
          <w:u w:val="single"/>
        </w:rPr>
        <w:t xml:space="preserve"> a 1</w:t>
      </w:r>
      <w:r w:rsidR="01792044" w:rsidRPr="2D5AAD9E">
        <w:rPr>
          <w:color w:val="000000" w:themeColor="text1"/>
          <w:sz w:val="20"/>
          <w:szCs w:val="20"/>
          <w:u w:val="single"/>
        </w:rPr>
        <w:t>2</w:t>
      </w:r>
      <w:r w:rsidR="1CB4B198" w:rsidRPr="2D5AAD9E">
        <w:rPr>
          <w:color w:val="000000" w:themeColor="text1"/>
          <w:sz w:val="20"/>
          <w:szCs w:val="20"/>
          <w:u w:val="single"/>
        </w:rPr>
        <w:t xml:space="preserve">-log reduction between the raw wastewater and the </w:t>
      </w:r>
      <w:r w:rsidR="603E7B5F" w:rsidRPr="2D5AAD9E">
        <w:rPr>
          <w:color w:val="000000" w:themeColor="text1"/>
          <w:sz w:val="20"/>
          <w:szCs w:val="20"/>
          <w:u w:val="single"/>
        </w:rPr>
        <w:t>finished drinking water</w:t>
      </w:r>
      <w:r w:rsidR="1CB4B198" w:rsidRPr="2D5AAD9E">
        <w:rPr>
          <w:color w:val="000000" w:themeColor="text1"/>
          <w:sz w:val="20"/>
          <w:szCs w:val="20"/>
          <w:u w:val="single"/>
        </w:rPr>
        <w:t xml:space="preserve"> with at least 50% reduction achieved</w:t>
      </w:r>
      <w:r w:rsidR="1CB4B198" w:rsidRPr="2D5AAD9E">
        <w:rPr>
          <w:i/>
          <w:iCs/>
          <w:color w:val="000000" w:themeColor="text1"/>
          <w:sz w:val="20"/>
          <w:szCs w:val="20"/>
          <w:u w:val="single"/>
        </w:rPr>
        <w:t xml:space="preserve"> </w:t>
      </w:r>
      <w:r w:rsidR="1CB4B198" w:rsidRPr="2D5AAD9E">
        <w:rPr>
          <w:color w:val="000000" w:themeColor="text1"/>
          <w:sz w:val="20"/>
          <w:szCs w:val="20"/>
          <w:u w:val="single"/>
        </w:rPr>
        <w:t>between a</w:t>
      </w:r>
      <w:r w:rsidR="1CB4B198" w:rsidRPr="2D5AAD9E">
        <w:rPr>
          <w:i/>
          <w:iCs/>
          <w:color w:val="000000" w:themeColor="text1"/>
          <w:sz w:val="20"/>
          <w:szCs w:val="20"/>
          <w:u w:val="single"/>
        </w:rPr>
        <w:t xml:space="preserve"> </w:t>
      </w:r>
      <w:r w:rsidR="1CB4B198" w:rsidRPr="2D5AAD9E">
        <w:rPr>
          <w:color w:val="000000" w:themeColor="text1"/>
          <w:sz w:val="20"/>
          <w:szCs w:val="20"/>
          <w:u w:val="single"/>
        </w:rPr>
        <w:t>point where the source water is not subject to recontamination and a point downstream</w:t>
      </w:r>
      <w:r w:rsidR="5A2BA80B" w:rsidRPr="2D5AAD9E">
        <w:rPr>
          <w:color w:val="000000" w:themeColor="text1"/>
          <w:sz w:val="20"/>
          <w:szCs w:val="20"/>
          <w:u w:val="single"/>
        </w:rPr>
        <w:t>;</w:t>
      </w:r>
    </w:p>
    <w:p w14:paraId="4BADA66A" w14:textId="43718B0D" w:rsidR="00D53A1E" w:rsidRPr="005C3D4D" w:rsidRDefault="1A807D3E"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Lines="20" w:before="48" w:line="260" w:lineRule="atLeast"/>
        <w:ind w:firstLine="360"/>
        <w:textAlignment w:val="baseline"/>
        <w:rPr>
          <w:noProof/>
          <w:color w:val="000000"/>
          <w:sz w:val="20"/>
          <w:szCs w:val="20"/>
          <w:u w:val="single"/>
        </w:rPr>
      </w:pPr>
      <w:r w:rsidRPr="2D5AAD9E">
        <w:rPr>
          <w:noProof/>
          <w:color w:val="000000" w:themeColor="text1"/>
          <w:sz w:val="20"/>
          <w:szCs w:val="20"/>
          <w:u w:val="single"/>
        </w:rPr>
        <w:t>(b)</w:t>
      </w:r>
      <w:r w:rsidR="1CB4B198" w:rsidRPr="2D5AAD9E">
        <w:rPr>
          <w:color w:val="000000" w:themeColor="text1"/>
          <w:sz w:val="20"/>
          <w:szCs w:val="20"/>
          <w:u w:val="single"/>
        </w:rPr>
        <w:t xml:space="preserve"> </w:t>
      </w:r>
      <w:r w:rsidR="1CB4B198" w:rsidRPr="2D5AAD9E">
        <w:rPr>
          <w:rStyle w:val="normaltextrun"/>
          <w:color w:val="000000" w:themeColor="text1"/>
          <w:sz w:val="20"/>
          <w:szCs w:val="20"/>
          <w:u w:val="single"/>
        </w:rPr>
        <w:t xml:space="preserve">For </w:t>
      </w:r>
      <w:r w:rsidR="1CB4B198" w:rsidRPr="2D5AAD9E">
        <w:rPr>
          <w:rStyle w:val="normaltextrun"/>
          <w:i/>
          <w:iCs/>
          <w:color w:val="000000" w:themeColor="text1"/>
          <w:sz w:val="20"/>
          <w:szCs w:val="20"/>
          <w:u w:val="single"/>
        </w:rPr>
        <w:t>Cryptosporidium</w:t>
      </w:r>
      <w:r w:rsidR="1CB4B198" w:rsidRPr="2D5AAD9E">
        <w:rPr>
          <w:rStyle w:val="normaltextrun"/>
          <w:color w:val="000000" w:themeColor="text1"/>
          <w:sz w:val="20"/>
          <w:szCs w:val="20"/>
          <w:u w:val="single"/>
        </w:rPr>
        <w:t xml:space="preserve"> oocytes:</w:t>
      </w:r>
      <w:r w:rsidR="1CB4B198" w:rsidRPr="2D5AAD9E">
        <w:rPr>
          <w:color w:val="000000" w:themeColor="text1"/>
          <w:sz w:val="20"/>
          <w:szCs w:val="20"/>
          <w:u w:val="single"/>
        </w:rPr>
        <w:t xml:space="preserve"> a 1</w:t>
      </w:r>
      <w:r w:rsidR="01792044" w:rsidRPr="2D5AAD9E">
        <w:rPr>
          <w:color w:val="000000" w:themeColor="text1"/>
          <w:sz w:val="20"/>
          <w:szCs w:val="20"/>
          <w:u w:val="single"/>
        </w:rPr>
        <w:t>2</w:t>
      </w:r>
      <w:r w:rsidR="1CB4B198" w:rsidRPr="2D5AAD9E">
        <w:rPr>
          <w:color w:val="000000" w:themeColor="text1"/>
          <w:sz w:val="20"/>
          <w:szCs w:val="20"/>
          <w:u w:val="single"/>
        </w:rPr>
        <w:t xml:space="preserve">-log reduction o between the raw wastewater and the </w:t>
      </w:r>
      <w:r w:rsidR="603E7B5F" w:rsidRPr="2D5AAD9E">
        <w:rPr>
          <w:color w:val="000000" w:themeColor="text1"/>
          <w:sz w:val="20"/>
          <w:szCs w:val="20"/>
          <w:u w:val="single"/>
        </w:rPr>
        <w:t>finished drinking</w:t>
      </w:r>
      <w:r w:rsidR="381DF8FB" w:rsidRPr="2D5AAD9E">
        <w:rPr>
          <w:color w:val="000000" w:themeColor="text1"/>
          <w:sz w:val="20"/>
          <w:szCs w:val="20"/>
          <w:u w:val="single"/>
        </w:rPr>
        <w:t xml:space="preserve"> water</w:t>
      </w:r>
      <w:r w:rsidR="1CB4B198" w:rsidRPr="2D5AAD9E">
        <w:rPr>
          <w:color w:val="000000" w:themeColor="text1"/>
          <w:sz w:val="20"/>
          <w:szCs w:val="20"/>
          <w:u w:val="single"/>
        </w:rPr>
        <w:t xml:space="preserve"> with at least 50% reduction achieved</w:t>
      </w:r>
      <w:r w:rsidR="1CB4B198" w:rsidRPr="2D5AAD9E">
        <w:rPr>
          <w:i/>
          <w:iCs/>
          <w:color w:val="000000" w:themeColor="text1"/>
          <w:sz w:val="20"/>
          <w:szCs w:val="20"/>
          <w:u w:val="single"/>
        </w:rPr>
        <w:t xml:space="preserve"> </w:t>
      </w:r>
      <w:r w:rsidR="1CB4B198" w:rsidRPr="2D5AAD9E">
        <w:rPr>
          <w:color w:val="000000" w:themeColor="text1"/>
          <w:sz w:val="20"/>
          <w:szCs w:val="20"/>
          <w:u w:val="single"/>
        </w:rPr>
        <w:t>between a</w:t>
      </w:r>
      <w:r w:rsidR="1CB4B198" w:rsidRPr="2D5AAD9E">
        <w:rPr>
          <w:i/>
          <w:iCs/>
          <w:color w:val="000000" w:themeColor="text1"/>
          <w:sz w:val="20"/>
          <w:szCs w:val="20"/>
          <w:u w:val="single"/>
        </w:rPr>
        <w:t xml:space="preserve"> </w:t>
      </w:r>
      <w:r w:rsidR="1CB4B198" w:rsidRPr="2D5AAD9E">
        <w:rPr>
          <w:color w:val="000000" w:themeColor="text1"/>
          <w:sz w:val="20"/>
          <w:szCs w:val="20"/>
          <w:u w:val="single"/>
        </w:rPr>
        <w:t xml:space="preserve">point where </w:t>
      </w:r>
      <w:r w:rsidR="5E8ACCC6" w:rsidRPr="2D5AAD9E">
        <w:rPr>
          <w:color w:val="000000" w:themeColor="text1"/>
          <w:sz w:val="20"/>
          <w:szCs w:val="20"/>
          <w:u w:val="single"/>
        </w:rPr>
        <w:t>the source</w:t>
      </w:r>
      <w:r w:rsidR="1CB4B198" w:rsidRPr="2D5AAD9E">
        <w:rPr>
          <w:color w:val="000000" w:themeColor="text1"/>
          <w:sz w:val="20"/>
          <w:szCs w:val="20"/>
          <w:u w:val="single"/>
        </w:rPr>
        <w:t xml:space="preserve"> water is not subject to recontamination and a point downstream; and</w:t>
      </w:r>
    </w:p>
    <w:p w14:paraId="5FD61715" w14:textId="482EC012" w:rsidR="00D53A1E" w:rsidRPr="005C3D4D" w:rsidRDefault="1A807D3E"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Lines="20" w:before="48" w:line="260" w:lineRule="atLeast"/>
        <w:ind w:firstLine="360"/>
        <w:textAlignment w:val="baseline"/>
        <w:rPr>
          <w:noProof/>
          <w:color w:val="000000"/>
          <w:sz w:val="20"/>
          <w:szCs w:val="20"/>
          <w:u w:val="single"/>
        </w:rPr>
      </w:pPr>
      <w:r w:rsidRPr="2D5AAD9E">
        <w:rPr>
          <w:noProof/>
          <w:color w:val="000000" w:themeColor="text1"/>
          <w:sz w:val="20"/>
          <w:szCs w:val="20"/>
          <w:u w:val="single"/>
        </w:rPr>
        <w:t>(c)</w:t>
      </w:r>
      <w:r w:rsidR="1CB4B198" w:rsidRPr="2D5AAD9E">
        <w:rPr>
          <w:color w:val="000000" w:themeColor="text1"/>
          <w:sz w:val="20"/>
          <w:szCs w:val="20"/>
          <w:u w:val="single"/>
        </w:rPr>
        <w:t xml:space="preserve"> </w:t>
      </w:r>
      <w:r w:rsidR="1CB4B198" w:rsidRPr="2D5AAD9E">
        <w:rPr>
          <w:rStyle w:val="normaltextrun"/>
          <w:color w:val="000000" w:themeColor="text1"/>
          <w:sz w:val="20"/>
          <w:szCs w:val="20"/>
          <w:u w:val="single"/>
        </w:rPr>
        <w:t>For enteric viruses (</w:t>
      </w:r>
      <w:r w:rsidR="05DA2BFF" w:rsidRPr="2D5AAD9E">
        <w:rPr>
          <w:rStyle w:val="normaltextrun"/>
          <w:color w:val="000000" w:themeColor="text1"/>
          <w:sz w:val="20"/>
          <w:szCs w:val="20"/>
          <w:u w:val="single"/>
        </w:rPr>
        <w:t>including</w:t>
      </w:r>
      <w:r w:rsidR="1CB4B198" w:rsidRPr="2D5AAD9E">
        <w:rPr>
          <w:rStyle w:val="normaltextrun"/>
          <w:color w:val="000000" w:themeColor="text1"/>
          <w:sz w:val="20"/>
          <w:szCs w:val="20"/>
          <w:u w:val="single"/>
        </w:rPr>
        <w:t xml:space="preserve"> rotaviruses and noroviruses): </w:t>
      </w:r>
      <w:r w:rsidR="1CB4B198" w:rsidRPr="2D5AAD9E">
        <w:rPr>
          <w:color w:val="000000" w:themeColor="text1"/>
          <w:sz w:val="20"/>
          <w:szCs w:val="20"/>
          <w:u w:val="single"/>
        </w:rPr>
        <w:t>a 1</w:t>
      </w:r>
      <w:r w:rsidR="01792044" w:rsidRPr="2D5AAD9E">
        <w:rPr>
          <w:color w:val="000000" w:themeColor="text1"/>
          <w:sz w:val="20"/>
          <w:szCs w:val="20"/>
          <w:u w:val="single"/>
        </w:rPr>
        <w:t>4</w:t>
      </w:r>
      <w:r w:rsidR="1CB4B198" w:rsidRPr="2D5AAD9E">
        <w:rPr>
          <w:color w:val="000000" w:themeColor="text1"/>
          <w:sz w:val="20"/>
          <w:szCs w:val="20"/>
          <w:u w:val="single"/>
        </w:rPr>
        <w:t xml:space="preserve">-log reduction between the raw wastewater </w:t>
      </w:r>
      <w:r w:rsidR="1CB4B198" w:rsidRPr="2D5AAD9E">
        <w:rPr>
          <w:color w:val="000000" w:themeColor="text1"/>
          <w:sz w:val="20"/>
          <w:szCs w:val="20"/>
          <w:u w:val="single"/>
        </w:rPr>
        <w:lastRenderedPageBreak/>
        <w:t xml:space="preserve">and the </w:t>
      </w:r>
      <w:r w:rsidR="603E7B5F" w:rsidRPr="2D5AAD9E">
        <w:rPr>
          <w:color w:val="000000" w:themeColor="text1"/>
          <w:sz w:val="20"/>
          <w:szCs w:val="20"/>
          <w:u w:val="single"/>
        </w:rPr>
        <w:t>finished drinking</w:t>
      </w:r>
      <w:r w:rsidR="381DF8FB" w:rsidRPr="2D5AAD9E">
        <w:rPr>
          <w:color w:val="000000" w:themeColor="text1"/>
          <w:sz w:val="20"/>
          <w:szCs w:val="20"/>
          <w:u w:val="single"/>
        </w:rPr>
        <w:t xml:space="preserve"> water</w:t>
      </w:r>
      <w:r w:rsidR="1CB4B198" w:rsidRPr="2D5AAD9E">
        <w:rPr>
          <w:color w:val="000000" w:themeColor="text1"/>
          <w:sz w:val="20"/>
          <w:szCs w:val="20"/>
          <w:u w:val="single"/>
        </w:rPr>
        <w:t xml:space="preserve"> with at least 50% reduction achieved</w:t>
      </w:r>
      <w:r w:rsidR="1CB4B198" w:rsidRPr="2D5AAD9E">
        <w:rPr>
          <w:i/>
          <w:iCs/>
          <w:color w:val="000000" w:themeColor="text1"/>
          <w:sz w:val="20"/>
          <w:szCs w:val="20"/>
          <w:u w:val="single"/>
        </w:rPr>
        <w:t xml:space="preserve"> </w:t>
      </w:r>
      <w:r w:rsidR="1CB4B198" w:rsidRPr="2D5AAD9E">
        <w:rPr>
          <w:color w:val="000000" w:themeColor="text1"/>
          <w:sz w:val="20"/>
          <w:szCs w:val="20"/>
          <w:u w:val="single"/>
        </w:rPr>
        <w:t>between a</w:t>
      </w:r>
      <w:r w:rsidR="1CB4B198" w:rsidRPr="2D5AAD9E">
        <w:rPr>
          <w:i/>
          <w:iCs/>
          <w:color w:val="000000" w:themeColor="text1"/>
          <w:sz w:val="20"/>
          <w:szCs w:val="20"/>
          <w:u w:val="single"/>
        </w:rPr>
        <w:t xml:space="preserve"> </w:t>
      </w:r>
      <w:r w:rsidR="1CB4B198" w:rsidRPr="2D5AAD9E">
        <w:rPr>
          <w:color w:val="000000" w:themeColor="text1"/>
          <w:sz w:val="20"/>
          <w:szCs w:val="20"/>
          <w:u w:val="single"/>
        </w:rPr>
        <w:t>point where the source water is not subject to recontamination, exposed during treatment to the open atmosphere and a point downstream</w:t>
      </w:r>
      <w:r w:rsidR="5A2BA80B" w:rsidRPr="2D5AAD9E">
        <w:rPr>
          <w:color w:val="000000" w:themeColor="text1"/>
          <w:sz w:val="20"/>
          <w:szCs w:val="20"/>
          <w:u w:val="single"/>
        </w:rPr>
        <w:t>.</w:t>
      </w:r>
    </w:p>
    <w:p w14:paraId="33407405" w14:textId="71BC70F2" w:rsidR="00D53A1E" w:rsidRPr="005C3D4D" w:rsidRDefault="1A807D3E"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Lines="20" w:before="48" w:line="260" w:lineRule="atLeast"/>
        <w:ind w:firstLine="360"/>
        <w:textAlignment w:val="baseline"/>
        <w:rPr>
          <w:noProof/>
          <w:color w:val="000000"/>
          <w:sz w:val="20"/>
          <w:szCs w:val="20"/>
          <w:u w:val="single"/>
        </w:rPr>
      </w:pPr>
      <w:bookmarkStart w:id="9" w:name="_Hlk75251565"/>
      <w:r w:rsidRPr="6A5D8998">
        <w:rPr>
          <w:noProof/>
          <w:color w:val="000000" w:themeColor="text1"/>
          <w:sz w:val="20"/>
          <w:szCs w:val="20"/>
          <w:u w:val="single"/>
        </w:rPr>
        <w:t>(2</w:t>
      </w:r>
      <w:r w:rsidR="1CB4B198" w:rsidRPr="6A5D8998">
        <w:rPr>
          <w:noProof/>
          <w:color w:val="000000" w:themeColor="text1"/>
          <w:sz w:val="20"/>
          <w:szCs w:val="20"/>
          <w:u w:val="single"/>
        </w:rPr>
        <w:t>)</w:t>
      </w:r>
      <w:r w:rsidR="1CB4B198" w:rsidRPr="6A5D8998">
        <w:rPr>
          <w:color w:val="000000" w:themeColor="text1"/>
          <w:sz w:val="20"/>
          <w:szCs w:val="20"/>
          <w:u w:val="single"/>
        </w:rPr>
        <w:t xml:space="preserve"> For the purpose of meeting the requirements of paragraph</w:t>
      </w:r>
      <w:r w:rsidR="01792044" w:rsidRPr="6A5D8998">
        <w:rPr>
          <w:color w:val="000000" w:themeColor="text1"/>
          <w:sz w:val="20"/>
          <w:szCs w:val="20"/>
          <w:u w:val="single"/>
        </w:rPr>
        <w:t xml:space="preserve"> (1) above</w:t>
      </w:r>
      <w:r w:rsidR="1CB4B198" w:rsidRPr="6A5D8998">
        <w:rPr>
          <w:color w:val="000000" w:themeColor="text1"/>
          <w:sz w:val="20"/>
          <w:szCs w:val="20"/>
          <w:u w:val="single"/>
        </w:rPr>
        <w:t xml:space="preserve">, log reduction credits for every point of treatment barrier from the domestic wastewater treatment facility, environmental buffer, ATWF and PWS may be included in calculation of the total </w:t>
      </w:r>
      <w:r w:rsidR="32EF9424" w:rsidRPr="6A5D8998">
        <w:rPr>
          <w:color w:val="000000" w:themeColor="text1"/>
          <w:sz w:val="20"/>
          <w:szCs w:val="20"/>
          <w:u w:val="single"/>
        </w:rPr>
        <w:t>l</w:t>
      </w:r>
      <w:r w:rsidR="1CB4B198" w:rsidRPr="6A5D8998">
        <w:rPr>
          <w:color w:val="000000" w:themeColor="text1"/>
          <w:sz w:val="20"/>
          <w:szCs w:val="20"/>
          <w:u w:val="single"/>
        </w:rPr>
        <w:t xml:space="preserve">og reduction credits achieved for each of </w:t>
      </w:r>
      <w:r w:rsidR="1CB4B198" w:rsidRPr="6A5D8998">
        <w:rPr>
          <w:i/>
          <w:iCs/>
          <w:color w:val="000000" w:themeColor="text1"/>
          <w:sz w:val="20"/>
          <w:szCs w:val="20"/>
          <w:u w:val="single"/>
        </w:rPr>
        <w:t>Giardia lamblia</w:t>
      </w:r>
      <w:r w:rsidR="4525D1FC" w:rsidRPr="6A5D8998">
        <w:rPr>
          <w:color w:val="000000" w:themeColor="text1"/>
          <w:sz w:val="20"/>
          <w:szCs w:val="20"/>
          <w:u w:val="single"/>
        </w:rPr>
        <w:t xml:space="preserve"> cysts</w:t>
      </w:r>
      <w:r w:rsidR="1CB4B198" w:rsidRPr="6A5D8998">
        <w:rPr>
          <w:color w:val="000000" w:themeColor="text1"/>
          <w:sz w:val="20"/>
          <w:szCs w:val="20"/>
          <w:u w:val="single"/>
        </w:rPr>
        <w:t xml:space="preserve">, </w:t>
      </w:r>
      <w:r w:rsidR="1CB4B198" w:rsidRPr="6A5D8998">
        <w:rPr>
          <w:i/>
          <w:iCs/>
          <w:color w:val="000000" w:themeColor="text1"/>
          <w:sz w:val="20"/>
          <w:szCs w:val="20"/>
          <w:u w:val="single"/>
        </w:rPr>
        <w:t>Cryptosporidium</w:t>
      </w:r>
      <w:r w:rsidR="4525D1FC" w:rsidRPr="6A5D8998">
        <w:rPr>
          <w:color w:val="000000" w:themeColor="text1"/>
          <w:sz w:val="20"/>
          <w:szCs w:val="20"/>
          <w:u w:val="single"/>
        </w:rPr>
        <w:t xml:space="preserve"> oocytes</w:t>
      </w:r>
      <w:r w:rsidR="1CB4B198" w:rsidRPr="6A5D8998">
        <w:rPr>
          <w:i/>
          <w:iCs/>
          <w:color w:val="000000" w:themeColor="text1"/>
          <w:sz w:val="20"/>
          <w:szCs w:val="20"/>
          <w:u w:val="single"/>
        </w:rPr>
        <w:t xml:space="preserve">, </w:t>
      </w:r>
      <w:r w:rsidR="1CB4B198" w:rsidRPr="6A5D8998">
        <w:rPr>
          <w:color w:val="000000" w:themeColor="text1"/>
          <w:sz w:val="20"/>
          <w:szCs w:val="20"/>
          <w:u w:val="single"/>
        </w:rPr>
        <w:t>and enteric viruses</w:t>
      </w:r>
      <w:r w:rsidR="1CB4B198" w:rsidRPr="6A5D8998">
        <w:rPr>
          <w:i/>
          <w:iCs/>
          <w:color w:val="000000" w:themeColor="text1"/>
          <w:sz w:val="20"/>
          <w:szCs w:val="20"/>
          <w:u w:val="single"/>
        </w:rPr>
        <w:t>.</w:t>
      </w:r>
      <w:r w:rsidR="1CB4B198" w:rsidRPr="6A5D8998">
        <w:rPr>
          <w:color w:val="000000" w:themeColor="text1"/>
          <w:sz w:val="20"/>
          <w:szCs w:val="20"/>
          <w:u w:val="single"/>
        </w:rPr>
        <w:t xml:space="preserve"> </w:t>
      </w:r>
      <w:r w:rsidR="4AF347B3" w:rsidRPr="6A5D8998">
        <w:rPr>
          <w:color w:val="000000" w:themeColor="text1"/>
          <w:sz w:val="20"/>
          <w:szCs w:val="20"/>
          <w:u w:val="single"/>
        </w:rPr>
        <w:t>A</w:t>
      </w:r>
      <w:r w:rsidR="1CB4B198" w:rsidRPr="6A5D8998">
        <w:rPr>
          <w:color w:val="000000" w:themeColor="text1"/>
          <w:sz w:val="20"/>
          <w:szCs w:val="20"/>
          <w:u w:val="single"/>
        </w:rPr>
        <w:t>erators and other facilities that are protected against contamination from birds, insects, wind borne debris, rainfall, and drainage are not considered to be exposing water to the open atmosphere and possible viral contamination.</w:t>
      </w:r>
      <w:bookmarkEnd w:id="9"/>
    </w:p>
    <w:p w14:paraId="7826F531" w14:textId="40FBE13A" w:rsidR="00D53A1E" w:rsidRPr="005C3D4D" w:rsidRDefault="1CB4B198" w:rsidP="2D5AAD9E">
      <w:pPr>
        <w:pStyle w:val="paragraph"/>
        <w:spacing w:beforeLines="20" w:before="48" w:beforeAutospacing="0" w:after="0" w:afterAutospacing="0" w:line="260" w:lineRule="atLeast"/>
        <w:ind w:firstLine="360"/>
        <w:textAlignment w:val="baseline"/>
        <w:rPr>
          <w:color w:val="000000" w:themeColor="text1"/>
          <w:sz w:val="20"/>
          <w:szCs w:val="20"/>
          <w:u w:val="single"/>
        </w:rPr>
      </w:pPr>
      <w:r w:rsidRPr="6A5D8998">
        <w:rPr>
          <w:rStyle w:val="normaltextrun"/>
          <w:color w:val="000000" w:themeColor="text1"/>
          <w:sz w:val="20"/>
          <w:szCs w:val="20"/>
          <w:u w:val="single"/>
        </w:rPr>
        <w:t xml:space="preserve">(3) </w:t>
      </w:r>
      <w:r w:rsidR="461D6BF8" w:rsidRPr="6A5D8998">
        <w:rPr>
          <w:color w:val="000000" w:themeColor="text1"/>
          <w:sz w:val="20"/>
          <w:szCs w:val="20"/>
          <w:u w:val="single"/>
        </w:rPr>
        <w:t xml:space="preserve">An applicant shall propose values for log reduction </w:t>
      </w:r>
      <w:r w:rsidR="110915D4" w:rsidRPr="6A5D8998">
        <w:rPr>
          <w:color w:val="000000" w:themeColor="text1"/>
          <w:sz w:val="20"/>
          <w:szCs w:val="20"/>
          <w:u w:val="single"/>
        </w:rPr>
        <w:t xml:space="preserve">value </w:t>
      </w:r>
      <w:r w:rsidR="461D6BF8" w:rsidRPr="6A5D8998">
        <w:rPr>
          <w:color w:val="000000" w:themeColor="text1"/>
          <w:sz w:val="20"/>
          <w:szCs w:val="20"/>
          <w:u w:val="single"/>
        </w:rPr>
        <w:t xml:space="preserve">credits in its engineering report based on engineering analysis, pilot studies, available research, and guidance.  </w:t>
      </w:r>
    </w:p>
    <w:p w14:paraId="099952B6" w14:textId="2239188F" w:rsidR="00D53A1E" w:rsidRPr="005C3D4D" w:rsidRDefault="1CB4B198"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(4) Membrane filtration systems, including microfiltration, ultrafiltration, nanofiltration, reverse osmosis, or alternative membrane treatment technologies may be awarded additional pathogen log reduction</w:t>
      </w:r>
      <w:r w:rsidR="125652FE" w:rsidRPr="2D5AAD9E">
        <w:rPr>
          <w:rStyle w:val="normaltextrun"/>
          <w:color w:val="000000" w:themeColor="text1"/>
          <w:sz w:val="20"/>
          <w:szCs w:val="20"/>
          <w:u w:val="single"/>
        </w:rPr>
        <w:t xml:space="preserve"> value</w:t>
      </w:r>
      <w:r w:rsidRPr="2D5AAD9E">
        <w:rPr>
          <w:rStyle w:val="normaltextrun"/>
          <w:color w:val="000000" w:themeColor="text1"/>
          <w:sz w:val="20"/>
          <w:szCs w:val="20"/>
          <w:u w:val="single"/>
        </w:rPr>
        <w:t xml:space="preserve"> credits by conducting a Department-approved direct integrity test in accordance with the U</w:t>
      </w:r>
      <w:r w:rsidR="047CD9BC" w:rsidRPr="2D5AAD9E">
        <w:rPr>
          <w:rStyle w:val="normaltextrun"/>
          <w:color w:val="000000" w:themeColor="text1"/>
          <w:sz w:val="20"/>
          <w:szCs w:val="20"/>
          <w:u w:val="single"/>
        </w:rPr>
        <w:t>.</w:t>
      </w:r>
      <w:r w:rsidRPr="2D5AAD9E">
        <w:rPr>
          <w:rStyle w:val="normaltextrun"/>
          <w:color w:val="000000" w:themeColor="text1"/>
          <w:sz w:val="20"/>
          <w:szCs w:val="20"/>
          <w:u w:val="single"/>
        </w:rPr>
        <w:t>S</w:t>
      </w:r>
      <w:r w:rsidR="047CD9BC" w:rsidRPr="2D5AAD9E">
        <w:rPr>
          <w:rStyle w:val="normaltextrun"/>
          <w:color w:val="000000" w:themeColor="text1"/>
          <w:sz w:val="20"/>
          <w:szCs w:val="20"/>
          <w:u w:val="single"/>
        </w:rPr>
        <w:t xml:space="preserve">. </w:t>
      </w:r>
      <w:r w:rsidRPr="2D5AAD9E">
        <w:rPr>
          <w:rStyle w:val="normaltextrun"/>
          <w:color w:val="000000" w:themeColor="text1"/>
          <w:sz w:val="20"/>
          <w:szCs w:val="20"/>
          <w:u w:val="single"/>
        </w:rPr>
        <w:t>E</w:t>
      </w:r>
      <w:r w:rsidR="047CD9BC" w:rsidRPr="2D5AAD9E">
        <w:rPr>
          <w:rStyle w:val="normaltextrun"/>
          <w:color w:val="000000" w:themeColor="text1"/>
          <w:sz w:val="20"/>
          <w:szCs w:val="20"/>
          <w:u w:val="single"/>
        </w:rPr>
        <w:t xml:space="preserve">nvironmental </w:t>
      </w:r>
      <w:r w:rsidRPr="2D5AAD9E">
        <w:rPr>
          <w:rStyle w:val="normaltextrun"/>
          <w:color w:val="000000" w:themeColor="text1"/>
          <w:sz w:val="20"/>
          <w:szCs w:val="20"/>
          <w:u w:val="single"/>
        </w:rPr>
        <w:t>P</w:t>
      </w:r>
      <w:r w:rsidR="047CD9BC" w:rsidRPr="2D5AAD9E">
        <w:rPr>
          <w:rStyle w:val="normaltextrun"/>
          <w:color w:val="000000" w:themeColor="text1"/>
          <w:sz w:val="20"/>
          <w:szCs w:val="20"/>
          <w:u w:val="single"/>
        </w:rPr>
        <w:t xml:space="preserve">rotection </w:t>
      </w:r>
      <w:r w:rsidR="096CF55D" w:rsidRPr="2D5AAD9E">
        <w:rPr>
          <w:rStyle w:val="normaltextrun"/>
          <w:color w:val="000000" w:themeColor="text1"/>
          <w:sz w:val="20"/>
          <w:szCs w:val="20"/>
          <w:u w:val="single"/>
        </w:rPr>
        <w:t>Agency’s 2005</w:t>
      </w:r>
      <w:r w:rsidRPr="2D5AAD9E">
        <w:rPr>
          <w:rStyle w:val="normaltextrun"/>
          <w:color w:val="000000" w:themeColor="text1"/>
          <w:sz w:val="20"/>
          <w:szCs w:val="20"/>
          <w:u w:val="single"/>
        </w:rPr>
        <w:t xml:space="preserve"> Membrane Filtration Guidance Manual</w:t>
      </w:r>
      <w:r w:rsidR="047CD9BC" w:rsidRPr="2D5AAD9E">
        <w:rPr>
          <w:rStyle w:val="normaltextrun"/>
          <w:color w:val="000000" w:themeColor="text1"/>
          <w:sz w:val="20"/>
          <w:szCs w:val="20"/>
          <w:u w:val="single"/>
        </w:rPr>
        <w:t xml:space="preserve">, </w:t>
      </w:r>
      <w:r w:rsidR="63AEF3AC" w:rsidRPr="2D5AAD9E">
        <w:rPr>
          <w:noProof/>
          <w:color w:val="000000" w:themeColor="text1"/>
          <w:sz w:val="20"/>
          <w:szCs w:val="20"/>
          <w:u w:val="single"/>
        </w:rPr>
        <w:t>(</w:t>
      </w:r>
      <w:r w:rsidR="63AEF3AC" w:rsidRPr="2D5AAD9E">
        <w:rPr>
          <w:sz w:val="20"/>
          <w:szCs w:val="20"/>
          <w:u w:val="single"/>
        </w:rPr>
        <w:t xml:space="preserve">adopted and </w:t>
      </w:r>
      <w:r w:rsidR="67FDF0FA" w:rsidRPr="2D5AAD9E">
        <w:rPr>
          <w:sz w:val="20"/>
          <w:szCs w:val="20"/>
          <w:u w:val="single"/>
        </w:rPr>
        <w:t xml:space="preserve">incorporated </w:t>
      </w:r>
      <w:r w:rsidR="63AEF3AC" w:rsidRPr="2D5AAD9E">
        <w:rPr>
          <w:sz w:val="20"/>
          <w:szCs w:val="20"/>
          <w:u w:val="single"/>
        </w:rPr>
        <w:t xml:space="preserve">by reference </w:t>
      </w:r>
      <w:r w:rsidR="67FDF0FA" w:rsidRPr="2D5AAD9E">
        <w:rPr>
          <w:sz w:val="20"/>
          <w:szCs w:val="20"/>
          <w:u w:val="single"/>
        </w:rPr>
        <w:t xml:space="preserve">in paragraph 62-565.300(1)(c), F.A.C., </w:t>
      </w:r>
      <w:r w:rsidR="63AEF3AC" w:rsidRPr="2D5AAD9E">
        <w:rPr>
          <w:sz w:val="20"/>
          <w:szCs w:val="20"/>
          <w:u w:val="single"/>
        </w:rPr>
        <w:t>effective [date])</w:t>
      </w:r>
      <w:r w:rsidRPr="2D5AAD9E">
        <w:rPr>
          <w:rStyle w:val="normaltextrun"/>
          <w:color w:val="000000" w:themeColor="text1"/>
          <w:sz w:val="20"/>
          <w:szCs w:val="20"/>
          <w:u w:val="single"/>
        </w:rPr>
        <w:t xml:space="preserve">. The Department </w:t>
      </w:r>
      <w:r w:rsidR="047CD9BC" w:rsidRPr="2D5AAD9E">
        <w:rPr>
          <w:rStyle w:val="normaltextrun"/>
          <w:color w:val="000000" w:themeColor="text1"/>
          <w:sz w:val="20"/>
          <w:szCs w:val="20"/>
          <w:u w:val="single"/>
        </w:rPr>
        <w:t>may approve</w:t>
      </w:r>
      <w:r w:rsidRPr="2D5AAD9E">
        <w:rPr>
          <w:rStyle w:val="normaltextrun"/>
          <w:color w:val="000000" w:themeColor="text1"/>
          <w:sz w:val="20"/>
          <w:szCs w:val="20"/>
          <w:u w:val="single"/>
        </w:rPr>
        <w:t xml:space="preserve"> credits if </w:t>
      </w:r>
      <w:r w:rsidR="047CD9BC" w:rsidRPr="2D5AAD9E">
        <w:rPr>
          <w:rStyle w:val="normaltextrun"/>
          <w:color w:val="000000" w:themeColor="text1"/>
          <w:sz w:val="20"/>
          <w:szCs w:val="20"/>
          <w:u w:val="single"/>
        </w:rPr>
        <w:t xml:space="preserve">the </w:t>
      </w:r>
      <w:r w:rsidRPr="2D5AAD9E">
        <w:rPr>
          <w:rStyle w:val="normaltextrun"/>
          <w:color w:val="000000" w:themeColor="text1"/>
          <w:sz w:val="20"/>
          <w:szCs w:val="20"/>
          <w:u w:val="single"/>
        </w:rPr>
        <w:t xml:space="preserve">results of direct integrity tests and other </w:t>
      </w:r>
      <w:r w:rsidR="68EE7900" w:rsidRPr="2D5AAD9E">
        <w:rPr>
          <w:rStyle w:val="normaltextrun"/>
          <w:color w:val="000000" w:themeColor="text1"/>
          <w:sz w:val="20"/>
          <w:szCs w:val="20"/>
          <w:u w:val="single"/>
        </w:rPr>
        <w:t xml:space="preserve">associated </w:t>
      </w:r>
      <w:r w:rsidRPr="2D5AAD9E">
        <w:rPr>
          <w:rStyle w:val="normaltextrun"/>
          <w:color w:val="000000" w:themeColor="text1"/>
          <w:sz w:val="20"/>
          <w:szCs w:val="20"/>
          <w:u w:val="single"/>
        </w:rPr>
        <w:t xml:space="preserve">technical </w:t>
      </w:r>
      <w:r w:rsidR="1421BB98" w:rsidRPr="2D5AAD9E">
        <w:rPr>
          <w:rStyle w:val="normaltextrun"/>
          <w:color w:val="000000" w:themeColor="text1"/>
          <w:sz w:val="20"/>
          <w:szCs w:val="20"/>
          <w:u w:val="single"/>
        </w:rPr>
        <w:t>data support</w:t>
      </w:r>
      <w:r w:rsidRPr="2D5AAD9E">
        <w:rPr>
          <w:rStyle w:val="normaltextrun"/>
          <w:color w:val="000000" w:themeColor="text1"/>
          <w:sz w:val="20"/>
          <w:szCs w:val="20"/>
          <w:u w:val="single"/>
        </w:rPr>
        <w:t xml:space="preserve"> the proposed direct integrity tests suitability and sensitivity for the proposed pathogen and membrane filtration technology. For example, this may take the form of a daily pressure decay test for </w:t>
      </w:r>
      <w:r w:rsidRPr="2D5AAD9E">
        <w:rPr>
          <w:rStyle w:val="normaltextrun"/>
          <w:i/>
          <w:iCs/>
          <w:color w:val="000000" w:themeColor="text1"/>
          <w:sz w:val="20"/>
          <w:szCs w:val="20"/>
          <w:u w:val="single"/>
        </w:rPr>
        <w:t>Cryptosporidium</w:t>
      </w:r>
      <w:r w:rsidRPr="2D5AAD9E">
        <w:rPr>
          <w:rStyle w:val="normaltextrun"/>
          <w:color w:val="000000" w:themeColor="text1"/>
          <w:sz w:val="20"/>
          <w:szCs w:val="20"/>
          <w:u w:val="single"/>
        </w:rPr>
        <w:t xml:space="preserve"> and </w:t>
      </w:r>
      <w:r w:rsidRPr="2D5AAD9E">
        <w:rPr>
          <w:rStyle w:val="normaltextrun"/>
          <w:i/>
          <w:iCs/>
          <w:color w:val="000000" w:themeColor="text1"/>
          <w:sz w:val="20"/>
          <w:szCs w:val="20"/>
          <w:u w:val="single"/>
        </w:rPr>
        <w:t>Giardia</w:t>
      </w:r>
      <w:r w:rsidRPr="2D5AAD9E">
        <w:rPr>
          <w:rStyle w:val="normaltextrun"/>
          <w:color w:val="000000" w:themeColor="text1"/>
          <w:sz w:val="20"/>
          <w:szCs w:val="20"/>
          <w:u w:val="single"/>
        </w:rPr>
        <w:t xml:space="preserve"> removal by ultrafiltration (an example of a direct integrity test), and online monitoring of sulfate removal by reverse osmosis as a surrogate parameter for </w:t>
      </w:r>
      <w:r w:rsidR="09FB6247" w:rsidRPr="2D5AAD9E">
        <w:rPr>
          <w:rStyle w:val="normaltextrun"/>
          <w:color w:val="000000" w:themeColor="text1"/>
          <w:sz w:val="20"/>
          <w:szCs w:val="20"/>
          <w:u w:val="single"/>
        </w:rPr>
        <w:t xml:space="preserve">enteric </w:t>
      </w:r>
      <w:r w:rsidRPr="2D5AAD9E">
        <w:rPr>
          <w:rStyle w:val="normaltextrun"/>
          <w:color w:val="000000" w:themeColor="text1"/>
          <w:sz w:val="20"/>
          <w:szCs w:val="20"/>
          <w:u w:val="single"/>
        </w:rPr>
        <w:t>virus removal</w:t>
      </w:r>
      <w:r w:rsidR="1CE67C98" w:rsidRPr="2D5AAD9E">
        <w:rPr>
          <w:rStyle w:val="normaltextrun"/>
          <w:color w:val="000000" w:themeColor="text1"/>
          <w:sz w:val="20"/>
          <w:szCs w:val="20"/>
          <w:u w:val="single"/>
        </w:rPr>
        <w:t xml:space="preserve">. </w:t>
      </w:r>
      <w:r w:rsidRPr="2D5AAD9E">
        <w:rPr>
          <w:rStyle w:val="normaltextrun"/>
          <w:color w:val="000000" w:themeColor="text1"/>
          <w:sz w:val="20"/>
          <w:szCs w:val="20"/>
          <w:u w:val="single"/>
        </w:rPr>
        <w:t xml:space="preserve"> </w:t>
      </w:r>
    </w:p>
    <w:p w14:paraId="5A06D7F9" w14:textId="108A381E" w:rsidR="00D53A1E" w:rsidRPr="005C3D4D" w:rsidRDefault="1CB4B198"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(5) Ultraviolet</w:t>
      </w:r>
      <w:r w:rsidR="34BD578B" w:rsidRPr="2D5AAD9E">
        <w:rPr>
          <w:rStyle w:val="normaltextrun"/>
          <w:color w:val="000000" w:themeColor="text1"/>
          <w:sz w:val="20"/>
          <w:szCs w:val="20"/>
          <w:u w:val="single"/>
        </w:rPr>
        <w:t xml:space="preserve"> (UV)</w:t>
      </w:r>
      <w:r w:rsidRPr="2D5AAD9E">
        <w:rPr>
          <w:rStyle w:val="normaltextrun"/>
          <w:color w:val="000000" w:themeColor="text1"/>
          <w:sz w:val="20"/>
          <w:szCs w:val="20"/>
          <w:u w:val="single"/>
        </w:rPr>
        <w:t xml:space="preserve"> systems shall comply with the treatment </w:t>
      </w:r>
      <w:r w:rsidR="6BEC1C09" w:rsidRPr="2D5AAD9E">
        <w:rPr>
          <w:rStyle w:val="normaltextrun"/>
          <w:color w:val="000000" w:themeColor="text1"/>
          <w:sz w:val="20"/>
          <w:szCs w:val="20"/>
          <w:u w:val="single"/>
        </w:rPr>
        <w:t xml:space="preserve">and operational </w:t>
      </w:r>
      <w:r w:rsidRPr="2D5AAD9E">
        <w:rPr>
          <w:rStyle w:val="normaltextrun"/>
          <w:color w:val="000000" w:themeColor="text1"/>
          <w:sz w:val="20"/>
          <w:szCs w:val="20"/>
          <w:u w:val="single"/>
        </w:rPr>
        <w:t>requirements set forth in Rule</w:t>
      </w:r>
      <w:r w:rsidR="37185F61" w:rsidRPr="2D5AAD9E">
        <w:rPr>
          <w:rStyle w:val="normaltextrun"/>
          <w:color w:val="000000" w:themeColor="text1"/>
          <w:sz w:val="20"/>
          <w:szCs w:val="20"/>
          <w:u w:val="single"/>
        </w:rPr>
        <w:t>s</w:t>
      </w:r>
      <w:r w:rsidRPr="2D5AAD9E">
        <w:rPr>
          <w:rStyle w:val="normaltextrun"/>
          <w:color w:val="000000" w:themeColor="text1"/>
          <w:sz w:val="20"/>
          <w:szCs w:val="20"/>
          <w:u w:val="single"/>
        </w:rPr>
        <w:t xml:space="preserve"> 62-5</w:t>
      </w:r>
      <w:r w:rsidR="32139013" w:rsidRPr="2D5AAD9E">
        <w:rPr>
          <w:rStyle w:val="normaltextrun"/>
          <w:color w:val="000000" w:themeColor="text1"/>
          <w:sz w:val="20"/>
          <w:szCs w:val="20"/>
          <w:u w:val="single"/>
        </w:rPr>
        <w:t>65.</w:t>
      </w:r>
      <w:r w:rsidR="3C7AB4B2" w:rsidRPr="2D5AAD9E">
        <w:rPr>
          <w:rStyle w:val="normaltextrun"/>
          <w:color w:val="000000" w:themeColor="text1"/>
          <w:sz w:val="20"/>
          <w:szCs w:val="20"/>
          <w:u w:val="single"/>
        </w:rPr>
        <w:t>560</w:t>
      </w:r>
      <w:r w:rsidRPr="2D5AAD9E">
        <w:rPr>
          <w:rStyle w:val="normaltextrun"/>
          <w:color w:val="000000" w:themeColor="text1"/>
          <w:sz w:val="20"/>
          <w:szCs w:val="20"/>
          <w:u w:val="single"/>
        </w:rPr>
        <w:t xml:space="preserve">, </w:t>
      </w:r>
      <w:r w:rsidR="448A066C" w:rsidRPr="2D5AAD9E">
        <w:rPr>
          <w:rStyle w:val="normaltextrun"/>
          <w:color w:val="000000" w:themeColor="text1"/>
          <w:sz w:val="20"/>
          <w:szCs w:val="20"/>
          <w:u w:val="single"/>
        </w:rPr>
        <w:t xml:space="preserve">62-565.570, and 62-565.580, </w:t>
      </w:r>
      <w:r w:rsidRPr="2D5AAD9E">
        <w:rPr>
          <w:rStyle w:val="normaltextrun"/>
          <w:color w:val="000000" w:themeColor="text1"/>
          <w:sz w:val="20"/>
          <w:szCs w:val="20"/>
          <w:u w:val="single"/>
        </w:rPr>
        <w:t>F.A.C.</w:t>
      </w:r>
    </w:p>
    <w:p w14:paraId="53984CB7" w14:textId="0A54E45E" w:rsidR="00D53A1E" w:rsidRPr="005C3D4D" w:rsidRDefault="1CB4B198" w:rsidP="2D5AAD9E">
      <w:pPr>
        <w:pStyle w:val="paragraph"/>
        <w:spacing w:beforeLines="20" w:before="48" w:beforeAutospacing="0" w:after="0" w:afterAutospacing="0" w:line="260" w:lineRule="atLeast"/>
        <w:ind w:firstLine="360"/>
        <w:textAlignment w:val="baseline"/>
        <w:rPr>
          <w:rStyle w:val="normaltextrun"/>
          <w:color w:val="000000" w:themeColor="text1"/>
          <w:sz w:val="20"/>
          <w:szCs w:val="20"/>
          <w:u w:val="single"/>
        </w:rPr>
      </w:pPr>
      <w:r w:rsidRPr="6A5D8998">
        <w:rPr>
          <w:rStyle w:val="normaltextrun"/>
          <w:color w:val="000000" w:themeColor="text1"/>
          <w:sz w:val="20"/>
          <w:szCs w:val="20"/>
          <w:u w:val="single"/>
        </w:rPr>
        <w:t>(6) During full-scale operation of the oxidation process designed pursuant to subsection 62-565.</w:t>
      </w:r>
      <w:r w:rsidR="458E40AF" w:rsidRPr="6A5D8998">
        <w:rPr>
          <w:rStyle w:val="normaltextrun"/>
          <w:color w:val="000000" w:themeColor="text1"/>
          <w:sz w:val="20"/>
          <w:szCs w:val="20"/>
          <w:u w:val="single"/>
        </w:rPr>
        <w:t>560</w:t>
      </w:r>
      <w:r w:rsidRPr="6A5D8998">
        <w:rPr>
          <w:rStyle w:val="normaltextrun"/>
          <w:color w:val="000000" w:themeColor="text1"/>
          <w:sz w:val="20"/>
          <w:szCs w:val="20"/>
          <w:u w:val="single"/>
        </w:rPr>
        <w:t xml:space="preserve">(7), F.A.C., the applicant shall continuously monitor the surrogate and operational parameters established pursuant to </w:t>
      </w:r>
      <w:r w:rsidR="631A6A23" w:rsidRPr="6A5D8998">
        <w:rPr>
          <w:rStyle w:val="normaltextrun"/>
          <w:color w:val="000000" w:themeColor="text1"/>
          <w:sz w:val="20"/>
          <w:szCs w:val="20"/>
          <w:u w:val="single"/>
        </w:rPr>
        <w:t>paragraph</w:t>
      </w:r>
      <w:r w:rsidR="6ADC07EB" w:rsidRPr="6A5D8998">
        <w:rPr>
          <w:rStyle w:val="normaltextrun"/>
          <w:color w:val="000000" w:themeColor="text1"/>
          <w:sz w:val="20"/>
          <w:szCs w:val="20"/>
          <w:u w:val="single"/>
        </w:rPr>
        <w:t>s</w:t>
      </w:r>
      <w:r w:rsidRPr="6A5D8998">
        <w:rPr>
          <w:rStyle w:val="normaltextrun"/>
          <w:color w:val="000000" w:themeColor="text1"/>
          <w:sz w:val="20"/>
          <w:szCs w:val="20"/>
          <w:u w:val="single"/>
        </w:rPr>
        <w:t xml:space="preserve"> 62-565.</w:t>
      </w:r>
      <w:r w:rsidR="458E40AF" w:rsidRPr="6A5D8998">
        <w:rPr>
          <w:rStyle w:val="normaltextrun"/>
          <w:color w:val="000000" w:themeColor="text1"/>
          <w:sz w:val="20"/>
          <w:szCs w:val="20"/>
          <w:u w:val="single"/>
        </w:rPr>
        <w:t>560</w:t>
      </w:r>
      <w:r w:rsidRPr="6A5D8998">
        <w:rPr>
          <w:rStyle w:val="normaltextrun"/>
          <w:color w:val="000000" w:themeColor="text1"/>
          <w:sz w:val="20"/>
          <w:szCs w:val="20"/>
          <w:u w:val="single"/>
        </w:rPr>
        <w:t>(7)</w:t>
      </w:r>
      <w:r w:rsidR="5208FCEC" w:rsidRPr="6A5D8998">
        <w:rPr>
          <w:rStyle w:val="normaltextrun"/>
          <w:color w:val="000000" w:themeColor="text1"/>
          <w:sz w:val="20"/>
          <w:szCs w:val="20"/>
          <w:u w:val="single"/>
        </w:rPr>
        <w:t>(c)</w:t>
      </w:r>
      <w:r w:rsidR="00CACACE" w:rsidRPr="6A5D8998">
        <w:rPr>
          <w:rStyle w:val="normaltextrun"/>
          <w:color w:val="000000" w:themeColor="text1"/>
          <w:sz w:val="20"/>
          <w:szCs w:val="20"/>
          <w:u w:val="single"/>
        </w:rPr>
        <w:t xml:space="preserve"> or 62-565.560(7)(d)</w:t>
      </w:r>
      <w:r w:rsidR="5208FCEC" w:rsidRPr="6A5D8998">
        <w:rPr>
          <w:rStyle w:val="normaltextrun"/>
          <w:color w:val="000000" w:themeColor="text1"/>
          <w:sz w:val="20"/>
          <w:szCs w:val="20"/>
          <w:u w:val="single"/>
        </w:rPr>
        <w:t>,</w:t>
      </w:r>
      <w:r w:rsidRPr="6A5D8998">
        <w:rPr>
          <w:rStyle w:val="normaltextrun"/>
          <w:color w:val="000000" w:themeColor="text1"/>
          <w:sz w:val="20"/>
          <w:szCs w:val="20"/>
          <w:u w:val="single"/>
        </w:rPr>
        <w:t xml:space="preserve"> F.A.C. The applicant shall implement, in full-scale operation, the oxidation process</w:t>
      </w:r>
      <w:r w:rsidR="1F552FF1" w:rsidRPr="6A5D8998">
        <w:rPr>
          <w:rStyle w:val="normaltextrun"/>
          <w:color w:val="000000" w:themeColor="text1"/>
          <w:sz w:val="20"/>
          <w:szCs w:val="20"/>
          <w:u w:val="single"/>
        </w:rPr>
        <w:t>,</w:t>
      </w:r>
      <w:r w:rsidRPr="6A5D8998">
        <w:rPr>
          <w:rStyle w:val="normaltextrun"/>
          <w:color w:val="000000" w:themeColor="text1"/>
          <w:sz w:val="20"/>
          <w:szCs w:val="20"/>
          <w:u w:val="single"/>
        </w:rPr>
        <w:t xml:space="preserve"> as designed pursuant to subsection 62-565.</w:t>
      </w:r>
      <w:r w:rsidR="458E40AF" w:rsidRPr="6A5D8998">
        <w:rPr>
          <w:rStyle w:val="normaltextrun"/>
          <w:color w:val="000000" w:themeColor="text1"/>
          <w:sz w:val="20"/>
          <w:szCs w:val="20"/>
          <w:u w:val="single"/>
        </w:rPr>
        <w:t>560</w:t>
      </w:r>
      <w:r w:rsidRPr="6A5D8998">
        <w:rPr>
          <w:rStyle w:val="normaltextrun"/>
          <w:color w:val="000000" w:themeColor="text1"/>
          <w:sz w:val="20"/>
          <w:szCs w:val="20"/>
          <w:u w:val="single"/>
        </w:rPr>
        <w:t xml:space="preserve">(7), F.A.C.  </w:t>
      </w:r>
    </w:p>
    <w:p w14:paraId="14C3D97B" w14:textId="19429085" w:rsidR="00D53A1E" w:rsidRPr="005C3D4D" w:rsidRDefault="1CB4B198"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Lines="20" w:before="48" w:line="260" w:lineRule="atLeast"/>
        <w:ind w:firstLine="360"/>
        <w:textAlignment w:val="baseline"/>
        <w:rPr>
          <w:noProof/>
          <w:color w:val="000000"/>
          <w:sz w:val="20"/>
          <w:szCs w:val="20"/>
          <w:u w:val="single"/>
        </w:rPr>
      </w:pPr>
      <w:r w:rsidRPr="2D5AAD9E">
        <w:rPr>
          <w:color w:val="000000" w:themeColor="text1"/>
          <w:sz w:val="20"/>
          <w:szCs w:val="20"/>
          <w:u w:val="single"/>
        </w:rPr>
        <w:t xml:space="preserve">(7) </w:t>
      </w:r>
      <w:r w:rsidR="5F3142D7" w:rsidRPr="2D5AAD9E">
        <w:rPr>
          <w:color w:val="000000" w:themeColor="text1"/>
          <w:sz w:val="20"/>
          <w:szCs w:val="20"/>
          <w:u w:val="single"/>
        </w:rPr>
        <w:t xml:space="preserve">Potable Reuse </w:t>
      </w:r>
      <w:r w:rsidRPr="2D5AAD9E">
        <w:rPr>
          <w:color w:val="000000" w:themeColor="text1"/>
          <w:sz w:val="20"/>
          <w:szCs w:val="20"/>
          <w:u w:val="single"/>
        </w:rPr>
        <w:t xml:space="preserve">Systems with significant deficiencies related to the treatment process shall not receive the log reduction </w:t>
      </w:r>
      <w:r w:rsidR="1E9304E4" w:rsidRPr="2D5AAD9E">
        <w:rPr>
          <w:color w:val="000000" w:themeColor="text1"/>
          <w:sz w:val="20"/>
          <w:szCs w:val="20"/>
          <w:u w:val="single"/>
        </w:rPr>
        <w:t xml:space="preserve">value </w:t>
      </w:r>
      <w:r w:rsidRPr="2D5AAD9E">
        <w:rPr>
          <w:color w:val="000000" w:themeColor="text1"/>
          <w:sz w:val="20"/>
          <w:szCs w:val="20"/>
          <w:u w:val="single"/>
        </w:rPr>
        <w:t>credits in subparagraph 62-550.817(2)(b)2., F.A.C., without Department approval. The Department will notify</w:t>
      </w:r>
      <w:r w:rsidRPr="2D5AAD9E">
        <w:rPr>
          <w:noProof/>
          <w:color w:val="000000" w:themeColor="text1"/>
          <w:sz w:val="20"/>
          <w:szCs w:val="20"/>
          <w:u w:val="single"/>
        </w:rPr>
        <w:t xml:space="preserve"> </w:t>
      </w:r>
      <w:r w:rsidR="1D17C917" w:rsidRPr="2D5AAD9E">
        <w:rPr>
          <w:noProof/>
          <w:color w:val="000000" w:themeColor="text1"/>
          <w:sz w:val="20"/>
          <w:szCs w:val="20"/>
          <w:u w:val="single"/>
        </w:rPr>
        <w:t>the permittee of</w:t>
      </w:r>
      <w:r w:rsidRPr="2D5AAD9E">
        <w:rPr>
          <w:color w:val="000000" w:themeColor="text1"/>
          <w:sz w:val="20"/>
          <w:szCs w:val="20"/>
          <w:u w:val="single"/>
        </w:rPr>
        <w:t xml:space="preserve"> such systems in writing of any Department-assigned log reduction </w:t>
      </w:r>
      <w:r w:rsidR="0A883C1B" w:rsidRPr="2D5AAD9E">
        <w:rPr>
          <w:color w:val="000000" w:themeColor="text1"/>
          <w:sz w:val="20"/>
          <w:szCs w:val="20"/>
          <w:u w:val="single"/>
        </w:rPr>
        <w:t xml:space="preserve">value </w:t>
      </w:r>
      <w:r w:rsidRPr="2D5AAD9E">
        <w:rPr>
          <w:color w:val="000000" w:themeColor="text1"/>
          <w:sz w:val="20"/>
          <w:szCs w:val="20"/>
          <w:u w:val="single"/>
        </w:rPr>
        <w:t xml:space="preserve">credits that are lower than the credits shown in subparagraph 62-550.817(2)(b)2., F.A.C. The Department will assign reductions in log reduction </w:t>
      </w:r>
      <w:r w:rsidR="4AEDB629" w:rsidRPr="2D5AAD9E">
        <w:rPr>
          <w:color w:val="000000" w:themeColor="text1"/>
          <w:sz w:val="20"/>
          <w:szCs w:val="20"/>
          <w:u w:val="single"/>
        </w:rPr>
        <w:t xml:space="preserve">value </w:t>
      </w:r>
      <w:r w:rsidRPr="2D5AAD9E">
        <w:rPr>
          <w:color w:val="000000" w:themeColor="text1"/>
          <w:sz w:val="20"/>
          <w:szCs w:val="20"/>
          <w:u w:val="single"/>
        </w:rPr>
        <w:t>credits according to the criteria in the D</w:t>
      </w:r>
      <w:r w:rsidR="67030F0C" w:rsidRPr="2D5AAD9E">
        <w:rPr>
          <w:color w:val="000000" w:themeColor="text1"/>
          <w:sz w:val="20"/>
          <w:szCs w:val="20"/>
          <w:u w:val="single"/>
        </w:rPr>
        <w:t xml:space="preserve">epartment’s </w:t>
      </w:r>
      <w:r w:rsidRPr="2D5AAD9E">
        <w:rPr>
          <w:color w:val="000000" w:themeColor="text1"/>
          <w:sz w:val="20"/>
          <w:szCs w:val="20"/>
          <w:u w:val="single"/>
        </w:rPr>
        <w:t xml:space="preserve">“Compliance Manual for Subpart H systems”, </w:t>
      </w:r>
      <w:r w:rsidR="63AEF3AC" w:rsidRPr="2D5AAD9E">
        <w:rPr>
          <w:noProof/>
          <w:color w:val="000000" w:themeColor="text1"/>
          <w:sz w:val="20"/>
          <w:szCs w:val="20"/>
          <w:u w:val="single"/>
        </w:rPr>
        <w:t>(</w:t>
      </w:r>
      <w:r w:rsidR="63AEF3AC" w:rsidRPr="2D5AAD9E">
        <w:rPr>
          <w:sz w:val="20"/>
          <w:szCs w:val="20"/>
          <w:u w:val="single"/>
        </w:rPr>
        <w:t xml:space="preserve">adopted and incorporated by reference in paragraph 62-565.300(1)(f), </w:t>
      </w:r>
      <w:r w:rsidR="3F4731D1" w:rsidRPr="2D5AAD9E">
        <w:rPr>
          <w:sz w:val="20"/>
          <w:szCs w:val="20"/>
          <w:u w:val="single"/>
        </w:rPr>
        <w:t xml:space="preserve">F.A.C., </w:t>
      </w:r>
      <w:r w:rsidR="63AEF3AC" w:rsidRPr="2D5AAD9E">
        <w:rPr>
          <w:sz w:val="20"/>
          <w:szCs w:val="20"/>
          <w:u w:val="single"/>
        </w:rPr>
        <w:t>effective [date])</w:t>
      </w:r>
      <w:r w:rsidR="2F55612A" w:rsidRPr="2D5AAD9E">
        <w:rPr>
          <w:sz w:val="20"/>
          <w:szCs w:val="20"/>
          <w:u w:val="single"/>
        </w:rPr>
        <w:t>.</w:t>
      </w:r>
    </w:p>
    <w:p w14:paraId="387B04B9" w14:textId="209FA787" w:rsidR="00D53A1E" w:rsidRPr="005C3D4D" w:rsidRDefault="1CB4B198"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Lines="20" w:before="48" w:line="260" w:lineRule="atLeast"/>
        <w:ind w:firstLine="360"/>
        <w:textAlignment w:val="baseline"/>
        <w:rPr>
          <w:noProof/>
          <w:color w:val="000000"/>
          <w:sz w:val="20"/>
          <w:szCs w:val="20"/>
          <w:u w:val="single"/>
        </w:rPr>
      </w:pPr>
      <w:r w:rsidRPr="2D5AAD9E">
        <w:rPr>
          <w:noProof/>
          <w:color w:val="000000" w:themeColor="text1"/>
          <w:sz w:val="20"/>
          <w:szCs w:val="20"/>
          <w:u w:val="single"/>
        </w:rPr>
        <w:t xml:space="preserve">(8) </w:t>
      </w:r>
      <w:r w:rsidR="5F3142D7" w:rsidRPr="2D5AAD9E">
        <w:rPr>
          <w:noProof/>
          <w:color w:val="000000" w:themeColor="text1"/>
          <w:sz w:val="20"/>
          <w:szCs w:val="20"/>
          <w:u w:val="single"/>
        </w:rPr>
        <w:t xml:space="preserve">Potable Reuse </w:t>
      </w:r>
      <w:r w:rsidRPr="2D5AAD9E">
        <w:rPr>
          <w:noProof/>
          <w:color w:val="000000" w:themeColor="text1"/>
          <w:sz w:val="20"/>
          <w:szCs w:val="20"/>
          <w:u w:val="single"/>
        </w:rPr>
        <w:t xml:space="preserve">Systems shall meet the requirements of </w:t>
      </w:r>
      <w:r w:rsidR="07B52FC2" w:rsidRPr="2D5AAD9E">
        <w:rPr>
          <w:noProof/>
          <w:color w:val="000000" w:themeColor="text1"/>
          <w:sz w:val="20"/>
          <w:szCs w:val="20"/>
          <w:u w:val="single"/>
        </w:rPr>
        <w:t>subsections</w:t>
      </w:r>
      <w:r w:rsidRPr="2D5AAD9E">
        <w:rPr>
          <w:noProof/>
          <w:color w:val="000000" w:themeColor="text1"/>
          <w:sz w:val="20"/>
          <w:szCs w:val="20"/>
          <w:u w:val="single"/>
        </w:rPr>
        <w:t xml:space="preserve"> </w:t>
      </w:r>
      <w:r w:rsidRPr="2D5AAD9E">
        <w:rPr>
          <w:color w:val="000000" w:themeColor="text1"/>
          <w:sz w:val="20"/>
          <w:szCs w:val="20"/>
          <w:u w:val="single"/>
        </w:rPr>
        <w:t>62-</w:t>
      </w:r>
      <w:r w:rsidR="3245BEBD" w:rsidRPr="2D5AAD9E">
        <w:rPr>
          <w:color w:val="000000" w:themeColor="text1"/>
          <w:sz w:val="20"/>
          <w:szCs w:val="20"/>
          <w:u w:val="single"/>
        </w:rPr>
        <w:t>565.</w:t>
      </w:r>
      <w:r w:rsidR="5E26BCB3" w:rsidRPr="2D5AAD9E">
        <w:rPr>
          <w:color w:val="000000" w:themeColor="text1"/>
          <w:sz w:val="20"/>
          <w:szCs w:val="20"/>
          <w:u w:val="single"/>
        </w:rPr>
        <w:t>530</w:t>
      </w:r>
      <w:r w:rsidR="0BBBB276" w:rsidRPr="2D5AAD9E">
        <w:rPr>
          <w:color w:val="000000" w:themeColor="text1"/>
          <w:sz w:val="20"/>
          <w:szCs w:val="20"/>
          <w:u w:val="single"/>
        </w:rPr>
        <w:t>(1)(a)</w:t>
      </w:r>
      <w:r w:rsidR="07B52FC2" w:rsidRPr="2D5AAD9E">
        <w:rPr>
          <w:color w:val="000000" w:themeColor="text1"/>
          <w:sz w:val="20"/>
          <w:szCs w:val="20"/>
          <w:u w:val="single"/>
        </w:rPr>
        <w:t xml:space="preserve"> through (c)</w:t>
      </w:r>
      <w:r w:rsidRPr="2D5AAD9E">
        <w:rPr>
          <w:noProof/>
          <w:color w:val="000000" w:themeColor="text1"/>
          <w:sz w:val="20"/>
          <w:szCs w:val="20"/>
          <w:u w:val="single"/>
        </w:rPr>
        <w:t xml:space="preserve">, F.A.C., by: </w:t>
      </w:r>
    </w:p>
    <w:p w14:paraId="6270FA28" w14:textId="06A67F3C" w:rsidR="00D53A1E" w:rsidRPr="005C3D4D" w:rsidRDefault="1CB4B198"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Lines="20" w:before="48" w:line="260" w:lineRule="atLeast"/>
        <w:ind w:firstLine="360"/>
        <w:textAlignment w:val="baseline"/>
        <w:rPr>
          <w:noProof/>
          <w:color w:val="000000"/>
          <w:sz w:val="20"/>
          <w:szCs w:val="20"/>
          <w:u w:val="single"/>
        </w:rPr>
      </w:pPr>
      <w:r w:rsidRPr="2D5AAD9E">
        <w:rPr>
          <w:color w:val="000000" w:themeColor="text1"/>
          <w:sz w:val="20"/>
          <w:szCs w:val="20"/>
          <w:u w:val="single"/>
        </w:rPr>
        <w:t>(a) Determining CTcalc, as defined in Rule 62-5</w:t>
      </w:r>
      <w:r w:rsidR="019D3239" w:rsidRPr="2D5AAD9E">
        <w:rPr>
          <w:color w:val="000000" w:themeColor="text1"/>
          <w:sz w:val="20"/>
          <w:szCs w:val="20"/>
          <w:u w:val="single"/>
        </w:rPr>
        <w:t>65</w:t>
      </w:r>
      <w:r w:rsidRPr="2D5AAD9E">
        <w:rPr>
          <w:color w:val="000000" w:themeColor="text1"/>
          <w:sz w:val="20"/>
          <w:szCs w:val="20"/>
          <w:u w:val="single"/>
        </w:rPr>
        <w:t>.200, F.A.C.;</w:t>
      </w:r>
    </w:p>
    <w:p w14:paraId="2339BF47" w14:textId="72DEFB3B" w:rsidR="00D53A1E" w:rsidRPr="005C3D4D" w:rsidRDefault="1CB4B198"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Lines="20" w:before="48" w:line="260" w:lineRule="atLeast"/>
        <w:ind w:firstLine="360"/>
        <w:textAlignment w:val="baseline"/>
        <w:rPr>
          <w:noProof/>
          <w:color w:val="000000"/>
          <w:sz w:val="20"/>
          <w:szCs w:val="20"/>
          <w:u w:val="single"/>
        </w:rPr>
      </w:pPr>
      <w:r w:rsidRPr="2D5AAD9E">
        <w:rPr>
          <w:noProof/>
          <w:color w:val="000000" w:themeColor="text1"/>
          <w:sz w:val="20"/>
          <w:szCs w:val="20"/>
          <w:u w:val="single"/>
        </w:rPr>
        <w:t xml:space="preserve">(b) Estimating log-inactivation for the CTcalc for </w:t>
      </w:r>
      <w:r w:rsidRPr="2D5AAD9E">
        <w:rPr>
          <w:i/>
          <w:iCs/>
          <w:noProof/>
          <w:color w:val="000000" w:themeColor="text1"/>
          <w:sz w:val="20"/>
          <w:szCs w:val="20"/>
          <w:u w:val="single"/>
        </w:rPr>
        <w:t>Giardia lamblia</w:t>
      </w:r>
      <w:r w:rsidR="3BFE15D8" w:rsidRPr="2D5AAD9E">
        <w:rPr>
          <w:i/>
          <w:iCs/>
          <w:color w:val="000000" w:themeColor="text1"/>
          <w:sz w:val="20"/>
          <w:szCs w:val="20"/>
          <w:u w:val="single"/>
        </w:rPr>
        <w:t xml:space="preserve"> </w:t>
      </w:r>
      <w:r w:rsidR="3BFE15D8" w:rsidRPr="2D5AAD9E">
        <w:rPr>
          <w:noProof/>
          <w:color w:val="000000" w:themeColor="text1"/>
          <w:sz w:val="20"/>
          <w:szCs w:val="20"/>
          <w:u w:val="single"/>
        </w:rPr>
        <w:t>cysts</w:t>
      </w:r>
      <w:r w:rsidRPr="2D5AAD9E">
        <w:rPr>
          <w:noProof/>
          <w:color w:val="000000" w:themeColor="text1"/>
          <w:sz w:val="20"/>
          <w:szCs w:val="20"/>
          <w:u w:val="single"/>
        </w:rPr>
        <w:t xml:space="preserve"> and</w:t>
      </w:r>
      <w:r w:rsidR="3BFE15D8" w:rsidRPr="2D5AAD9E">
        <w:rPr>
          <w:noProof/>
          <w:color w:val="000000" w:themeColor="text1"/>
          <w:sz w:val="20"/>
          <w:szCs w:val="20"/>
          <w:u w:val="single"/>
        </w:rPr>
        <w:t xml:space="preserve"> enteric</w:t>
      </w:r>
      <w:r w:rsidRPr="2D5AAD9E">
        <w:rPr>
          <w:noProof/>
          <w:color w:val="000000" w:themeColor="text1"/>
          <w:sz w:val="20"/>
          <w:szCs w:val="20"/>
          <w:u w:val="single"/>
        </w:rPr>
        <w:t xml:space="preserve"> viruses; and</w:t>
      </w:r>
    </w:p>
    <w:p w14:paraId="796BCC19" w14:textId="79307261" w:rsidR="00D53A1E" w:rsidRPr="005C3D4D" w:rsidRDefault="1CB4B198"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Lines="20" w:before="48" w:line="260" w:lineRule="atLeast"/>
        <w:ind w:firstLine="360"/>
        <w:textAlignment w:val="baseline"/>
        <w:rPr>
          <w:noProof/>
          <w:color w:val="000000"/>
          <w:sz w:val="20"/>
          <w:szCs w:val="20"/>
          <w:u w:val="single"/>
        </w:rPr>
      </w:pPr>
      <w:r w:rsidRPr="2D5AAD9E">
        <w:rPr>
          <w:noProof/>
          <w:color w:val="000000" w:themeColor="text1"/>
          <w:sz w:val="20"/>
          <w:szCs w:val="20"/>
          <w:u w:val="single"/>
        </w:rPr>
        <w:t>(c) Showing that 95% of the daily measurements taken each month meet or exceed the minimum log-inactivation disinfection requirements</w:t>
      </w:r>
      <w:r w:rsidR="5752C29F" w:rsidRPr="2D5AAD9E">
        <w:rPr>
          <w:noProof/>
          <w:color w:val="000000" w:themeColor="text1"/>
          <w:sz w:val="20"/>
          <w:szCs w:val="20"/>
          <w:u w:val="single"/>
        </w:rPr>
        <w:t xml:space="preserve"> </w:t>
      </w:r>
      <w:r w:rsidR="3B9FED86" w:rsidRPr="2D5AAD9E">
        <w:rPr>
          <w:noProof/>
          <w:color w:val="000000" w:themeColor="text1"/>
          <w:sz w:val="20"/>
          <w:szCs w:val="20"/>
          <w:u w:val="single"/>
        </w:rPr>
        <w:t xml:space="preserve">set forth in Rule </w:t>
      </w:r>
      <w:r w:rsidR="49EBE688" w:rsidRPr="2D5AAD9E">
        <w:rPr>
          <w:noProof/>
          <w:color w:val="000000" w:themeColor="text1"/>
          <w:sz w:val="20"/>
          <w:szCs w:val="20"/>
          <w:u w:val="single"/>
        </w:rPr>
        <w:t>62-565.</w:t>
      </w:r>
      <w:r w:rsidR="5E26BCB3" w:rsidRPr="2D5AAD9E">
        <w:rPr>
          <w:noProof/>
          <w:color w:val="000000" w:themeColor="text1"/>
          <w:sz w:val="20"/>
          <w:szCs w:val="20"/>
          <w:u w:val="single"/>
        </w:rPr>
        <w:t>530</w:t>
      </w:r>
      <w:r w:rsidR="49EBE688" w:rsidRPr="2D5AAD9E">
        <w:rPr>
          <w:noProof/>
          <w:color w:val="000000" w:themeColor="text1"/>
          <w:sz w:val="20"/>
          <w:szCs w:val="20"/>
          <w:u w:val="single"/>
        </w:rPr>
        <w:t>, F.A.C</w:t>
      </w:r>
      <w:r w:rsidRPr="2D5AAD9E">
        <w:rPr>
          <w:noProof/>
          <w:color w:val="000000" w:themeColor="text1"/>
          <w:sz w:val="20"/>
          <w:szCs w:val="20"/>
          <w:u w:val="single"/>
        </w:rPr>
        <w:t xml:space="preserve">. </w:t>
      </w:r>
    </w:p>
    <w:p w14:paraId="3781DBF6" w14:textId="1B512110" w:rsidR="00D53A1E" w:rsidRPr="005C3D4D" w:rsidRDefault="1CB4B198"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Lines="20" w:before="48" w:line="260" w:lineRule="atLeast"/>
        <w:ind w:firstLine="360"/>
        <w:textAlignment w:val="baseline"/>
        <w:rPr>
          <w:noProof/>
          <w:color w:val="000000"/>
          <w:sz w:val="20"/>
          <w:szCs w:val="20"/>
          <w:u w:val="single"/>
        </w:rPr>
      </w:pPr>
      <w:r w:rsidRPr="2D5AAD9E">
        <w:rPr>
          <w:noProof/>
          <w:color w:val="000000" w:themeColor="text1"/>
          <w:sz w:val="20"/>
          <w:szCs w:val="20"/>
          <w:u w:val="single"/>
        </w:rPr>
        <w:t>(9)</w:t>
      </w:r>
      <w:r w:rsidRPr="2D5AAD9E">
        <w:rPr>
          <w:color w:val="000000" w:themeColor="text1"/>
          <w:sz w:val="20"/>
          <w:szCs w:val="20"/>
          <w:u w:val="single"/>
        </w:rPr>
        <w:t xml:space="preserve"> A violation of the requirement set forth in </w:t>
      </w:r>
      <w:r w:rsidR="67030F0C" w:rsidRPr="2D5AAD9E">
        <w:rPr>
          <w:color w:val="000000" w:themeColor="text1"/>
          <w:sz w:val="20"/>
          <w:szCs w:val="20"/>
          <w:u w:val="single"/>
        </w:rPr>
        <w:t xml:space="preserve">Rule </w:t>
      </w:r>
      <w:r w:rsidR="1F552FF1" w:rsidRPr="2D5AAD9E">
        <w:rPr>
          <w:color w:val="000000" w:themeColor="text1"/>
          <w:sz w:val="20"/>
          <w:szCs w:val="20"/>
          <w:u w:val="single"/>
        </w:rPr>
        <w:t>62-565.</w:t>
      </w:r>
      <w:r w:rsidR="5E26BCB3" w:rsidRPr="2D5AAD9E">
        <w:rPr>
          <w:color w:val="000000" w:themeColor="text1"/>
          <w:sz w:val="20"/>
          <w:szCs w:val="20"/>
          <w:u w:val="single"/>
        </w:rPr>
        <w:t>530</w:t>
      </w:r>
      <w:r w:rsidRPr="2D5AAD9E">
        <w:rPr>
          <w:color w:val="000000" w:themeColor="text1"/>
          <w:sz w:val="20"/>
          <w:szCs w:val="20"/>
          <w:u w:val="single"/>
        </w:rPr>
        <w:t>, F.A.C.,</w:t>
      </w:r>
      <w:r w:rsidR="3011B1A0" w:rsidRPr="2D5AAD9E">
        <w:rPr>
          <w:color w:val="000000" w:themeColor="text1"/>
          <w:sz w:val="20"/>
          <w:szCs w:val="20"/>
          <w:u w:val="single"/>
        </w:rPr>
        <w:t xml:space="preserve"> </w:t>
      </w:r>
      <w:r w:rsidRPr="2D5AAD9E">
        <w:rPr>
          <w:color w:val="000000" w:themeColor="text1"/>
          <w:sz w:val="20"/>
          <w:szCs w:val="20"/>
          <w:u w:val="single"/>
        </w:rPr>
        <w:t>is a treatment technique violation.</w:t>
      </w:r>
    </w:p>
    <w:p w14:paraId="0BE03008" w14:textId="72617173" w:rsidR="00D53A1E" w:rsidRPr="005C3D4D" w:rsidRDefault="1CB4B198"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Lines="20" w:before="48" w:line="260" w:lineRule="atLeast"/>
        <w:ind w:firstLine="360"/>
        <w:textAlignment w:val="baseline"/>
        <w:rPr>
          <w:color w:val="000000" w:themeColor="text1"/>
          <w:sz w:val="20"/>
          <w:szCs w:val="20"/>
          <w:u w:val="single"/>
        </w:rPr>
      </w:pPr>
      <w:r w:rsidRPr="2D5AAD9E">
        <w:rPr>
          <w:noProof/>
          <w:color w:val="000000" w:themeColor="text1"/>
          <w:sz w:val="20"/>
          <w:szCs w:val="20"/>
          <w:u w:val="single"/>
        </w:rPr>
        <w:t>(10)</w:t>
      </w:r>
      <w:r w:rsidRPr="2D5AAD9E">
        <w:rPr>
          <w:color w:val="000000" w:themeColor="text1"/>
          <w:sz w:val="20"/>
          <w:szCs w:val="20"/>
          <w:u w:val="single"/>
        </w:rPr>
        <w:t xml:space="preserve"> If, in any daily measurement, log-inactivation levels are insufficient to meet </w:t>
      </w:r>
      <w:r w:rsidR="5F3142D7" w:rsidRPr="2D5AAD9E">
        <w:rPr>
          <w:color w:val="000000" w:themeColor="text1"/>
          <w:sz w:val="20"/>
          <w:szCs w:val="20"/>
          <w:u w:val="single"/>
        </w:rPr>
        <w:t>the requirements established in this rule,</w:t>
      </w:r>
      <w:r w:rsidRPr="2D5AAD9E">
        <w:rPr>
          <w:color w:val="000000" w:themeColor="text1"/>
          <w:sz w:val="20"/>
          <w:szCs w:val="20"/>
          <w:u w:val="single"/>
        </w:rPr>
        <w:t xml:space="preserve"> the operator shall take immediate steps to increase disinfection levels.</w:t>
      </w:r>
    </w:p>
    <w:p w14:paraId="0286685B" w14:textId="59225017" w:rsidR="00927368" w:rsidRPr="005C3D4D" w:rsidRDefault="6D4BAC70"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Lines="20" w:before="48" w:line="260" w:lineRule="atLeast"/>
        <w:ind w:firstLine="360"/>
        <w:textAlignment w:val="baseline"/>
        <w:rPr>
          <w:color w:val="000000" w:themeColor="text1"/>
          <w:sz w:val="20"/>
          <w:szCs w:val="20"/>
          <w:u w:val="single"/>
        </w:rPr>
      </w:pPr>
      <w:r w:rsidRPr="2D5AAD9E">
        <w:rPr>
          <w:color w:val="000000" w:themeColor="text1"/>
          <w:sz w:val="20"/>
          <w:szCs w:val="20"/>
          <w:u w:val="single"/>
        </w:rPr>
        <w:t>(1</w:t>
      </w:r>
      <w:r w:rsidR="64A83143" w:rsidRPr="2D5AAD9E">
        <w:rPr>
          <w:color w:val="000000" w:themeColor="text1"/>
          <w:sz w:val="20"/>
          <w:szCs w:val="20"/>
          <w:u w:val="single"/>
        </w:rPr>
        <w:t>1</w:t>
      </w:r>
      <w:r w:rsidRPr="2D5AAD9E">
        <w:rPr>
          <w:color w:val="000000" w:themeColor="text1"/>
          <w:sz w:val="20"/>
          <w:szCs w:val="20"/>
          <w:u w:val="single"/>
        </w:rPr>
        <w:t xml:space="preserve">) </w:t>
      </w:r>
      <w:r w:rsidR="170599EF" w:rsidRPr="2D5AAD9E">
        <w:rPr>
          <w:color w:val="000000" w:themeColor="text1"/>
          <w:sz w:val="20"/>
          <w:szCs w:val="20"/>
          <w:u w:val="single"/>
        </w:rPr>
        <w:t>The permittee must u</w:t>
      </w:r>
      <w:r w:rsidR="2D4A68C1" w:rsidRPr="2D5AAD9E">
        <w:rPr>
          <w:color w:val="000000" w:themeColor="text1"/>
          <w:sz w:val="20"/>
          <w:szCs w:val="20"/>
          <w:u w:val="single"/>
        </w:rPr>
        <w:t>se</w:t>
      </w:r>
      <w:r w:rsidR="170599EF" w:rsidRPr="2D5AAD9E">
        <w:rPr>
          <w:color w:val="000000" w:themeColor="text1"/>
          <w:sz w:val="20"/>
          <w:szCs w:val="20"/>
          <w:u w:val="single"/>
        </w:rPr>
        <w:t xml:space="preserve"> a minimum of three separate critical control points for pathogen reduction </w:t>
      </w:r>
      <w:r w:rsidR="2D4A68C1" w:rsidRPr="2D5AAD9E">
        <w:rPr>
          <w:color w:val="000000" w:themeColor="text1"/>
          <w:sz w:val="20"/>
          <w:szCs w:val="20"/>
          <w:u w:val="single"/>
        </w:rPr>
        <w:t xml:space="preserve">including </w:t>
      </w:r>
      <w:r w:rsidR="170599EF" w:rsidRPr="2D5AAD9E">
        <w:rPr>
          <w:color w:val="000000" w:themeColor="text1"/>
          <w:sz w:val="20"/>
          <w:szCs w:val="20"/>
          <w:u w:val="single"/>
        </w:rPr>
        <w:t>one disinfection control point and one filtration control point.</w:t>
      </w:r>
    </w:p>
    <w:p w14:paraId="2229DF4E" w14:textId="77777777" w:rsidR="00D702F1" w:rsidRPr="005C3D4D" w:rsidRDefault="00D702F1" w:rsidP="2D5AAD9E">
      <w:pPr>
        <w:pStyle w:val="paragraph"/>
        <w:tabs>
          <w:tab w:val="left" w:pos="748"/>
        </w:tabs>
        <w:spacing w:before="0" w:beforeAutospacing="0" w:after="0" w:afterAutospacing="0"/>
        <w:ind w:firstLine="360"/>
        <w:textAlignment w:val="baseline"/>
        <w:rPr>
          <w:rStyle w:val="eop"/>
          <w:color w:val="000000"/>
          <w:sz w:val="20"/>
          <w:szCs w:val="20"/>
          <w:u w:val="single"/>
        </w:rPr>
      </w:pPr>
    </w:p>
    <w:p w14:paraId="7C705016" w14:textId="65C405C5" w:rsidR="00566421" w:rsidRPr="005C3D4D" w:rsidRDefault="45035067" w:rsidP="2D5AAD9E">
      <w:pPr>
        <w:ind w:firstLine="360"/>
        <w:rPr>
          <w:rStyle w:val="normaltextrun"/>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66EBD739" w14:textId="2A22F684" w:rsidR="002E4EC6" w:rsidRPr="005C3D4D" w:rsidRDefault="449BB29A" w:rsidP="00345A76">
      <w:pPr>
        <w:pStyle w:val="Heading2"/>
      </w:pPr>
      <w:r w:rsidRPr="2D5AAD9E">
        <w:t>62-565.5</w:t>
      </w:r>
      <w:r w:rsidR="5198F1B4" w:rsidRPr="2D5AAD9E">
        <w:t>4</w:t>
      </w:r>
      <w:r w:rsidRPr="2D5AAD9E">
        <w:t xml:space="preserve">0 </w:t>
      </w:r>
      <w:r w:rsidR="5EF2C492" w:rsidRPr="2D5AAD9E">
        <w:t>Monitoring Requirements for Advanced Treatment Water Facilities</w:t>
      </w:r>
      <w:r w:rsidR="424F6AFF" w:rsidRPr="2D5AAD9E">
        <w:t>.</w:t>
      </w:r>
      <w:r w:rsidR="5EF2C492" w:rsidRPr="2D5AAD9E">
        <w:t xml:space="preserve"> </w:t>
      </w:r>
    </w:p>
    <w:p w14:paraId="0403E399" w14:textId="6DB20917" w:rsidR="00D53A1E" w:rsidRPr="005C3D4D" w:rsidRDefault="1CB4B198" w:rsidP="2D5AAD9E">
      <w:pPr>
        <w:ind w:firstLine="360"/>
        <w:rPr>
          <w:sz w:val="20"/>
          <w:szCs w:val="20"/>
          <w:u w:val="single"/>
        </w:rPr>
      </w:pPr>
      <w:r w:rsidRPr="2D5AAD9E">
        <w:rPr>
          <w:sz w:val="20"/>
          <w:szCs w:val="20"/>
          <w:u w:val="single"/>
        </w:rPr>
        <w:t>(1) In addition to the surrogate</w:t>
      </w:r>
      <w:r w:rsidR="1008AEA4" w:rsidRPr="2D5AAD9E">
        <w:rPr>
          <w:sz w:val="20"/>
          <w:szCs w:val="20"/>
          <w:u w:val="single"/>
        </w:rPr>
        <w:t xml:space="preserve"> and operational</w:t>
      </w:r>
      <w:r w:rsidRPr="2D5AAD9E">
        <w:rPr>
          <w:sz w:val="20"/>
          <w:szCs w:val="20"/>
          <w:u w:val="single"/>
        </w:rPr>
        <w:t xml:space="preserve"> parameters monitoring requirements in paragraph</w:t>
      </w:r>
      <w:r w:rsidR="43815332" w:rsidRPr="2D5AAD9E">
        <w:rPr>
          <w:sz w:val="20"/>
          <w:szCs w:val="20"/>
          <w:u w:val="single"/>
        </w:rPr>
        <w:t>s</w:t>
      </w:r>
      <w:r w:rsidRPr="2D5AAD9E">
        <w:rPr>
          <w:sz w:val="20"/>
          <w:szCs w:val="20"/>
          <w:u w:val="single"/>
        </w:rPr>
        <w:t xml:space="preserve"> 62-565.</w:t>
      </w:r>
      <w:r w:rsidR="12D685C5" w:rsidRPr="2D5AAD9E">
        <w:rPr>
          <w:sz w:val="20"/>
          <w:szCs w:val="20"/>
          <w:u w:val="single"/>
        </w:rPr>
        <w:t>560</w:t>
      </w:r>
      <w:r w:rsidRPr="2D5AAD9E">
        <w:rPr>
          <w:sz w:val="20"/>
          <w:szCs w:val="20"/>
          <w:u w:val="single"/>
        </w:rPr>
        <w:t>(7)(c)</w:t>
      </w:r>
      <w:r w:rsidR="43815332" w:rsidRPr="2D5AAD9E">
        <w:rPr>
          <w:sz w:val="20"/>
          <w:szCs w:val="20"/>
          <w:u w:val="single"/>
        </w:rPr>
        <w:t xml:space="preserve"> and (d)</w:t>
      </w:r>
      <w:r w:rsidRPr="2D5AAD9E">
        <w:rPr>
          <w:sz w:val="20"/>
          <w:szCs w:val="20"/>
          <w:u w:val="single"/>
        </w:rPr>
        <w:t xml:space="preserve">, F.A.C., the minimum </w:t>
      </w:r>
      <w:r w:rsidR="51567B6A" w:rsidRPr="2D5AAD9E">
        <w:rPr>
          <w:sz w:val="20"/>
          <w:szCs w:val="20"/>
          <w:u w:val="single"/>
        </w:rPr>
        <w:t xml:space="preserve">requirements </w:t>
      </w:r>
      <w:r w:rsidRPr="2D5AAD9E">
        <w:rPr>
          <w:sz w:val="20"/>
          <w:szCs w:val="20"/>
          <w:u w:val="single"/>
        </w:rPr>
        <w:t xml:space="preserve">for sampling and </w:t>
      </w:r>
      <w:r w:rsidR="51567B6A" w:rsidRPr="2D5AAD9E">
        <w:rPr>
          <w:sz w:val="20"/>
          <w:szCs w:val="20"/>
          <w:u w:val="single"/>
        </w:rPr>
        <w:t>monitoring</w:t>
      </w:r>
      <w:r w:rsidR="08C4C100" w:rsidRPr="2D5AAD9E">
        <w:rPr>
          <w:sz w:val="20"/>
          <w:szCs w:val="20"/>
          <w:u w:val="single"/>
        </w:rPr>
        <w:t xml:space="preserve"> </w:t>
      </w:r>
      <w:r w:rsidR="67030F0C" w:rsidRPr="2D5AAD9E">
        <w:rPr>
          <w:sz w:val="20"/>
          <w:szCs w:val="20"/>
          <w:u w:val="single"/>
        </w:rPr>
        <w:t xml:space="preserve">are </w:t>
      </w:r>
      <w:r w:rsidRPr="2D5AAD9E">
        <w:rPr>
          <w:sz w:val="20"/>
          <w:szCs w:val="20"/>
          <w:u w:val="single"/>
        </w:rPr>
        <w:t xml:space="preserve">specified </w:t>
      </w:r>
      <w:r w:rsidR="5A2F87D9" w:rsidRPr="2D5AAD9E">
        <w:rPr>
          <w:sz w:val="20"/>
          <w:szCs w:val="20"/>
          <w:u w:val="single"/>
        </w:rPr>
        <w:t xml:space="preserve">in Table 1 </w:t>
      </w:r>
      <w:r w:rsidRPr="2D5AAD9E">
        <w:rPr>
          <w:sz w:val="20"/>
          <w:szCs w:val="20"/>
          <w:u w:val="single"/>
        </w:rPr>
        <w:t>below:</w:t>
      </w:r>
    </w:p>
    <w:p w14:paraId="5369A619" w14:textId="77777777" w:rsidR="00D53A1E" w:rsidRPr="005C3D4D" w:rsidRDefault="00D53A1E" w:rsidP="2D5AAD9E">
      <w:pPr>
        <w:ind w:firstLine="360"/>
        <w:rPr>
          <w:sz w:val="20"/>
          <w:szCs w:val="20"/>
          <w:u w:val="single"/>
        </w:rPr>
      </w:pPr>
    </w:p>
    <w:p w14:paraId="1715E640" w14:textId="43324DD8" w:rsidR="00D53A1E" w:rsidRPr="005C3D4D" w:rsidRDefault="1CB4B198" w:rsidP="2D5AAD9E">
      <w:pPr>
        <w:ind w:firstLine="360"/>
        <w:rPr>
          <w:sz w:val="20"/>
          <w:szCs w:val="20"/>
          <w:u w:val="single"/>
        </w:rPr>
      </w:pPr>
      <w:r w:rsidRPr="2D5AAD9E">
        <w:rPr>
          <w:sz w:val="20"/>
          <w:szCs w:val="20"/>
          <w:u w:val="single"/>
        </w:rPr>
        <w:t>Table 1: Monitoring Frequencies for ATWFs</w:t>
      </w:r>
    </w:p>
    <w:p w14:paraId="3E2EDE92" w14:textId="77777777" w:rsidR="00D53A1E" w:rsidRPr="005C3D4D" w:rsidRDefault="00D53A1E" w:rsidP="2D5AAD9E">
      <w:pPr>
        <w:ind w:firstLine="360"/>
        <w:rPr>
          <w:sz w:val="20"/>
          <w:szCs w:val="20"/>
          <w:u w:val="single"/>
        </w:rPr>
      </w:pPr>
    </w:p>
    <w:tbl>
      <w:tblPr>
        <w:tblStyle w:val="TableGrid"/>
        <w:tblW w:w="0" w:type="auto"/>
        <w:tblLook w:val="04A0" w:firstRow="1" w:lastRow="0" w:firstColumn="1" w:lastColumn="0" w:noHBand="0" w:noVBand="1"/>
      </w:tblPr>
      <w:tblGrid>
        <w:gridCol w:w="2283"/>
        <w:gridCol w:w="2150"/>
        <w:gridCol w:w="2416"/>
        <w:gridCol w:w="2501"/>
      </w:tblGrid>
      <w:tr w:rsidR="008E7912" w:rsidRPr="005C3D4D" w14:paraId="2707B355" w14:textId="29119CCC" w:rsidTr="6A5D8998">
        <w:tc>
          <w:tcPr>
            <w:tcW w:w="2245" w:type="dxa"/>
          </w:tcPr>
          <w:p w14:paraId="271D5F28" w14:textId="05C34A75" w:rsidR="008E7912" w:rsidRPr="005C3D4D" w:rsidRDefault="598A0491"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b/>
                <w:bCs/>
                <w:noProof/>
                <w:color w:val="000000"/>
                <w:sz w:val="20"/>
                <w:szCs w:val="20"/>
                <w:u w:val="single"/>
              </w:rPr>
            </w:pPr>
            <w:r w:rsidRPr="6A5D8998">
              <w:rPr>
                <w:b/>
                <w:bCs/>
                <w:noProof/>
                <w:color w:val="000000" w:themeColor="text1"/>
                <w:sz w:val="20"/>
                <w:szCs w:val="20"/>
                <w:u w:val="single"/>
              </w:rPr>
              <w:t>Contaminant or Disinfectant Residual Group</w:t>
            </w:r>
          </w:p>
        </w:tc>
        <w:tc>
          <w:tcPr>
            <w:tcW w:w="2160" w:type="dxa"/>
          </w:tcPr>
          <w:p w14:paraId="2CD84C63" w14:textId="7230820D" w:rsidR="008E7912" w:rsidRPr="005C3D4D" w:rsidRDefault="598A0491"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b/>
                <w:bCs/>
                <w:noProof/>
                <w:color w:val="000000"/>
                <w:sz w:val="20"/>
                <w:szCs w:val="20"/>
                <w:u w:val="single"/>
              </w:rPr>
            </w:pPr>
            <w:r w:rsidRPr="6A5D8998">
              <w:rPr>
                <w:b/>
                <w:bCs/>
                <w:noProof/>
                <w:color w:val="000000" w:themeColor="text1"/>
                <w:sz w:val="20"/>
                <w:szCs w:val="20"/>
                <w:u w:val="single"/>
              </w:rPr>
              <w:t>Frequency of Routine Monitoring</w:t>
            </w:r>
          </w:p>
        </w:tc>
        <w:tc>
          <w:tcPr>
            <w:tcW w:w="2430" w:type="dxa"/>
          </w:tcPr>
          <w:p w14:paraId="00F7370E" w14:textId="7391D2A5" w:rsidR="008E7912" w:rsidRPr="005C3D4D" w:rsidRDefault="598A0491"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b/>
                <w:bCs/>
                <w:noProof/>
                <w:color w:val="000000"/>
                <w:sz w:val="20"/>
                <w:szCs w:val="20"/>
                <w:u w:val="single"/>
              </w:rPr>
            </w:pPr>
            <w:r w:rsidRPr="6A5D8998">
              <w:rPr>
                <w:b/>
                <w:bCs/>
                <w:noProof/>
                <w:color w:val="000000" w:themeColor="text1"/>
                <w:sz w:val="20"/>
                <w:szCs w:val="20"/>
                <w:u w:val="single"/>
              </w:rPr>
              <w:t>Sample Type</w:t>
            </w:r>
          </w:p>
        </w:tc>
        <w:tc>
          <w:tcPr>
            <w:tcW w:w="2515" w:type="dxa"/>
          </w:tcPr>
          <w:p w14:paraId="23B8F8A1" w14:textId="635431EB" w:rsidR="008E7912" w:rsidRPr="005C3D4D" w:rsidRDefault="598A0491"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b/>
                <w:bCs/>
                <w:noProof/>
                <w:color w:val="000000"/>
                <w:sz w:val="20"/>
                <w:szCs w:val="20"/>
                <w:u w:val="single"/>
              </w:rPr>
            </w:pPr>
            <w:r w:rsidRPr="6A5D8998">
              <w:rPr>
                <w:b/>
                <w:bCs/>
                <w:noProof/>
                <w:color w:val="000000" w:themeColor="text1"/>
                <w:sz w:val="20"/>
                <w:szCs w:val="20"/>
                <w:u w:val="single"/>
              </w:rPr>
              <w:t>Monitoring Location</w:t>
            </w:r>
          </w:p>
        </w:tc>
      </w:tr>
      <w:tr w:rsidR="008E7912" w:rsidRPr="005C3D4D" w14:paraId="7A92D3A7" w14:textId="0A270D03" w:rsidTr="6A5D8998">
        <w:tc>
          <w:tcPr>
            <w:tcW w:w="2245" w:type="dxa"/>
          </w:tcPr>
          <w:p w14:paraId="6D7793E7" w14:textId="6270C774" w:rsidR="008E7912" w:rsidRPr="005C3D4D" w:rsidRDefault="598A0491"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Flow</w:t>
            </w:r>
          </w:p>
        </w:tc>
        <w:tc>
          <w:tcPr>
            <w:tcW w:w="2160" w:type="dxa"/>
          </w:tcPr>
          <w:p w14:paraId="1F71E9F6" w14:textId="69C81CA3" w:rsidR="008E7912" w:rsidRPr="005C3D4D" w:rsidRDefault="598A0491"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Continuous</w:t>
            </w:r>
          </w:p>
        </w:tc>
        <w:tc>
          <w:tcPr>
            <w:tcW w:w="2430" w:type="dxa"/>
          </w:tcPr>
          <w:p w14:paraId="702946ED" w14:textId="1D845FDD" w:rsidR="008E7912" w:rsidRPr="005C3D4D" w:rsidRDefault="598A0491"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In-line meter</w:t>
            </w:r>
          </w:p>
        </w:tc>
        <w:tc>
          <w:tcPr>
            <w:tcW w:w="2515" w:type="dxa"/>
          </w:tcPr>
          <w:p w14:paraId="172ADB5F" w14:textId="06AE1651" w:rsidR="008E7912" w:rsidRPr="005C3D4D" w:rsidRDefault="263ACE60"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Influent, Internal Outfall, and</w:t>
            </w:r>
            <w:r w:rsidRPr="6A5D8998">
              <w:rPr>
                <w:noProof/>
                <w:color w:val="000000" w:themeColor="text1"/>
                <w:sz w:val="20"/>
                <w:szCs w:val="20"/>
                <w:u w:val="single"/>
              </w:rPr>
              <w:t xml:space="preserve"> ATWF</w:t>
            </w:r>
            <w:r w:rsidR="29459A7C" w:rsidRPr="6A5D8998">
              <w:rPr>
                <w:noProof/>
                <w:color w:val="000000" w:themeColor="text1"/>
                <w:sz w:val="20"/>
                <w:szCs w:val="20"/>
                <w:u w:val="single"/>
              </w:rPr>
              <w:t xml:space="preserve"> Effluent</w:t>
            </w:r>
          </w:p>
        </w:tc>
      </w:tr>
      <w:tr w:rsidR="00312FDE" w:rsidRPr="005C3D4D" w14:paraId="57D2EECF" w14:textId="622E9697" w:rsidTr="6A5D8998">
        <w:tc>
          <w:tcPr>
            <w:tcW w:w="2245" w:type="dxa"/>
          </w:tcPr>
          <w:p w14:paraId="6DCE9AB0" w14:textId="71B0405F"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pH</w:t>
            </w:r>
          </w:p>
        </w:tc>
        <w:tc>
          <w:tcPr>
            <w:tcW w:w="2160" w:type="dxa"/>
          </w:tcPr>
          <w:p w14:paraId="2A1136DE" w14:textId="3975E4AD"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Continuous</w:t>
            </w:r>
          </w:p>
        </w:tc>
        <w:tc>
          <w:tcPr>
            <w:tcW w:w="2430" w:type="dxa"/>
          </w:tcPr>
          <w:p w14:paraId="7172AFE6" w14:textId="2F8DF4BE"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In-line meter</w:t>
            </w:r>
          </w:p>
        </w:tc>
        <w:tc>
          <w:tcPr>
            <w:tcW w:w="2515" w:type="dxa"/>
          </w:tcPr>
          <w:p w14:paraId="3053F8D8" w14:textId="026954DB" w:rsidR="00312FDE" w:rsidRPr="005C3D4D" w:rsidRDefault="263ACE60"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 xml:space="preserve">Influent, Internal Outfall, and </w:t>
            </w:r>
            <w:r w:rsidRPr="6A5D8998">
              <w:rPr>
                <w:noProof/>
                <w:color w:val="000000" w:themeColor="text1"/>
                <w:sz w:val="20"/>
                <w:szCs w:val="20"/>
                <w:u w:val="single"/>
              </w:rPr>
              <w:t xml:space="preserve">ATWF </w:t>
            </w:r>
            <w:r w:rsidR="29459A7C" w:rsidRPr="6A5D8998">
              <w:rPr>
                <w:noProof/>
                <w:color w:val="000000" w:themeColor="text1"/>
                <w:sz w:val="20"/>
                <w:szCs w:val="20"/>
                <w:u w:val="single"/>
              </w:rPr>
              <w:t>Effluent</w:t>
            </w:r>
          </w:p>
        </w:tc>
      </w:tr>
      <w:tr w:rsidR="00312FDE" w:rsidRPr="005C3D4D" w14:paraId="3961E541" w14:textId="207E5614" w:rsidTr="6A5D8998">
        <w:trPr>
          <w:trHeight w:val="300"/>
        </w:trPr>
        <w:tc>
          <w:tcPr>
            <w:tcW w:w="2245" w:type="dxa"/>
          </w:tcPr>
          <w:p w14:paraId="5864D79D" w14:textId="58D65D93"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Temperature</w:t>
            </w:r>
          </w:p>
        </w:tc>
        <w:tc>
          <w:tcPr>
            <w:tcW w:w="2160" w:type="dxa"/>
          </w:tcPr>
          <w:p w14:paraId="2FB08312" w14:textId="062FC6AB"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Continuous</w:t>
            </w:r>
          </w:p>
        </w:tc>
        <w:tc>
          <w:tcPr>
            <w:tcW w:w="2430" w:type="dxa"/>
          </w:tcPr>
          <w:p w14:paraId="21A105A2" w14:textId="6380FAB7"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In-line meter</w:t>
            </w:r>
          </w:p>
        </w:tc>
        <w:tc>
          <w:tcPr>
            <w:tcW w:w="2515" w:type="dxa"/>
          </w:tcPr>
          <w:p w14:paraId="29B90E6A" w14:textId="12EB0C01" w:rsidR="00312FDE" w:rsidRPr="005C3D4D" w:rsidRDefault="263ACE60"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 xml:space="preserve">Influent, Internal Outfall, and </w:t>
            </w:r>
            <w:r w:rsidRPr="6A5D8998">
              <w:rPr>
                <w:noProof/>
                <w:color w:val="000000" w:themeColor="text1"/>
                <w:sz w:val="20"/>
                <w:szCs w:val="20"/>
                <w:u w:val="single"/>
              </w:rPr>
              <w:t xml:space="preserve">ATWF </w:t>
            </w:r>
            <w:r w:rsidR="29459A7C" w:rsidRPr="6A5D8998">
              <w:rPr>
                <w:noProof/>
                <w:color w:val="000000" w:themeColor="text1"/>
                <w:sz w:val="20"/>
                <w:szCs w:val="20"/>
                <w:u w:val="single"/>
              </w:rPr>
              <w:t>Effluent</w:t>
            </w:r>
          </w:p>
        </w:tc>
      </w:tr>
      <w:tr w:rsidR="00312FDE" w:rsidRPr="005C3D4D" w14:paraId="0472F8DB" w14:textId="3B6AC77C" w:rsidTr="6A5D8998">
        <w:tc>
          <w:tcPr>
            <w:tcW w:w="2245" w:type="dxa"/>
          </w:tcPr>
          <w:p w14:paraId="52205689" w14:textId="6C69D1AC"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CBOD5</w:t>
            </w:r>
          </w:p>
        </w:tc>
        <w:tc>
          <w:tcPr>
            <w:tcW w:w="2160" w:type="dxa"/>
          </w:tcPr>
          <w:p w14:paraId="3DA4AFB8" w14:textId="73FD235F"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Daily</w:t>
            </w:r>
          </w:p>
        </w:tc>
        <w:tc>
          <w:tcPr>
            <w:tcW w:w="2430" w:type="dxa"/>
          </w:tcPr>
          <w:p w14:paraId="71F5F989" w14:textId="3DC3A5C0"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Grab</w:t>
            </w:r>
          </w:p>
        </w:tc>
        <w:tc>
          <w:tcPr>
            <w:tcW w:w="2515" w:type="dxa"/>
          </w:tcPr>
          <w:p w14:paraId="0A73A4C2" w14:textId="32648BBC" w:rsidR="00312FDE" w:rsidRPr="005C3D4D" w:rsidRDefault="263ACE60"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 xml:space="preserve">Influent </w:t>
            </w:r>
          </w:p>
        </w:tc>
      </w:tr>
      <w:tr w:rsidR="00312FDE" w:rsidRPr="005C3D4D" w14:paraId="0D0EBFB1" w14:textId="11846F9C" w:rsidTr="6A5D8998">
        <w:tc>
          <w:tcPr>
            <w:tcW w:w="2245" w:type="dxa"/>
          </w:tcPr>
          <w:p w14:paraId="49C1953E" w14:textId="7C8B28BA"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TSS</w:t>
            </w:r>
          </w:p>
        </w:tc>
        <w:tc>
          <w:tcPr>
            <w:tcW w:w="2160" w:type="dxa"/>
          </w:tcPr>
          <w:p w14:paraId="22874165" w14:textId="2D34CF88"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Daily</w:t>
            </w:r>
          </w:p>
        </w:tc>
        <w:tc>
          <w:tcPr>
            <w:tcW w:w="2430" w:type="dxa"/>
          </w:tcPr>
          <w:p w14:paraId="39E47950" w14:textId="647D938D"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Grab</w:t>
            </w:r>
          </w:p>
        </w:tc>
        <w:tc>
          <w:tcPr>
            <w:tcW w:w="2515" w:type="dxa"/>
          </w:tcPr>
          <w:p w14:paraId="20BA71F1" w14:textId="4F547DE3" w:rsidR="00312FDE" w:rsidRPr="005C3D4D" w:rsidRDefault="263ACE60"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Influent, Internal Outfall, and</w:t>
            </w:r>
            <w:r w:rsidR="74EF1459" w:rsidRPr="6A5D8998">
              <w:rPr>
                <w:noProof/>
                <w:color w:val="000000" w:themeColor="text1"/>
                <w:sz w:val="20"/>
                <w:szCs w:val="20"/>
                <w:u w:val="single"/>
              </w:rPr>
              <w:t xml:space="preserve"> ATWF</w:t>
            </w:r>
            <w:r w:rsidR="29459A7C" w:rsidRPr="6A5D8998">
              <w:rPr>
                <w:noProof/>
                <w:color w:val="000000" w:themeColor="text1"/>
                <w:sz w:val="20"/>
                <w:szCs w:val="20"/>
                <w:u w:val="single"/>
              </w:rPr>
              <w:t xml:space="preserve"> Effluent</w:t>
            </w:r>
          </w:p>
        </w:tc>
      </w:tr>
      <w:tr w:rsidR="00312FDE" w:rsidRPr="005C3D4D" w14:paraId="1D699638" w14:textId="2BB1DBDB" w:rsidTr="6A5D8998">
        <w:tc>
          <w:tcPr>
            <w:tcW w:w="2245" w:type="dxa"/>
          </w:tcPr>
          <w:p w14:paraId="09DCA3AC" w14:textId="7001697D"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sz w:val="20"/>
                <w:szCs w:val="20"/>
                <w:u w:val="single"/>
              </w:rPr>
              <w:t>total organic carbon (TOC)</w:t>
            </w:r>
          </w:p>
        </w:tc>
        <w:tc>
          <w:tcPr>
            <w:tcW w:w="2160" w:type="dxa"/>
          </w:tcPr>
          <w:p w14:paraId="707FC410" w14:textId="2C54EDE3"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Daily</w:t>
            </w:r>
          </w:p>
        </w:tc>
        <w:tc>
          <w:tcPr>
            <w:tcW w:w="2430" w:type="dxa"/>
          </w:tcPr>
          <w:p w14:paraId="70919E0F" w14:textId="0064B1C4"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Grab</w:t>
            </w:r>
          </w:p>
        </w:tc>
        <w:tc>
          <w:tcPr>
            <w:tcW w:w="2515" w:type="dxa"/>
          </w:tcPr>
          <w:p w14:paraId="614C27F7" w14:textId="39B68919" w:rsidR="00312FDE" w:rsidRPr="005C3D4D" w:rsidRDefault="74EF1459"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Influent, Internal Outfall, and</w:t>
            </w:r>
            <w:r w:rsidRPr="6A5D8998">
              <w:rPr>
                <w:noProof/>
                <w:color w:val="000000" w:themeColor="text1"/>
                <w:sz w:val="20"/>
                <w:szCs w:val="20"/>
                <w:u w:val="single"/>
              </w:rPr>
              <w:t xml:space="preserve"> ATWF</w:t>
            </w:r>
            <w:r w:rsidR="29459A7C" w:rsidRPr="6A5D8998">
              <w:rPr>
                <w:noProof/>
                <w:color w:val="000000" w:themeColor="text1"/>
                <w:sz w:val="20"/>
                <w:szCs w:val="20"/>
                <w:u w:val="single"/>
              </w:rPr>
              <w:t xml:space="preserve"> Effluent</w:t>
            </w:r>
          </w:p>
        </w:tc>
      </w:tr>
      <w:tr w:rsidR="00312FDE" w:rsidRPr="005C3D4D" w14:paraId="0379BF3B" w14:textId="41A60C8A" w:rsidTr="6A5D8998">
        <w:tc>
          <w:tcPr>
            <w:tcW w:w="2245" w:type="dxa"/>
          </w:tcPr>
          <w:p w14:paraId="76B4A40E" w14:textId="6A469601"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sz w:val="20"/>
                <w:szCs w:val="20"/>
                <w:u w:val="single"/>
              </w:rPr>
            </w:pPr>
            <w:r w:rsidRPr="6A5D8998">
              <w:rPr>
                <w:sz w:val="20"/>
                <w:szCs w:val="20"/>
                <w:u w:val="single"/>
              </w:rPr>
              <w:t>total organic halogen (TOX)</w:t>
            </w:r>
          </w:p>
        </w:tc>
        <w:tc>
          <w:tcPr>
            <w:tcW w:w="2160" w:type="dxa"/>
          </w:tcPr>
          <w:p w14:paraId="0B069264" w14:textId="0C6C1682"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Weekly</w:t>
            </w:r>
          </w:p>
        </w:tc>
        <w:tc>
          <w:tcPr>
            <w:tcW w:w="2430" w:type="dxa"/>
          </w:tcPr>
          <w:p w14:paraId="162ACFFC" w14:textId="414E114F"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Grab</w:t>
            </w:r>
          </w:p>
        </w:tc>
        <w:tc>
          <w:tcPr>
            <w:tcW w:w="2515" w:type="dxa"/>
          </w:tcPr>
          <w:p w14:paraId="1A3BF3DC" w14:textId="6BC318AF" w:rsidR="00312FDE" w:rsidRPr="005C3D4D" w:rsidRDefault="74EF1459"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Influent, Internal Outfall, and</w:t>
            </w:r>
            <w:r w:rsidRPr="6A5D8998">
              <w:rPr>
                <w:noProof/>
                <w:color w:val="000000" w:themeColor="text1"/>
                <w:sz w:val="20"/>
                <w:szCs w:val="20"/>
                <w:u w:val="single"/>
              </w:rPr>
              <w:t xml:space="preserve"> ATWF</w:t>
            </w:r>
            <w:r w:rsidR="29459A7C" w:rsidRPr="6A5D8998">
              <w:rPr>
                <w:noProof/>
                <w:color w:val="000000" w:themeColor="text1"/>
                <w:sz w:val="20"/>
                <w:szCs w:val="20"/>
                <w:u w:val="single"/>
              </w:rPr>
              <w:t xml:space="preserve"> Effluent</w:t>
            </w:r>
          </w:p>
        </w:tc>
      </w:tr>
      <w:tr w:rsidR="00312FDE" w:rsidRPr="005C3D4D" w14:paraId="119E9D06" w14:textId="0906FDB7" w:rsidTr="6A5D8998">
        <w:tc>
          <w:tcPr>
            <w:tcW w:w="2245" w:type="dxa"/>
          </w:tcPr>
          <w:p w14:paraId="70A9F540" w14:textId="76564174"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i/>
                <w:iCs/>
                <w:sz w:val="20"/>
                <w:szCs w:val="20"/>
                <w:u w:val="single"/>
              </w:rPr>
              <w:t>Giardia lamblia, Cryptosporidium,</w:t>
            </w:r>
            <w:r w:rsidRPr="6A5D8998">
              <w:rPr>
                <w:sz w:val="20"/>
                <w:szCs w:val="20"/>
                <w:u w:val="single"/>
              </w:rPr>
              <w:t xml:space="preserve"> and enteric viruses</w:t>
            </w:r>
          </w:p>
        </w:tc>
        <w:tc>
          <w:tcPr>
            <w:tcW w:w="2160" w:type="dxa"/>
          </w:tcPr>
          <w:p w14:paraId="433288A4" w14:textId="264CB7C6" w:rsidR="00312FDE" w:rsidRPr="005C3D4D" w:rsidRDefault="263ACE60"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 Mont</w:t>
            </w:r>
            <w:r w:rsidR="1CB16741" w:rsidRPr="6A5D8998">
              <w:rPr>
                <w:noProof/>
                <w:color w:val="000000" w:themeColor="text1"/>
                <w:sz w:val="20"/>
                <w:szCs w:val="20"/>
                <w:u w:val="single"/>
              </w:rPr>
              <w:t>h</w:t>
            </w:r>
            <w:r w:rsidRPr="6A5D8998">
              <w:rPr>
                <w:noProof/>
                <w:color w:val="000000" w:themeColor="text1"/>
                <w:sz w:val="20"/>
                <w:szCs w:val="20"/>
                <w:u w:val="single"/>
              </w:rPr>
              <w:t>ly</w:t>
            </w:r>
          </w:p>
        </w:tc>
        <w:tc>
          <w:tcPr>
            <w:tcW w:w="2430" w:type="dxa"/>
          </w:tcPr>
          <w:p w14:paraId="04B0E71B" w14:textId="147F52B6"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Grab</w:t>
            </w:r>
          </w:p>
        </w:tc>
        <w:tc>
          <w:tcPr>
            <w:tcW w:w="2515" w:type="dxa"/>
          </w:tcPr>
          <w:p w14:paraId="6C401132" w14:textId="4C4F4C09" w:rsidR="00312FDE" w:rsidRPr="005C3D4D" w:rsidRDefault="74EF1459"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Influen</w:t>
            </w:r>
            <w:r w:rsidR="3DBB3ADC" w:rsidRPr="6A5D8998">
              <w:rPr>
                <w:noProof/>
                <w:color w:val="000000" w:themeColor="text1"/>
                <w:sz w:val="20"/>
                <w:szCs w:val="20"/>
                <w:u w:val="single"/>
              </w:rPr>
              <w:t xml:space="preserve">t </w:t>
            </w:r>
            <w:r w:rsidR="29459A7C" w:rsidRPr="6A5D8998">
              <w:rPr>
                <w:noProof/>
                <w:color w:val="000000" w:themeColor="text1"/>
                <w:sz w:val="20"/>
                <w:szCs w:val="20"/>
                <w:u w:val="single"/>
              </w:rPr>
              <w:t xml:space="preserve">and </w:t>
            </w:r>
            <w:r w:rsidRPr="6A5D8998">
              <w:rPr>
                <w:noProof/>
                <w:color w:val="000000" w:themeColor="text1"/>
                <w:sz w:val="20"/>
                <w:szCs w:val="20"/>
                <w:u w:val="single"/>
              </w:rPr>
              <w:t xml:space="preserve">ATWF </w:t>
            </w:r>
            <w:r w:rsidR="29459A7C" w:rsidRPr="6A5D8998">
              <w:rPr>
                <w:noProof/>
                <w:color w:val="000000" w:themeColor="text1"/>
                <w:sz w:val="20"/>
                <w:szCs w:val="20"/>
                <w:u w:val="single"/>
              </w:rPr>
              <w:t>Effluent</w:t>
            </w:r>
          </w:p>
        </w:tc>
      </w:tr>
      <w:tr w:rsidR="00312FDE" w:rsidRPr="005C3D4D" w14:paraId="79F2E66F" w14:textId="70E0A272" w:rsidTr="6A5D8998">
        <w:trPr>
          <w:trHeight w:val="300"/>
        </w:trPr>
        <w:tc>
          <w:tcPr>
            <w:tcW w:w="2245" w:type="dxa"/>
          </w:tcPr>
          <w:p w14:paraId="5AFB113A" w14:textId="5187B0B8" w:rsidR="00312FDE" w:rsidRPr="000977DC"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sz w:val="20"/>
                <w:szCs w:val="20"/>
                <w:u w:val="single"/>
              </w:rPr>
            </w:pPr>
            <w:r w:rsidRPr="6A5D8998">
              <w:rPr>
                <w:sz w:val="20"/>
                <w:szCs w:val="20"/>
                <w:u w:val="single"/>
              </w:rPr>
              <w:t>Total coliform</w:t>
            </w:r>
          </w:p>
        </w:tc>
        <w:tc>
          <w:tcPr>
            <w:tcW w:w="2160" w:type="dxa"/>
          </w:tcPr>
          <w:p w14:paraId="6CD0B788" w14:textId="06E18EE1"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Daily</w:t>
            </w:r>
          </w:p>
        </w:tc>
        <w:tc>
          <w:tcPr>
            <w:tcW w:w="2430" w:type="dxa"/>
          </w:tcPr>
          <w:p w14:paraId="1E1DD7F7" w14:textId="7ABC49D0"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Grab</w:t>
            </w:r>
          </w:p>
        </w:tc>
        <w:tc>
          <w:tcPr>
            <w:tcW w:w="2515" w:type="dxa"/>
          </w:tcPr>
          <w:p w14:paraId="74C4F635" w14:textId="23C97E5F" w:rsidR="00312FDE" w:rsidRDefault="74EF1459"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Effluent</w:t>
            </w:r>
          </w:p>
        </w:tc>
      </w:tr>
      <w:tr w:rsidR="00312FDE" w:rsidRPr="005C3D4D" w14:paraId="13987BBC" w14:textId="432646C4" w:rsidTr="6A5D8998">
        <w:trPr>
          <w:trHeight w:val="300"/>
        </w:trPr>
        <w:tc>
          <w:tcPr>
            <w:tcW w:w="2245" w:type="dxa"/>
          </w:tcPr>
          <w:p w14:paraId="4AE08D47" w14:textId="2EA5035F" w:rsidR="00312FDE"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sz w:val="20"/>
                <w:szCs w:val="20"/>
                <w:u w:val="single"/>
              </w:rPr>
            </w:pPr>
            <w:r w:rsidRPr="6A5D8998">
              <w:rPr>
                <w:sz w:val="20"/>
                <w:szCs w:val="20"/>
                <w:u w:val="single"/>
              </w:rPr>
              <w:t>E. coli</w:t>
            </w:r>
          </w:p>
        </w:tc>
        <w:tc>
          <w:tcPr>
            <w:tcW w:w="2160" w:type="dxa"/>
          </w:tcPr>
          <w:p w14:paraId="2398C492" w14:textId="52B42817" w:rsidR="00312FDE"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Daily</w:t>
            </w:r>
          </w:p>
        </w:tc>
        <w:tc>
          <w:tcPr>
            <w:tcW w:w="2430" w:type="dxa"/>
          </w:tcPr>
          <w:p w14:paraId="36B9DE78" w14:textId="22340925" w:rsidR="00312FDE"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Grab</w:t>
            </w:r>
          </w:p>
        </w:tc>
        <w:tc>
          <w:tcPr>
            <w:tcW w:w="2515" w:type="dxa"/>
          </w:tcPr>
          <w:p w14:paraId="2E759C41" w14:textId="35F2BF0E" w:rsidR="00312FDE" w:rsidRDefault="74EF1459"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Effluent</w:t>
            </w:r>
          </w:p>
        </w:tc>
      </w:tr>
      <w:tr w:rsidR="00312FDE" w:rsidRPr="005C3D4D" w14:paraId="14A7921F" w14:textId="001DF9B2" w:rsidTr="6A5D8998">
        <w:tc>
          <w:tcPr>
            <w:tcW w:w="2245" w:type="dxa"/>
          </w:tcPr>
          <w:p w14:paraId="6A36F425" w14:textId="6BC3AB78"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Nitrate and Nitrite</w:t>
            </w:r>
          </w:p>
        </w:tc>
        <w:tc>
          <w:tcPr>
            <w:tcW w:w="2160" w:type="dxa"/>
          </w:tcPr>
          <w:p w14:paraId="59411E09" w14:textId="41F45B0A"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Monthly</w:t>
            </w:r>
          </w:p>
        </w:tc>
        <w:tc>
          <w:tcPr>
            <w:tcW w:w="2430" w:type="dxa"/>
          </w:tcPr>
          <w:p w14:paraId="322A1D02" w14:textId="434DBE99"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Composite</w:t>
            </w:r>
          </w:p>
        </w:tc>
        <w:tc>
          <w:tcPr>
            <w:tcW w:w="2515" w:type="dxa"/>
          </w:tcPr>
          <w:p w14:paraId="1900D67E" w14:textId="2F67C3BC" w:rsidR="00312FDE" w:rsidRPr="005C3D4D" w:rsidRDefault="74EF1459"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Effluent</w:t>
            </w:r>
          </w:p>
        </w:tc>
      </w:tr>
      <w:tr w:rsidR="00312FDE" w:rsidRPr="005C3D4D" w14:paraId="1A935B10" w14:textId="5031556C" w:rsidTr="6A5D8998">
        <w:tc>
          <w:tcPr>
            <w:tcW w:w="2245" w:type="dxa"/>
          </w:tcPr>
          <w:p w14:paraId="7B9D722B" w14:textId="4F585A53" w:rsidR="00312FDE" w:rsidRPr="00312FDE"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vertAlign w:val="superscript"/>
              </w:rPr>
            </w:pPr>
            <w:r w:rsidRPr="6A5D8998">
              <w:rPr>
                <w:noProof/>
                <w:color w:val="000000" w:themeColor="text1"/>
                <w:sz w:val="20"/>
                <w:szCs w:val="20"/>
                <w:u w:val="single"/>
              </w:rPr>
              <w:t>Inorganics</w:t>
            </w:r>
            <w:r w:rsidRPr="6A5D8998">
              <w:rPr>
                <w:noProof/>
                <w:color w:val="000000" w:themeColor="text1"/>
                <w:sz w:val="20"/>
                <w:szCs w:val="20"/>
                <w:u w:val="single"/>
                <w:vertAlign w:val="superscript"/>
              </w:rPr>
              <w:t>1</w:t>
            </w:r>
          </w:p>
        </w:tc>
        <w:tc>
          <w:tcPr>
            <w:tcW w:w="2160" w:type="dxa"/>
          </w:tcPr>
          <w:p w14:paraId="6231E3B0" w14:textId="258B03BA"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Monthly</w:t>
            </w:r>
          </w:p>
        </w:tc>
        <w:tc>
          <w:tcPr>
            <w:tcW w:w="2430" w:type="dxa"/>
          </w:tcPr>
          <w:p w14:paraId="2EF8D1BF" w14:textId="35BC23EC"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Composite</w:t>
            </w:r>
          </w:p>
        </w:tc>
        <w:tc>
          <w:tcPr>
            <w:tcW w:w="2515" w:type="dxa"/>
          </w:tcPr>
          <w:p w14:paraId="0FA6FA8B" w14:textId="52FC936B" w:rsidR="00312FDE" w:rsidRPr="005C3D4D" w:rsidRDefault="74EF1459"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Effluent</w:t>
            </w:r>
          </w:p>
        </w:tc>
      </w:tr>
      <w:tr w:rsidR="00312FDE" w:rsidRPr="005C3D4D" w14:paraId="196EC012" w14:textId="13E6582D" w:rsidTr="6A5D8998">
        <w:tc>
          <w:tcPr>
            <w:tcW w:w="2245" w:type="dxa"/>
          </w:tcPr>
          <w:p w14:paraId="22194404" w14:textId="148474A6" w:rsidR="00312FDE" w:rsidRPr="00312FDE"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vertAlign w:val="superscript"/>
              </w:rPr>
            </w:pPr>
            <w:r w:rsidRPr="6A5D8998">
              <w:rPr>
                <w:noProof/>
                <w:color w:val="000000" w:themeColor="text1"/>
                <w:sz w:val="20"/>
                <w:szCs w:val="20"/>
                <w:u w:val="single"/>
              </w:rPr>
              <w:t>Chlorine and/or Chloramines</w:t>
            </w:r>
            <w:r w:rsidRPr="6A5D8998">
              <w:rPr>
                <w:noProof/>
                <w:color w:val="000000" w:themeColor="text1"/>
                <w:sz w:val="20"/>
                <w:szCs w:val="20"/>
                <w:u w:val="single"/>
                <w:vertAlign w:val="superscript"/>
              </w:rPr>
              <w:t>2</w:t>
            </w:r>
          </w:p>
        </w:tc>
        <w:tc>
          <w:tcPr>
            <w:tcW w:w="2160" w:type="dxa"/>
          </w:tcPr>
          <w:p w14:paraId="3E5300B4" w14:textId="4F9D2238"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Continuous</w:t>
            </w:r>
          </w:p>
        </w:tc>
        <w:tc>
          <w:tcPr>
            <w:tcW w:w="2430" w:type="dxa"/>
          </w:tcPr>
          <w:p w14:paraId="114EDC86" w14:textId="466BAEBC"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In-line meter</w:t>
            </w:r>
          </w:p>
        </w:tc>
        <w:tc>
          <w:tcPr>
            <w:tcW w:w="2515" w:type="dxa"/>
          </w:tcPr>
          <w:p w14:paraId="06D17A3D" w14:textId="70332DA5" w:rsidR="00312FDE" w:rsidRPr="005C3D4D" w:rsidRDefault="74EF1459"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Effluent</w:t>
            </w:r>
          </w:p>
        </w:tc>
      </w:tr>
      <w:tr w:rsidR="00312FDE" w:rsidRPr="005C3D4D" w14:paraId="09113EF8" w14:textId="2D4B1901" w:rsidTr="6A5D8998">
        <w:trPr>
          <w:trHeight w:val="300"/>
        </w:trPr>
        <w:tc>
          <w:tcPr>
            <w:tcW w:w="2245" w:type="dxa"/>
          </w:tcPr>
          <w:p w14:paraId="3AFE7F6D" w14:textId="3E563344"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Sodium</w:t>
            </w:r>
          </w:p>
        </w:tc>
        <w:tc>
          <w:tcPr>
            <w:tcW w:w="2160" w:type="dxa"/>
          </w:tcPr>
          <w:p w14:paraId="506B4F97" w14:textId="2BC1A3FA"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Monthly</w:t>
            </w:r>
          </w:p>
        </w:tc>
        <w:tc>
          <w:tcPr>
            <w:tcW w:w="2430" w:type="dxa"/>
          </w:tcPr>
          <w:p w14:paraId="3FD92946" w14:textId="1B83ECF0"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Grab</w:t>
            </w:r>
          </w:p>
        </w:tc>
        <w:tc>
          <w:tcPr>
            <w:tcW w:w="2515" w:type="dxa"/>
          </w:tcPr>
          <w:p w14:paraId="350B0099" w14:textId="7830DEBC" w:rsidR="00312FDE" w:rsidRPr="005C3D4D" w:rsidRDefault="74EF1459"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374B7E95" w:rsidRPr="6A5D8998">
              <w:rPr>
                <w:noProof/>
                <w:color w:val="000000" w:themeColor="text1"/>
                <w:sz w:val="20"/>
                <w:szCs w:val="20"/>
                <w:u w:val="single"/>
              </w:rPr>
              <w:t xml:space="preserve">Influent, Internal Outfall, and </w:t>
            </w:r>
            <w:r w:rsidRPr="6A5D8998">
              <w:rPr>
                <w:noProof/>
                <w:color w:val="000000" w:themeColor="text1"/>
                <w:sz w:val="20"/>
                <w:szCs w:val="20"/>
                <w:u w:val="single"/>
              </w:rPr>
              <w:t xml:space="preserve">ATWF </w:t>
            </w:r>
            <w:r w:rsidR="374B7E95" w:rsidRPr="6A5D8998">
              <w:rPr>
                <w:noProof/>
                <w:color w:val="000000" w:themeColor="text1"/>
                <w:sz w:val="20"/>
                <w:szCs w:val="20"/>
                <w:u w:val="single"/>
              </w:rPr>
              <w:t>Effluent</w:t>
            </w:r>
          </w:p>
        </w:tc>
      </w:tr>
      <w:tr w:rsidR="00312FDE" w:rsidRPr="005C3D4D" w14:paraId="65173F06" w14:textId="0222C122" w:rsidTr="6A5D8998">
        <w:tc>
          <w:tcPr>
            <w:tcW w:w="2245" w:type="dxa"/>
          </w:tcPr>
          <w:p w14:paraId="48CB3FA4" w14:textId="18DC8B8A" w:rsidR="00312FDE" w:rsidRPr="00312FDE"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vertAlign w:val="superscript"/>
              </w:rPr>
            </w:pPr>
            <w:r w:rsidRPr="6A5D8998">
              <w:rPr>
                <w:noProof/>
                <w:color w:val="000000" w:themeColor="text1"/>
                <w:sz w:val="20"/>
                <w:szCs w:val="20"/>
                <w:u w:val="single"/>
              </w:rPr>
              <w:t>Chlorine Dioxide</w:t>
            </w:r>
            <w:r w:rsidRPr="6A5D8998">
              <w:rPr>
                <w:noProof/>
                <w:color w:val="000000" w:themeColor="text1"/>
                <w:sz w:val="20"/>
                <w:szCs w:val="20"/>
                <w:u w:val="single"/>
                <w:vertAlign w:val="superscript"/>
              </w:rPr>
              <w:t>3</w:t>
            </w:r>
          </w:p>
        </w:tc>
        <w:tc>
          <w:tcPr>
            <w:tcW w:w="2160" w:type="dxa"/>
          </w:tcPr>
          <w:p w14:paraId="38554CE5" w14:textId="3FCCC514"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Continuous</w:t>
            </w:r>
          </w:p>
        </w:tc>
        <w:tc>
          <w:tcPr>
            <w:tcW w:w="2430" w:type="dxa"/>
          </w:tcPr>
          <w:p w14:paraId="3B73D09F" w14:textId="58A5AB47"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In-line meter</w:t>
            </w:r>
          </w:p>
        </w:tc>
        <w:tc>
          <w:tcPr>
            <w:tcW w:w="2515" w:type="dxa"/>
          </w:tcPr>
          <w:p w14:paraId="0A57D6C6" w14:textId="157B3FED" w:rsidR="00312FDE" w:rsidRPr="005C3D4D" w:rsidRDefault="74EF1459"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Effluent</w:t>
            </w:r>
          </w:p>
        </w:tc>
      </w:tr>
      <w:tr w:rsidR="00312FDE" w:rsidRPr="005C3D4D" w14:paraId="6B57EA53" w14:textId="77210328" w:rsidTr="6A5D8998">
        <w:tc>
          <w:tcPr>
            <w:tcW w:w="2245" w:type="dxa"/>
          </w:tcPr>
          <w:p w14:paraId="5D600BCC" w14:textId="5E63A0CE" w:rsidR="00312FDE" w:rsidRPr="00312FDE"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vertAlign w:val="superscript"/>
              </w:rPr>
            </w:pPr>
            <w:r w:rsidRPr="6A5D8998">
              <w:rPr>
                <w:noProof/>
                <w:color w:val="000000" w:themeColor="text1"/>
                <w:sz w:val="20"/>
                <w:szCs w:val="20"/>
                <w:u w:val="single"/>
              </w:rPr>
              <w:t>Chlorite</w:t>
            </w:r>
            <w:r w:rsidRPr="6A5D8998">
              <w:rPr>
                <w:noProof/>
                <w:color w:val="000000" w:themeColor="text1"/>
                <w:sz w:val="20"/>
                <w:szCs w:val="20"/>
                <w:u w:val="single"/>
                <w:vertAlign w:val="superscript"/>
              </w:rPr>
              <w:t>3</w:t>
            </w:r>
          </w:p>
        </w:tc>
        <w:tc>
          <w:tcPr>
            <w:tcW w:w="2160" w:type="dxa"/>
          </w:tcPr>
          <w:p w14:paraId="48B16F4B" w14:textId="64913798"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Daily</w:t>
            </w:r>
          </w:p>
        </w:tc>
        <w:tc>
          <w:tcPr>
            <w:tcW w:w="2430" w:type="dxa"/>
          </w:tcPr>
          <w:p w14:paraId="5A077672" w14:textId="088A9A32"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Grab</w:t>
            </w:r>
          </w:p>
        </w:tc>
        <w:tc>
          <w:tcPr>
            <w:tcW w:w="2515" w:type="dxa"/>
          </w:tcPr>
          <w:p w14:paraId="48830B18" w14:textId="4A175101" w:rsidR="00312FDE" w:rsidRPr="005C3D4D" w:rsidRDefault="74EF1459"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Effluent</w:t>
            </w:r>
          </w:p>
        </w:tc>
      </w:tr>
      <w:tr w:rsidR="00312FDE" w:rsidRPr="005C3D4D" w14:paraId="5F8B46DD" w14:textId="664D7168" w:rsidTr="6A5D8998">
        <w:tc>
          <w:tcPr>
            <w:tcW w:w="2245" w:type="dxa"/>
          </w:tcPr>
          <w:p w14:paraId="26C5561C" w14:textId="089F3273" w:rsidR="00312FDE" w:rsidRPr="00312FDE"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vertAlign w:val="superscript"/>
              </w:rPr>
            </w:pPr>
            <w:r w:rsidRPr="6A5D8998">
              <w:rPr>
                <w:noProof/>
                <w:color w:val="000000" w:themeColor="text1"/>
                <w:sz w:val="20"/>
                <w:szCs w:val="20"/>
                <w:u w:val="single"/>
              </w:rPr>
              <w:t>Bromate</w:t>
            </w:r>
            <w:r w:rsidRPr="6A5D8998">
              <w:rPr>
                <w:noProof/>
                <w:color w:val="000000" w:themeColor="text1"/>
                <w:sz w:val="20"/>
                <w:szCs w:val="20"/>
                <w:u w:val="single"/>
                <w:vertAlign w:val="superscript"/>
              </w:rPr>
              <w:t>4</w:t>
            </w:r>
          </w:p>
        </w:tc>
        <w:tc>
          <w:tcPr>
            <w:tcW w:w="2160" w:type="dxa"/>
          </w:tcPr>
          <w:p w14:paraId="7B852FA2" w14:textId="10D0F7B6"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Daily</w:t>
            </w:r>
          </w:p>
        </w:tc>
        <w:tc>
          <w:tcPr>
            <w:tcW w:w="2430" w:type="dxa"/>
          </w:tcPr>
          <w:p w14:paraId="3F815449" w14:textId="3D200B45"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Grab</w:t>
            </w:r>
          </w:p>
        </w:tc>
        <w:tc>
          <w:tcPr>
            <w:tcW w:w="2515" w:type="dxa"/>
          </w:tcPr>
          <w:p w14:paraId="44048CE1" w14:textId="617C3DB1" w:rsidR="00312FDE" w:rsidRPr="005C3D4D" w:rsidRDefault="74EF1459"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Effluent</w:t>
            </w:r>
          </w:p>
        </w:tc>
      </w:tr>
      <w:tr w:rsidR="00312FDE" w:rsidRPr="005C3D4D" w14:paraId="30450AC8" w14:textId="7D9D755E" w:rsidTr="6A5D8998">
        <w:tc>
          <w:tcPr>
            <w:tcW w:w="2245" w:type="dxa"/>
          </w:tcPr>
          <w:p w14:paraId="7D2A7E06" w14:textId="2085C48A" w:rsidR="00312FDE" w:rsidRPr="00312FDE"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vertAlign w:val="superscript"/>
              </w:rPr>
            </w:pPr>
            <w:r w:rsidRPr="6A5D8998">
              <w:rPr>
                <w:noProof/>
                <w:color w:val="000000" w:themeColor="text1"/>
                <w:sz w:val="20"/>
                <w:szCs w:val="20"/>
                <w:u w:val="single"/>
              </w:rPr>
              <w:t>Volatile Organics</w:t>
            </w:r>
            <w:r w:rsidRPr="6A5D8998">
              <w:rPr>
                <w:noProof/>
                <w:color w:val="000000" w:themeColor="text1"/>
                <w:sz w:val="20"/>
                <w:szCs w:val="20"/>
                <w:u w:val="single"/>
                <w:vertAlign w:val="superscript"/>
              </w:rPr>
              <w:t>1</w:t>
            </w:r>
          </w:p>
        </w:tc>
        <w:tc>
          <w:tcPr>
            <w:tcW w:w="2160" w:type="dxa"/>
          </w:tcPr>
          <w:p w14:paraId="6231A20A" w14:textId="39809380"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Monthly</w:t>
            </w:r>
          </w:p>
        </w:tc>
        <w:tc>
          <w:tcPr>
            <w:tcW w:w="2430" w:type="dxa"/>
          </w:tcPr>
          <w:p w14:paraId="25224F32" w14:textId="7EC86DE5"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Grab</w:t>
            </w:r>
          </w:p>
        </w:tc>
        <w:tc>
          <w:tcPr>
            <w:tcW w:w="2515" w:type="dxa"/>
          </w:tcPr>
          <w:p w14:paraId="1CAC8AFD" w14:textId="63199050" w:rsidR="00312FDE" w:rsidRPr="005C3D4D" w:rsidRDefault="74EF1459"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Effluent</w:t>
            </w:r>
          </w:p>
        </w:tc>
      </w:tr>
      <w:tr w:rsidR="00312FDE" w:rsidRPr="005C3D4D" w14:paraId="34DD2B69" w14:textId="225CDEDC" w:rsidTr="6A5D8998">
        <w:tc>
          <w:tcPr>
            <w:tcW w:w="2245" w:type="dxa"/>
          </w:tcPr>
          <w:p w14:paraId="63BB576C" w14:textId="69DA0714" w:rsidR="00312FDE" w:rsidRPr="00312FDE"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vertAlign w:val="superscript"/>
              </w:rPr>
            </w:pPr>
            <w:r w:rsidRPr="6A5D8998">
              <w:rPr>
                <w:noProof/>
                <w:color w:val="000000" w:themeColor="text1"/>
                <w:sz w:val="20"/>
                <w:szCs w:val="20"/>
                <w:u w:val="single"/>
              </w:rPr>
              <w:t>Synthetic Organics</w:t>
            </w:r>
            <w:r w:rsidRPr="6A5D8998">
              <w:rPr>
                <w:noProof/>
                <w:color w:val="000000" w:themeColor="text1"/>
                <w:sz w:val="20"/>
                <w:szCs w:val="20"/>
                <w:u w:val="single"/>
                <w:vertAlign w:val="superscript"/>
              </w:rPr>
              <w:t>1</w:t>
            </w:r>
          </w:p>
        </w:tc>
        <w:tc>
          <w:tcPr>
            <w:tcW w:w="2160" w:type="dxa"/>
          </w:tcPr>
          <w:p w14:paraId="2515AFFD" w14:textId="00A759CC"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Monthly</w:t>
            </w:r>
          </w:p>
        </w:tc>
        <w:tc>
          <w:tcPr>
            <w:tcW w:w="2430" w:type="dxa"/>
          </w:tcPr>
          <w:p w14:paraId="4C0D4A03" w14:textId="6DEA3966"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Composite</w:t>
            </w:r>
          </w:p>
        </w:tc>
        <w:tc>
          <w:tcPr>
            <w:tcW w:w="2515" w:type="dxa"/>
          </w:tcPr>
          <w:p w14:paraId="5FDE5451" w14:textId="51ACB028" w:rsidR="00312FDE" w:rsidRPr="005C3D4D" w:rsidRDefault="74EF1459"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Effluent</w:t>
            </w:r>
          </w:p>
        </w:tc>
      </w:tr>
      <w:tr w:rsidR="00312FDE" w:rsidRPr="005C3D4D" w14:paraId="766DE7AE" w14:textId="44CEBA80" w:rsidTr="6A5D8998">
        <w:tc>
          <w:tcPr>
            <w:tcW w:w="2245" w:type="dxa"/>
          </w:tcPr>
          <w:p w14:paraId="4594E6BD" w14:textId="2D697557" w:rsidR="00312FDE" w:rsidRPr="00312FDE"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vertAlign w:val="superscript"/>
              </w:rPr>
            </w:pPr>
            <w:r w:rsidRPr="6A5D8998">
              <w:rPr>
                <w:noProof/>
                <w:color w:val="000000" w:themeColor="text1"/>
                <w:sz w:val="20"/>
                <w:szCs w:val="20"/>
                <w:u w:val="single"/>
              </w:rPr>
              <w:t>Secondary Contaminants</w:t>
            </w:r>
            <w:r w:rsidRPr="6A5D8998">
              <w:rPr>
                <w:noProof/>
                <w:color w:val="000000" w:themeColor="text1"/>
                <w:sz w:val="20"/>
                <w:szCs w:val="20"/>
                <w:u w:val="single"/>
                <w:vertAlign w:val="superscript"/>
              </w:rPr>
              <w:t>1</w:t>
            </w:r>
          </w:p>
        </w:tc>
        <w:tc>
          <w:tcPr>
            <w:tcW w:w="2160" w:type="dxa"/>
          </w:tcPr>
          <w:p w14:paraId="7C64B63A" w14:textId="208B269D"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Monthly</w:t>
            </w:r>
          </w:p>
        </w:tc>
        <w:tc>
          <w:tcPr>
            <w:tcW w:w="2430" w:type="dxa"/>
          </w:tcPr>
          <w:p w14:paraId="3EAFB98B" w14:textId="02C878B7"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Composite</w:t>
            </w:r>
          </w:p>
        </w:tc>
        <w:tc>
          <w:tcPr>
            <w:tcW w:w="2515" w:type="dxa"/>
          </w:tcPr>
          <w:p w14:paraId="49D59C5D" w14:textId="734D54CD" w:rsidR="00312FDE" w:rsidRPr="005C3D4D" w:rsidRDefault="74EF1459"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Effluent</w:t>
            </w:r>
          </w:p>
        </w:tc>
      </w:tr>
      <w:tr w:rsidR="00312FDE" w:rsidRPr="005C3D4D" w14:paraId="2CB62D2F" w14:textId="22DC69CA" w:rsidTr="6A5D8998">
        <w:tc>
          <w:tcPr>
            <w:tcW w:w="2245" w:type="dxa"/>
          </w:tcPr>
          <w:p w14:paraId="715DE469" w14:textId="6641A8DD" w:rsidR="00312FDE" w:rsidRPr="00312FDE"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vertAlign w:val="superscript"/>
              </w:rPr>
            </w:pPr>
            <w:r w:rsidRPr="6A5D8998">
              <w:rPr>
                <w:noProof/>
                <w:color w:val="000000" w:themeColor="text1"/>
                <w:sz w:val="20"/>
                <w:szCs w:val="20"/>
                <w:u w:val="single"/>
              </w:rPr>
              <w:t>Gross alpha, Radium-226 and Uranium</w:t>
            </w:r>
            <w:r w:rsidRPr="6A5D8998">
              <w:rPr>
                <w:noProof/>
                <w:color w:val="000000" w:themeColor="text1"/>
                <w:sz w:val="20"/>
                <w:szCs w:val="20"/>
                <w:u w:val="single"/>
                <w:vertAlign w:val="superscript"/>
              </w:rPr>
              <w:t>1</w:t>
            </w:r>
          </w:p>
        </w:tc>
        <w:tc>
          <w:tcPr>
            <w:tcW w:w="2160" w:type="dxa"/>
          </w:tcPr>
          <w:p w14:paraId="3A10870E" w14:textId="50767C71"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Monthly</w:t>
            </w:r>
          </w:p>
        </w:tc>
        <w:tc>
          <w:tcPr>
            <w:tcW w:w="2430" w:type="dxa"/>
          </w:tcPr>
          <w:p w14:paraId="271A081E" w14:textId="4008B119"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Grab</w:t>
            </w:r>
          </w:p>
        </w:tc>
        <w:tc>
          <w:tcPr>
            <w:tcW w:w="2515" w:type="dxa"/>
          </w:tcPr>
          <w:p w14:paraId="7CD3213A" w14:textId="4C263F33" w:rsidR="00312FDE" w:rsidRPr="005C3D4D" w:rsidRDefault="74EF1459"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Effluent</w:t>
            </w:r>
          </w:p>
        </w:tc>
      </w:tr>
      <w:tr w:rsidR="00312FDE" w:rsidRPr="005C3D4D" w14:paraId="614FA0B0" w14:textId="4AAEACC6" w:rsidTr="6A5D8998">
        <w:trPr>
          <w:trHeight w:val="40"/>
        </w:trPr>
        <w:tc>
          <w:tcPr>
            <w:tcW w:w="2245" w:type="dxa"/>
          </w:tcPr>
          <w:p w14:paraId="63F02616" w14:textId="28083D8D" w:rsidR="00312FDE" w:rsidRPr="00312FDE"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vertAlign w:val="superscript"/>
              </w:rPr>
            </w:pPr>
            <w:r w:rsidRPr="6A5D8998">
              <w:rPr>
                <w:noProof/>
                <w:color w:val="000000" w:themeColor="text1"/>
                <w:sz w:val="20"/>
                <w:szCs w:val="20"/>
                <w:u w:val="single"/>
              </w:rPr>
              <w:t>Beta Particle and Photon Radioactivity</w:t>
            </w:r>
            <w:r w:rsidRPr="6A5D8998">
              <w:rPr>
                <w:noProof/>
                <w:color w:val="000000" w:themeColor="text1"/>
                <w:sz w:val="20"/>
                <w:szCs w:val="20"/>
                <w:u w:val="single"/>
                <w:vertAlign w:val="superscript"/>
              </w:rPr>
              <w:t>1</w:t>
            </w:r>
          </w:p>
        </w:tc>
        <w:tc>
          <w:tcPr>
            <w:tcW w:w="2160" w:type="dxa"/>
          </w:tcPr>
          <w:p w14:paraId="0EF1F4CF" w14:textId="2C9D77DD"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Monthly</w:t>
            </w:r>
          </w:p>
        </w:tc>
        <w:tc>
          <w:tcPr>
            <w:tcW w:w="2430" w:type="dxa"/>
          </w:tcPr>
          <w:p w14:paraId="7349625E" w14:textId="7B9B2CA3"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Grab</w:t>
            </w:r>
          </w:p>
        </w:tc>
        <w:tc>
          <w:tcPr>
            <w:tcW w:w="2515" w:type="dxa"/>
          </w:tcPr>
          <w:p w14:paraId="2A2707C4" w14:textId="5CB4BBC5" w:rsidR="00312FDE" w:rsidRPr="005C3D4D" w:rsidRDefault="74EF1459"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Effluent</w:t>
            </w:r>
          </w:p>
        </w:tc>
      </w:tr>
      <w:tr w:rsidR="00467C9A" w:rsidRPr="005C3D4D" w14:paraId="3FFA20B5" w14:textId="77777777" w:rsidTr="6A5D8998">
        <w:trPr>
          <w:trHeight w:val="40"/>
        </w:trPr>
        <w:tc>
          <w:tcPr>
            <w:tcW w:w="2245" w:type="dxa"/>
          </w:tcPr>
          <w:p w14:paraId="140862BC" w14:textId="61EB4FD8" w:rsidR="00467C9A" w:rsidRPr="00467C9A" w:rsidRDefault="263ACE60"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vertAlign w:val="superscript"/>
              </w:rPr>
            </w:pPr>
            <w:r w:rsidRPr="6A5D8998">
              <w:rPr>
                <w:noProof/>
                <w:color w:val="000000" w:themeColor="text1"/>
                <w:sz w:val="20"/>
                <w:szCs w:val="20"/>
                <w:u w:val="single"/>
              </w:rPr>
              <w:t>Ultraviolet Dose</w:t>
            </w:r>
            <w:r w:rsidRPr="6A5D8998">
              <w:rPr>
                <w:noProof/>
                <w:color w:val="000000" w:themeColor="text1"/>
                <w:sz w:val="20"/>
                <w:szCs w:val="20"/>
                <w:u w:val="single"/>
                <w:vertAlign w:val="superscript"/>
              </w:rPr>
              <w:t>5</w:t>
            </w:r>
          </w:p>
        </w:tc>
        <w:tc>
          <w:tcPr>
            <w:tcW w:w="2160" w:type="dxa"/>
          </w:tcPr>
          <w:p w14:paraId="20C0756E" w14:textId="696E2D5A" w:rsidR="00467C9A" w:rsidRPr="005C3D4D" w:rsidRDefault="263ACE60"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Continuous</w:t>
            </w:r>
          </w:p>
        </w:tc>
        <w:tc>
          <w:tcPr>
            <w:tcW w:w="2430" w:type="dxa"/>
          </w:tcPr>
          <w:p w14:paraId="1265BA1B" w14:textId="019A99A6" w:rsidR="00467C9A" w:rsidRPr="005C3D4D" w:rsidRDefault="263ACE60"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In-line meter</w:t>
            </w:r>
          </w:p>
        </w:tc>
        <w:tc>
          <w:tcPr>
            <w:tcW w:w="2515" w:type="dxa"/>
          </w:tcPr>
          <w:p w14:paraId="63A159AD" w14:textId="0CF735B4" w:rsidR="00467C9A" w:rsidRDefault="43208C30"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Internal Outfall</w:t>
            </w:r>
          </w:p>
        </w:tc>
      </w:tr>
      <w:tr w:rsidR="00312FDE" w:rsidRPr="005C3D4D" w14:paraId="67694E98" w14:textId="3661A9E5" w:rsidTr="6A5D8998">
        <w:trPr>
          <w:trHeight w:val="40"/>
        </w:trPr>
        <w:tc>
          <w:tcPr>
            <w:tcW w:w="2245" w:type="dxa"/>
          </w:tcPr>
          <w:p w14:paraId="0BD30EC1" w14:textId="081DD6F6"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Ultraviolet Transmission at 254 nanometers</w:t>
            </w:r>
            <w:r w:rsidRPr="6A5D8998">
              <w:rPr>
                <w:noProof/>
                <w:color w:val="000000" w:themeColor="text1"/>
                <w:sz w:val="20"/>
                <w:szCs w:val="20"/>
                <w:u w:val="single"/>
                <w:vertAlign w:val="superscript"/>
              </w:rPr>
              <w:t>5</w:t>
            </w:r>
            <w:r w:rsidRPr="6A5D8998">
              <w:rPr>
                <w:noProof/>
                <w:color w:val="000000" w:themeColor="text1"/>
                <w:sz w:val="20"/>
                <w:szCs w:val="20"/>
                <w:u w:val="single"/>
              </w:rPr>
              <w:t xml:space="preserve"> </w:t>
            </w:r>
          </w:p>
        </w:tc>
        <w:tc>
          <w:tcPr>
            <w:tcW w:w="2160" w:type="dxa"/>
          </w:tcPr>
          <w:p w14:paraId="3AE9C121" w14:textId="0A30A029"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Continuous </w:t>
            </w:r>
          </w:p>
        </w:tc>
        <w:tc>
          <w:tcPr>
            <w:tcW w:w="2430" w:type="dxa"/>
          </w:tcPr>
          <w:p w14:paraId="34A2DF9D" w14:textId="1F7F115E"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In-line meter</w:t>
            </w:r>
          </w:p>
        </w:tc>
        <w:tc>
          <w:tcPr>
            <w:tcW w:w="2515" w:type="dxa"/>
          </w:tcPr>
          <w:p w14:paraId="5BBF78CD" w14:textId="083EA3AE"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Internal Outfall</w:t>
            </w:r>
          </w:p>
        </w:tc>
      </w:tr>
      <w:tr w:rsidR="38022D6F" w14:paraId="75DFEE82" w14:textId="77777777" w:rsidTr="6A5D8998">
        <w:trPr>
          <w:trHeight w:val="40"/>
        </w:trPr>
        <w:tc>
          <w:tcPr>
            <w:tcW w:w="2288" w:type="dxa"/>
          </w:tcPr>
          <w:p w14:paraId="17420C7D" w14:textId="68D1D677" w:rsidR="38022D6F" w:rsidRDefault="66C2F37E" w:rsidP="2D5AAD9E">
            <w:pPr>
              <w:spacing w:line="260" w:lineRule="atLeast"/>
              <w:rPr>
                <w:noProof/>
                <w:color w:val="000000" w:themeColor="text1"/>
                <w:sz w:val="20"/>
                <w:szCs w:val="20"/>
                <w:u w:val="single"/>
              </w:rPr>
            </w:pPr>
            <w:r w:rsidRPr="6A5D8998">
              <w:rPr>
                <w:noProof/>
                <w:color w:val="000000" w:themeColor="text1"/>
                <w:sz w:val="20"/>
                <w:szCs w:val="20"/>
                <w:u w:val="single"/>
              </w:rPr>
              <w:t xml:space="preserve">Ultraviolet Light Intensity </w:t>
            </w:r>
            <w:r w:rsidR="275F3CB1" w:rsidRPr="6A5D8998">
              <w:rPr>
                <w:noProof/>
                <w:color w:val="000000" w:themeColor="text1"/>
                <w:sz w:val="20"/>
                <w:szCs w:val="20"/>
                <w:u w:val="single"/>
                <w:vertAlign w:val="superscript"/>
              </w:rPr>
              <w:t>5</w:t>
            </w:r>
          </w:p>
        </w:tc>
        <w:tc>
          <w:tcPr>
            <w:tcW w:w="2149" w:type="dxa"/>
          </w:tcPr>
          <w:p w14:paraId="6C3AE1A5" w14:textId="53BA4A08" w:rsidR="38022D6F" w:rsidRDefault="5F135C6A" w:rsidP="2D5AAD9E">
            <w:pPr>
              <w:spacing w:line="260" w:lineRule="atLeast"/>
              <w:rPr>
                <w:noProof/>
                <w:color w:val="000000" w:themeColor="text1"/>
                <w:sz w:val="20"/>
                <w:szCs w:val="20"/>
                <w:u w:val="single"/>
              </w:rPr>
            </w:pPr>
            <w:r w:rsidRPr="6A5D8998">
              <w:rPr>
                <w:noProof/>
                <w:color w:val="000000" w:themeColor="text1"/>
                <w:sz w:val="20"/>
                <w:szCs w:val="20"/>
                <w:u w:val="single"/>
              </w:rPr>
              <w:t>Continuous</w:t>
            </w:r>
          </w:p>
        </w:tc>
        <w:tc>
          <w:tcPr>
            <w:tcW w:w="2414" w:type="dxa"/>
          </w:tcPr>
          <w:p w14:paraId="0CC16727" w14:textId="4B040CC1" w:rsidR="38022D6F" w:rsidRDefault="5F135C6A" w:rsidP="2D5AAD9E">
            <w:pPr>
              <w:spacing w:line="260" w:lineRule="atLeast"/>
              <w:rPr>
                <w:noProof/>
                <w:color w:val="000000" w:themeColor="text1"/>
                <w:sz w:val="20"/>
                <w:szCs w:val="20"/>
                <w:u w:val="single"/>
              </w:rPr>
            </w:pPr>
            <w:r w:rsidRPr="6A5D8998">
              <w:rPr>
                <w:noProof/>
                <w:color w:val="000000" w:themeColor="text1"/>
                <w:sz w:val="20"/>
                <w:szCs w:val="20"/>
                <w:u w:val="single"/>
              </w:rPr>
              <w:t>In-line meter</w:t>
            </w:r>
          </w:p>
        </w:tc>
        <w:tc>
          <w:tcPr>
            <w:tcW w:w="2499" w:type="dxa"/>
          </w:tcPr>
          <w:p w14:paraId="77A0C010" w14:textId="6BC07A4A" w:rsidR="38022D6F" w:rsidRDefault="5F135C6A" w:rsidP="2D5AAD9E">
            <w:pPr>
              <w:spacing w:line="260" w:lineRule="atLeast"/>
              <w:rPr>
                <w:noProof/>
                <w:color w:val="000000" w:themeColor="text1"/>
                <w:sz w:val="20"/>
                <w:szCs w:val="20"/>
                <w:u w:val="single"/>
              </w:rPr>
            </w:pPr>
            <w:r w:rsidRPr="6A5D8998">
              <w:rPr>
                <w:noProof/>
                <w:color w:val="000000" w:themeColor="text1"/>
                <w:sz w:val="20"/>
                <w:szCs w:val="20"/>
                <w:u w:val="single"/>
              </w:rPr>
              <w:t xml:space="preserve">Internal Outfall </w:t>
            </w:r>
          </w:p>
        </w:tc>
      </w:tr>
      <w:tr w:rsidR="00312FDE" w:rsidRPr="005C3D4D" w14:paraId="24264EFE" w14:textId="5B8A3CAB" w:rsidTr="6A5D8998">
        <w:trPr>
          <w:trHeight w:val="40"/>
        </w:trPr>
        <w:tc>
          <w:tcPr>
            <w:tcW w:w="2245" w:type="dxa"/>
          </w:tcPr>
          <w:p w14:paraId="3109F8AF" w14:textId="38F6B6F0" w:rsidR="00312FDE" w:rsidRPr="00312FDE"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vertAlign w:val="superscript"/>
              </w:rPr>
            </w:pPr>
            <w:r w:rsidRPr="6A5D8998">
              <w:rPr>
                <w:noProof/>
                <w:color w:val="000000" w:themeColor="text1"/>
                <w:sz w:val="20"/>
                <w:szCs w:val="20"/>
                <w:u w:val="single"/>
              </w:rPr>
              <w:lastRenderedPageBreak/>
              <w:t>Ozone</w:t>
            </w:r>
            <w:r w:rsidRPr="6A5D8998">
              <w:rPr>
                <w:noProof/>
                <w:color w:val="000000" w:themeColor="text1"/>
                <w:sz w:val="20"/>
                <w:szCs w:val="20"/>
                <w:u w:val="single"/>
                <w:vertAlign w:val="superscript"/>
              </w:rPr>
              <w:t>4</w:t>
            </w:r>
          </w:p>
        </w:tc>
        <w:tc>
          <w:tcPr>
            <w:tcW w:w="2160" w:type="dxa"/>
          </w:tcPr>
          <w:p w14:paraId="66962B7C" w14:textId="11BBF84A"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Continuous </w:t>
            </w:r>
          </w:p>
        </w:tc>
        <w:tc>
          <w:tcPr>
            <w:tcW w:w="2430" w:type="dxa"/>
          </w:tcPr>
          <w:p w14:paraId="2A0F330D" w14:textId="2C4269BC" w:rsidR="00312FDE" w:rsidRPr="005C3D4D" w:rsidRDefault="29459A7C"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In-line meter</w:t>
            </w:r>
          </w:p>
        </w:tc>
        <w:tc>
          <w:tcPr>
            <w:tcW w:w="2515" w:type="dxa"/>
          </w:tcPr>
          <w:p w14:paraId="6146510C" w14:textId="64C9A82D" w:rsidR="00312FDE" w:rsidRDefault="74EF1459"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 xml:space="preserve">ATWF </w:t>
            </w:r>
            <w:r w:rsidR="29459A7C" w:rsidRPr="6A5D8998">
              <w:rPr>
                <w:noProof/>
                <w:color w:val="000000" w:themeColor="text1"/>
                <w:sz w:val="20"/>
                <w:szCs w:val="20"/>
                <w:u w:val="single"/>
              </w:rPr>
              <w:t xml:space="preserve">Effluent </w:t>
            </w:r>
          </w:p>
        </w:tc>
      </w:tr>
      <w:tr w:rsidR="00F30E53" w:rsidRPr="005C3D4D" w14:paraId="6CB16D9A" w14:textId="77777777" w:rsidTr="6A5D8998">
        <w:trPr>
          <w:trHeight w:val="40"/>
        </w:trPr>
        <w:tc>
          <w:tcPr>
            <w:tcW w:w="2245" w:type="dxa"/>
          </w:tcPr>
          <w:p w14:paraId="59525267" w14:textId="01C07F42"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sz w:val="20"/>
                <w:szCs w:val="20"/>
                <w:u w:val="single"/>
              </w:rPr>
              <w:t>Perfluorooctanoic Acid (PFOA)</w:t>
            </w:r>
            <w:r w:rsidRPr="6A5D8998">
              <w:rPr>
                <w:sz w:val="20"/>
                <w:szCs w:val="20"/>
                <w:u w:val="single"/>
                <w:vertAlign w:val="superscript"/>
              </w:rPr>
              <w:t>6</w:t>
            </w:r>
          </w:p>
        </w:tc>
        <w:tc>
          <w:tcPr>
            <w:tcW w:w="2160" w:type="dxa"/>
          </w:tcPr>
          <w:p w14:paraId="46303174" w14:textId="2BA7C19F"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Quarterly</w:t>
            </w:r>
          </w:p>
        </w:tc>
        <w:tc>
          <w:tcPr>
            <w:tcW w:w="2430" w:type="dxa"/>
          </w:tcPr>
          <w:p w14:paraId="41E60888" w14:textId="5AC05BDD"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Grab</w:t>
            </w:r>
          </w:p>
        </w:tc>
        <w:tc>
          <w:tcPr>
            <w:tcW w:w="2515" w:type="dxa"/>
          </w:tcPr>
          <w:p w14:paraId="30E217A2" w14:textId="13C637C9"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ATWF Influent and ATWF Effluent</w:t>
            </w:r>
          </w:p>
        </w:tc>
      </w:tr>
      <w:tr w:rsidR="00F30E53" w:rsidRPr="005C3D4D" w14:paraId="1793EE5B" w14:textId="77777777" w:rsidTr="6A5D8998">
        <w:trPr>
          <w:trHeight w:val="40"/>
        </w:trPr>
        <w:tc>
          <w:tcPr>
            <w:tcW w:w="2245" w:type="dxa"/>
          </w:tcPr>
          <w:p w14:paraId="7735D411" w14:textId="122DD457"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sz w:val="20"/>
                <w:szCs w:val="20"/>
                <w:u w:val="single"/>
              </w:rPr>
              <w:t>Perfluorooctane Sulfonic Acid (PFOS)</w:t>
            </w:r>
            <w:r w:rsidRPr="6A5D8998">
              <w:rPr>
                <w:sz w:val="20"/>
                <w:szCs w:val="20"/>
                <w:u w:val="single"/>
                <w:vertAlign w:val="superscript"/>
              </w:rPr>
              <w:t>6</w:t>
            </w:r>
          </w:p>
        </w:tc>
        <w:tc>
          <w:tcPr>
            <w:tcW w:w="2160" w:type="dxa"/>
          </w:tcPr>
          <w:p w14:paraId="67158A15" w14:textId="63D5B192"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Quarterly</w:t>
            </w:r>
          </w:p>
        </w:tc>
        <w:tc>
          <w:tcPr>
            <w:tcW w:w="2430" w:type="dxa"/>
          </w:tcPr>
          <w:p w14:paraId="405F35D9" w14:textId="2A3E6C16"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Grab</w:t>
            </w:r>
          </w:p>
        </w:tc>
        <w:tc>
          <w:tcPr>
            <w:tcW w:w="2515" w:type="dxa"/>
          </w:tcPr>
          <w:p w14:paraId="1FA1A717" w14:textId="19829498"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ATWF Influent and ATWF Effluent</w:t>
            </w:r>
          </w:p>
        </w:tc>
      </w:tr>
      <w:tr w:rsidR="00F30E53" w:rsidRPr="005C3D4D" w14:paraId="13C3ED4E" w14:textId="77777777" w:rsidTr="6A5D8998">
        <w:trPr>
          <w:trHeight w:val="40"/>
        </w:trPr>
        <w:tc>
          <w:tcPr>
            <w:tcW w:w="2245" w:type="dxa"/>
          </w:tcPr>
          <w:p w14:paraId="052805CC" w14:textId="5B898EE3"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sz w:val="20"/>
                <w:szCs w:val="20"/>
                <w:u w:val="single"/>
              </w:rPr>
              <w:t>Perfluorohexane Sulfonate (PFHxS)</w:t>
            </w:r>
            <w:r w:rsidRPr="6A5D8998">
              <w:rPr>
                <w:sz w:val="20"/>
                <w:szCs w:val="20"/>
                <w:u w:val="single"/>
                <w:vertAlign w:val="superscript"/>
              </w:rPr>
              <w:t>6</w:t>
            </w:r>
          </w:p>
        </w:tc>
        <w:tc>
          <w:tcPr>
            <w:tcW w:w="2160" w:type="dxa"/>
          </w:tcPr>
          <w:p w14:paraId="6B731CE0" w14:textId="43A3E838"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Quarterly</w:t>
            </w:r>
          </w:p>
        </w:tc>
        <w:tc>
          <w:tcPr>
            <w:tcW w:w="2430" w:type="dxa"/>
          </w:tcPr>
          <w:p w14:paraId="3A27BF4D" w14:textId="1DF72646"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Grab</w:t>
            </w:r>
          </w:p>
        </w:tc>
        <w:tc>
          <w:tcPr>
            <w:tcW w:w="2515" w:type="dxa"/>
          </w:tcPr>
          <w:p w14:paraId="21E2C59D" w14:textId="63A5EE09"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ATWF Influent and ATWF Effluent</w:t>
            </w:r>
          </w:p>
        </w:tc>
      </w:tr>
      <w:tr w:rsidR="00F30E53" w:rsidRPr="005C3D4D" w14:paraId="3120C2D2" w14:textId="77777777" w:rsidTr="6A5D8998">
        <w:trPr>
          <w:trHeight w:val="40"/>
        </w:trPr>
        <w:tc>
          <w:tcPr>
            <w:tcW w:w="2245" w:type="dxa"/>
          </w:tcPr>
          <w:p w14:paraId="5F189183" w14:textId="535CAC6E"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sz w:val="20"/>
                <w:szCs w:val="20"/>
                <w:u w:val="single"/>
              </w:rPr>
              <w:t>Perfluorononanoic Acid (PFNA)</w:t>
            </w:r>
            <w:r w:rsidRPr="6A5D8998">
              <w:rPr>
                <w:sz w:val="20"/>
                <w:szCs w:val="20"/>
                <w:u w:val="single"/>
                <w:vertAlign w:val="superscript"/>
              </w:rPr>
              <w:t>6</w:t>
            </w:r>
          </w:p>
        </w:tc>
        <w:tc>
          <w:tcPr>
            <w:tcW w:w="2160" w:type="dxa"/>
          </w:tcPr>
          <w:p w14:paraId="4C934AD2" w14:textId="186300DB"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Quarterly</w:t>
            </w:r>
          </w:p>
        </w:tc>
        <w:tc>
          <w:tcPr>
            <w:tcW w:w="2430" w:type="dxa"/>
          </w:tcPr>
          <w:p w14:paraId="49AA3A46" w14:textId="3412DB81"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Grab</w:t>
            </w:r>
          </w:p>
        </w:tc>
        <w:tc>
          <w:tcPr>
            <w:tcW w:w="2515" w:type="dxa"/>
          </w:tcPr>
          <w:p w14:paraId="228A5D0F" w14:textId="3403B76C"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ATWF Influent and ATWF Effluent</w:t>
            </w:r>
          </w:p>
        </w:tc>
      </w:tr>
      <w:tr w:rsidR="00F30E53" w:rsidRPr="005C3D4D" w14:paraId="096F3A06" w14:textId="77777777" w:rsidTr="6A5D8998">
        <w:trPr>
          <w:trHeight w:val="40"/>
        </w:trPr>
        <w:tc>
          <w:tcPr>
            <w:tcW w:w="2245" w:type="dxa"/>
          </w:tcPr>
          <w:p w14:paraId="07CBB9C7" w14:textId="2FFFA9B1"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sz w:val="20"/>
                <w:szCs w:val="20"/>
                <w:u w:val="single"/>
              </w:rPr>
              <w:t>Hexafluoropropylene Oxide Dimer Acid (HFPO-DA)</w:t>
            </w:r>
            <w:r w:rsidRPr="6A5D8998">
              <w:rPr>
                <w:sz w:val="20"/>
                <w:szCs w:val="20"/>
                <w:u w:val="single"/>
                <w:vertAlign w:val="superscript"/>
              </w:rPr>
              <w:t>6</w:t>
            </w:r>
          </w:p>
        </w:tc>
        <w:tc>
          <w:tcPr>
            <w:tcW w:w="2160" w:type="dxa"/>
          </w:tcPr>
          <w:p w14:paraId="2DA2AF28" w14:textId="63B9C543"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Quarterly</w:t>
            </w:r>
          </w:p>
        </w:tc>
        <w:tc>
          <w:tcPr>
            <w:tcW w:w="2430" w:type="dxa"/>
          </w:tcPr>
          <w:p w14:paraId="55265D48" w14:textId="1BA7AAF3"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Grab</w:t>
            </w:r>
          </w:p>
        </w:tc>
        <w:tc>
          <w:tcPr>
            <w:tcW w:w="2515" w:type="dxa"/>
          </w:tcPr>
          <w:p w14:paraId="3BD5857F" w14:textId="3EE5DE23"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ATWF Influent and ATWF Effluent</w:t>
            </w:r>
          </w:p>
        </w:tc>
      </w:tr>
      <w:tr w:rsidR="00F30E53" w:rsidRPr="005C3D4D" w14:paraId="537552D1" w14:textId="77777777" w:rsidTr="6A5D8998">
        <w:trPr>
          <w:trHeight w:val="40"/>
        </w:trPr>
        <w:tc>
          <w:tcPr>
            <w:tcW w:w="2245" w:type="dxa"/>
          </w:tcPr>
          <w:p w14:paraId="52CC0167" w14:textId="5BA50EFC"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sz w:val="20"/>
                <w:szCs w:val="20"/>
                <w:u w:val="single"/>
              </w:rPr>
              <w:t>Perfluorobutane Sulfonate (PFBS)</w:t>
            </w:r>
            <w:r w:rsidRPr="6A5D8998">
              <w:rPr>
                <w:sz w:val="20"/>
                <w:szCs w:val="20"/>
                <w:u w:val="single"/>
                <w:vertAlign w:val="superscript"/>
              </w:rPr>
              <w:t>6</w:t>
            </w:r>
          </w:p>
        </w:tc>
        <w:tc>
          <w:tcPr>
            <w:tcW w:w="2160" w:type="dxa"/>
          </w:tcPr>
          <w:p w14:paraId="775EC0EE" w14:textId="614DC484"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Quarterly</w:t>
            </w:r>
          </w:p>
        </w:tc>
        <w:tc>
          <w:tcPr>
            <w:tcW w:w="2430" w:type="dxa"/>
          </w:tcPr>
          <w:p w14:paraId="091C559D" w14:textId="28E74C3E"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Grab</w:t>
            </w:r>
          </w:p>
        </w:tc>
        <w:tc>
          <w:tcPr>
            <w:tcW w:w="2515" w:type="dxa"/>
          </w:tcPr>
          <w:p w14:paraId="1F0D11EC" w14:textId="21823087"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ATWF Influent and ATWF Effluent</w:t>
            </w:r>
          </w:p>
        </w:tc>
      </w:tr>
      <w:tr w:rsidR="00F30E53" w:rsidRPr="005C3D4D" w14:paraId="3F7E2198" w14:textId="77777777" w:rsidTr="6A5D8998">
        <w:trPr>
          <w:trHeight w:val="40"/>
        </w:trPr>
        <w:tc>
          <w:tcPr>
            <w:tcW w:w="2245" w:type="dxa"/>
          </w:tcPr>
          <w:p w14:paraId="20FCB081" w14:textId="371E30EF"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sz w:val="20"/>
                <w:szCs w:val="20"/>
                <w:u w:val="single"/>
              </w:rPr>
              <w:t>Hazard Index</w:t>
            </w:r>
            <w:r w:rsidRPr="6A5D8998">
              <w:rPr>
                <w:sz w:val="20"/>
                <w:szCs w:val="20"/>
                <w:u w:val="single"/>
                <w:vertAlign w:val="superscript"/>
              </w:rPr>
              <w:t>6,7</w:t>
            </w:r>
          </w:p>
        </w:tc>
        <w:tc>
          <w:tcPr>
            <w:tcW w:w="2160" w:type="dxa"/>
          </w:tcPr>
          <w:p w14:paraId="190C05C1" w14:textId="5E17817C"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Quarterly</w:t>
            </w:r>
          </w:p>
        </w:tc>
        <w:tc>
          <w:tcPr>
            <w:tcW w:w="2430" w:type="dxa"/>
          </w:tcPr>
          <w:p w14:paraId="7D457C20" w14:textId="12926074"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Calculated</w:t>
            </w:r>
          </w:p>
        </w:tc>
        <w:tc>
          <w:tcPr>
            <w:tcW w:w="2515" w:type="dxa"/>
          </w:tcPr>
          <w:p w14:paraId="6DB7CE9C" w14:textId="18735FA4" w:rsidR="00F30E53" w:rsidRDefault="48A375D5"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textAlignment w:val="baseline"/>
              <w:rPr>
                <w:noProof/>
                <w:color w:val="000000"/>
                <w:sz w:val="20"/>
                <w:szCs w:val="20"/>
                <w:u w:val="single"/>
              </w:rPr>
            </w:pPr>
            <w:r w:rsidRPr="6A5D8998">
              <w:rPr>
                <w:noProof/>
                <w:color w:val="000000" w:themeColor="text1"/>
                <w:sz w:val="20"/>
                <w:szCs w:val="20"/>
                <w:u w:val="single"/>
              </w:rPr>
              <w:t>ATWF Influent and ATWF Effluent</w:t>
            </w:r>
          </w:p>
        </w:tc>
      </w:tr>
    </w:tbl>
    <w:p w14:paraId="7FA281E0" w14:textId="13CBCE89" w:rsidR="00312FDE" w:rsidRPr="001E6915" w:rsidRDefault="7173CD0A" w:rsidP="2D5AAD9E">
      <w:pPr>
        <w:rPr>
          <w:sz w:val="20"/>
          <w:szCs w:val="20"/>
          <w:u w:val="single"/>
        </w:rPr>
      </w:pPr>
      <w:r w:rsidRPr="2D5AAD9E">
        <w:rPr>
          <w:sz w:val="20"/>
          <w:szCs w:val="20"/>
          <w:u w:val="single"/>
          <w:vertAlign w:val="superscript"/>
        </w:rPr>
        <w:t>1</w:t>
      </w:r>
      <w:r w:rsidR="43815332" w:rsidRPr="2D5AAD9E">
        <w:rPr>
          <w:sz w:val="20"/>
          <w:szCs w:val="20"/>
          <w:u w:val="single"/>
        </w:rPr>
        <w:t xml:space="preserve">Inorganics, Volatile Organics, Synthetic Organics, Secondary Contaminants, </w:t>
      </w:r>
      <w:r w:rsidR="43815332" w:rsidRPr="2D5AAD9E">
        <w:rPr>
          <w:noProof/>
          <w:color w:val="000000" w:themeColor="text1"/>
          <w:sz w:val="20"/>
          <w:szCs w:val="20"/>
          <w:u w:val="single"/>
        </w:rPr>
        <w:t>Gross alpha, Radium-226 and Uranium, and Beta Particle and Photon Radioactivity</w:t>
      </w:r>
      <w:r w:rsidR="43815332" w:rsidRPr="2D5AAD9E">
        <w:rPr>
          <w:sz w:val="20"/>
          <w:szCs w:val="20"/>
          <w:u w:val="single"/>
        </w:rPr>
        <w:t xml:space="preserve"> shall be as defined in Chapter 62-550, F.A.C.</w:t>
      </w:r>
    </w:p>
    <w:p w14:paraId="25B4DB80" w14:textId="5308538C" w:rsidR="000977DC" w:rsidRPr="001E6915" w:rsidRDefault="7173CD0A" w:rsidP="2D5AAD9E">
      <w:pPr>
        <w:rPr>
          <w:sz w:val="20"/>
          <w:szCs w:val="20"/>
          <w:u w:val="single"/>
        </w:rPr>
      </w:pPr>
      <w:r w:rsidRPr="2D5AAD9E">
        <w:rPr>
          <w:sz w:val="20"/>
          <w:szCs w:val="20"/>
          <w:u w:val="single"/>
          <w:vertAlign w:val="superscript"/>
        </w:rPr>
        <w:t>2</w:t>
      </w:r>
      <w:r w:rsidR="77C2D7A2" w:rsidRPr="2D5AAD9E">
        <w:rPr>
          <w:sz w:val="20"/>
          <w:szCs w:val="20"/>
          <w:u w:val="single"/>
        </w:rPr>
        <w:t>For those systems using chlorine or chloramines for disinfection.</w:t>
      </w:r>
    </w:p>
    <w:p w14:paraId="1764006B" w14:textId="170053D8" w:rsidR="00FD7125" w:rsidRPr="001E6915" w:rsidRDefault="7173CD0A" w:rsidP="2D5AAD9E">
      <w:pPr>
        <w:rPr>
          <w:sz w:val="20"/>
          <w:szCs w:val="20"/>
          <w:u w:val="single"/>
        </w:rPr>
      </w:pPr>
      <w:r w:rsidRPr="2D5AAD9E">
        <w:rPr>
          <w:sz w:val="20"/>
          <w:szCs w:val="20"/>
          <w:u w:val="single"/>
          <w:vertAlign w:val="superscript"/>
        </w:rPr>
        <w:t>3</w:t>
      </w:r>
      <w:r w:rsidR="082ED270" w:rsidRPr="2D5AAD9E">
        <w:rPr>
          <w:sz w:val="20"/>
          <w:szCs w:val="20"/>
          <w:u w:val="single"/>
        </w:rPr>
        <w:t>For those systems using chlorine dioxide</w:t>
      </w:r>
      <w:r w:rsidR="77C2D7A2" w:rsidRPr="2D5AAD9E">
        <w:rPr>
          <w:sz w:val="20"/>
          <w:szCs w:val="20"/>
          <w:u w:val="single"/>
        </w:rPr>
        <w:t xml:space="preserve"> for disinfection</w:t>
      </w:r>
      <w:r w:rsidR="082ED270" w:rsidRPr="2D5AAD9E">
        <w:rPr>
          <w:sz w:val="20"/>
          <w:szCs w:val="20"/>
          <w:u w:val="single"/>
        </w:rPr>
        <w:t>.</w:t>
      </w:r>
    </w:p>
    <w:p w14:paraId="7270CFAD" w14:textId="6B484632" w:rsidR="00FD7125" w:rsidRPr="001E6915" w:rsidRDefault="7173CD0A" w:rsidP="2D5AAD9E">
      <w:pPr>
        <w:rPr>
          <w:sz w:val="20"/>
          <w:szCs w:val="20"/>
          <w:u w:val="single"/>
        </w:rPr>
      </w:pPr>
      <w:r w:rsidRPr="2D5AAD9E">
        <w:rPr>
          <w:sz w:val="20"/>
          <w:szCs w:val="20"/>
          <w:u w:val="single"/>
          <w:vertAlign w:val="superscript"/>
        </w:rPr>
        <w:t>4</w:t>
      </w:r>
      <w:r w:rsidR="082ED270" w:rsidRPr="2D5AAD9E">
        <w:rPr>
          <w:sz w:val="20"/>
          <w:szCs w:val="20"/>
          <w:u w:val="single"/>
        </w:rPr>
        <w:t>For those systems using ozone</w:t>
      </w:r>
      <w:r w:rsidR="77C2D7A2" w:rsidRPr="2D5AAD9E">
        <w:rPr>
          <w:sz w:val="20"/>
          <w:szCs w:val="20"/>
          <w:u w:val="single"/>
        </w:rPr>
        <w:t xml:space="preserve"> for disinfection</w:t>
      </w:r>
      <w:r w:rsidR="082ED270" w:rsidRPr="2D5AAD9E">
        <w:rPr>
          <w:sz w:val="20"/>
          <w:szCs w:val="20"/>
          <w:u w:val="single"/>
        </w:rPr>
        <w:t>.</w:t>
      </w:r>
    </w:p>
    <w:p w14:paraId="25DDC98C" w14:textId="5C70C6A9" w:rsidR="00921144" w:rsidRPr="001E6915" w:rsidRDefault="7173CD0A" w:rsidP="2D5AAD9E">
      <w:pPr>
        <w:rPr>
          <w:sz w:val="20"/>
          <w:szCs w:val="20"/>
          <w:u w:val="single"/>
        </w:rPr>
      </w:pPr>
      <w:r w:rsidRPr="2D5AAD9E">
        <w:rPr>
          <w:sz w:val="20"/>
          <w:szCs w:val="20"/>
          <w:u w:val="single"/>
          <w:vertAlign w:val="superscript"/>
        </w:rPr>
        <w:t>5</w:t>
      </w:r>
      <w:r w:rsidR="281817F8" w:rsidRPr="2D5AAD9E">
        <w:rPr>
          <w:sz w:val="20"/>
          <w:szCs w:val="20"/>
          <w:u w:val="single"/>
        </w:rPr>
        <w:t>For those systems using ultraviolet</w:t>
      </w:r>
      <w:r w:rsidR="77C2D7A2" w:rsidRPr="2D5AAD9E">
        <w:rPr>
          <w:sz w:val="20"/>
          <w:szCs w:val="20"/>
          <w:u w:val="single"/>
        </w:rPr>
        <w:t xml:space="preserve"> for disinfection</w:t>
      </w:r>
      <w:r w:rsidR="281817F8" w:rsidRPr="2D5AAD9E">
        <w:rPr>
          <w:sz w:val="20"/>
          <w:szCs w:val="20"/>
          <w:u w:val="single"/>
        </w:rPr>
        <w:t>.</w:t>
      </w:r>
    </w:p>
    <w:p w14:paraId="5EB06706" w14:textId="029BB812" w:rsidR="00F30E53" w:rsidRPr="001E6915" w:rsidRDefault="7173CD0A" w:rsidP="2D5AAD9E">
      <w:pPr>
        <w:rPr>
          <w:noProof/>
          <w:color w:val="000000"/>
          <w:sz w:val="20"/>
          <w:szCs w:val="20"/>
          <w:u w:val="single"/>
        </w:rPr>
      </w:pPr>
      <w:r w:rsidRPr="2D5AAD9E">
        <w:rPr>
          <w:sz w:val="20"/>
          <w:szCs w:val="20"/>
          <w:u w:val="single"/>
          <w:vertAlign w:val="superscript"/>
        </w:rPr>
        <w:t>6</w:t>
      </w:r>
      <w:r w:rsidR="18D1C38D" w:rsidRPr="2D5AAD9E">
        <w:rPr>
          <w:sz w:val="20"/>
          <w:szCs w:val="20"/>
          <w:u w:val="single"/>
        </w:rPr>
        <w:t xml:space="preserve">Per- and Polyfluoroalkyl Substances (PFAS) analytical measurements </w:t>
      </w:r>
      <w:r w:rsidR="18D1C38D" w:rsidRPr="2D5AAD9E">
        <w:rPr>
          <w:noProof/>
          <w:color w:val="000000" w:themeColor="text1"/>
          <w:sz w:val="20"/>
          <w:szCs w:val="20"/>
          <w:u w:val="single"/>
        </w:rPr>
        <w:t>shall be performed using</w:t>
      </w:r>
      <w:r w:rsidR="18D1C38D" w:rsidRPr="2D5AAD9E">
        <w:rPr>
          <w:sz w:val="20"/>
          <w:szCs w:val="20"/>
          <w:u w:val="single"/>
        </w:rPr>
        <w:t xml:space="preserve"> EPA Method 533 or 537.1 or other department-approved method. </w:t>
      </w:r>
      <w:r w:rsidR="18D1C38D" w:rsidRPr="2D5AAD9E">
        <w:rPr>
          <w:noProof/>
          <w:color w:val="000000" w:themeColor="text1"/>
          <w:sz w:val="20"/>
          <w:szCs w:val="20"/>
          <w:u w:val="single"/>
        </w:rPr>
        <w:t xml:space="preserve">Field testing, sample collection and preservation, laboratory testing, including quality control procedures, and all record keeping shall comply with Chapters 62-160 and 62-550, F.A.C. The </w:t>
      </w:r>
      <w:r w:rsidR="18D1C38D" w:rsidRPr="2D5AAD9E">
        <w:rPr>
          <w:sz w:val="20"/>
          <w:szCs w:val="20"/>
          <w:u w:val="single"/>
        </w:rPr>
        <w:t xml:space="preserve">analytical test methods shall be sufficiently sensitive to ensure department-established method detection limits and practical quantitation limits are met.  </w:t>
      </w:r>
    </w:p>
    <w:p w14:paraId="306D3F07" w14:textId="79F93798" w:rsidR="00F30E53" w:rsidRPr="001E6915" w:rsidRDefault="7173CD0A" w:rsidP="2D5AAD9E">
      <w:pPr>
        <w:rPr>
          <w:sz w:val="20"/>
          <w:szCs w:val="20"/>
          <w:u w:val="single"/>
        </w:rPr>
      </w:pPr>
      <w:r w:rsidRPr="2D5AAD9E">
        <w:rPr>
          <w:sz w:val="20"/>
          <w:szCs w:val="20"/>
          <w:u w:val="single"/>
          <w:vertAlign w:val="superscript"/>
        </w:rPr>
        <w:t>7</w:t>
      </w:r>
      <w:r w:rsidR="18D1C38D" w:rsidRPr="2D5AAD9E">
        <w:rPr>
          <w:sz w:val="20"/>
          <w:szCs w:val="20"/>
          <w:u w:val="single"/>
        </w:rPr>
        <w:t xml:space="preserve">The Hazard Index (HI) is made up of a sum of fractions. Each fraction compares the level of each PFAS measured in the water to the highest level determined not to have risk of health effects. </w:t>
      </w:r>
    </w:p>
    <w:p w14:paraId="6A17ADF5" w14:textId="5591F582" w:rsidR="00F30E53" w:rsidRPr="001E6915" w:rsidRDefault="18D1C38D" w:rsidP="2D5AAD9E">
      <w:pPr>
        <w:ind w:left="720"/>
        <w:rPr>
          <w:sz w:val="20"/>
          <w:szCs w:val="20"/>
          <w:u w:val="single"/>
        </w:rPr>
      </w:pPr>
      <w:r w:rsidRPr="2D5AAD9E">
        <w:rPr>
          <w:sz w:val="20"/>
          <w:szCs w:val="20"/>
          <w:u w:val="single"/>
        </w:rPr>
        <w:t xml:space="preserve">Step 1. Divide the measured concentration of PFHxS by the health-based value of 9 ng/L. </w:t>
      </w:r>
    </w:p>
    <w:p w14:paraId="2979759C" w14:textId="77777777" w:rsidR="00F30E53" w:rsidRPr="001E6915" w:rsidRDefault="18D1C38D" w:rsidP="2D5AAD9E">
      <w:pPr>
        <w:ind w:left="720"/>
        <w:rPr>
          <w:sz w:val="20"/>
          <w:szCs w:val="20"/>
          <w:u w:val="single"/>
        </w:rPr>
      </w:pPr>
      <w:r w:rsidRPr="2D5AAD9E">
        <w:rPr>
          <w:sz w:val="20"/>
          <w:szCs w:val="20"/>
          <w:u w:val="single"/>
        </w:rPr>
        <w:t xml:space="preserve">Step 2. Divide the measured concentration of PFNA by the health-based value of 10 ng/L. </w:t>
      </w:r>
    </w:p>
    <w:p w14:paraId="33A1A0D6" w14:textId="77777777" w:rsidR="00F30E53" w:rsidRPr="001E6915" w:rsidRDefault="18D1C38D" w:rsidP="2D5AAD9E">
      <w:pPr>
        <w:ind w:left="720"/>
        <w:rPr>
          <w:sz w:val="20"/>
          <w:szCs w:val="20"/>
          <w:u w:val="single"/>
        </w:rPr>
      </w:pPr>
      <w:r w:rsidRPr="2D5AAD9E">
        <w:rPr>
          <w:sz w:val="20"/>
          <w:szCs w:val="20"/>
          <w:u w:val="single"/>
        </w:rPr>
        <w:t xml:space="preserve">Step 3. Divide the measured concentration of </w:t>
      </w:r>
      <w:r w:rsidRPr="2D5AAD9E">
        <w:rPr>
          <w:rStyle w:val="Emphasis"/>
          <w:i w:val="0"/>
          <w:iCs w:val="0"/>
          <w:color w:val="5F6368"/>
          <w:sz w:val="20"/>
          <w:szCs w:val="20"/>
          <w:u w:val="single"/>
          <w:shd w:val="clear" w:color="auto" w:fill="FFFFFF"/>
        </w:rPr>
        <w:t>HFPO</w:t>
      </w:r>
      <w:r w:rsidRPr="2D5AAD9E">
        <w:rPr>
          <w:color w:val="4D5156"/>
          <w:sz w:val="20"/>
          <w:szCs w:val="20"/>
          <w:u w:val="single"/>
          <w:shd w:val="clear" w:color="auto" w:fill="FFFFFF"/>
        </w:rPr>
        <w:t>-</w:t>
      </w:r>
      <w:r w:rsidRPr="2D5AAD9E">
        <w:rPr>
          <w:rStyle w:val="Emphasis"/>
          <w:i w:val="0"/>
          <w:iCs w:val="0"/>
          <w:color w:val="5F6368"/>
          <w:sz w:val="20"/>
          <w:szCs w:val="20"/>
          <w:u w:val="single"/>
          <w:shd w:val="clear" w:color="auto" w:fill="FFFFFF"/>
        </w:rPr>
        <w:t>DA</w:t>
      </w:r>
      <w:r w:rsidRPr="2D5AAD9E">
        <w:rPr>
          <w:sz w:val="20"/>
          <w:szCs w:val="20"/>
          <w:u w:val="single"/>
        </w:rPr>
        <w:t xml:space="preserve"> by the health-based value of 10 ng/L.</w:t>
      </w:r>
    </w:p>
    <w:p w14:paraId="5AA4104D" w14:textId="77777777" w:rsidR="00F30E53" w:rsidRPr="001E6915" w:rsidRDefault="18D1C38D" w:rsidP="2D5AAD9E">
      <w:pPr>
        <w:ind w:left="720"/>
        <w:rPr>
          <w:sz w:val="20"/>
          <w:szCs w:val="20"/>
          <w:u w:val="single"/>
        </w:rPr>
      </w:pPr>
      <w:r w:rsidRPr="2D5AAD9E">
        <w:rPr>
          <w:sz w:val="20"/>
          <w:szCs w:val="20"/>
          <w:u w:val="single"/>
        </w:rPr>
        <w:t>Step 4. Divide the measured concentration of PFBS by the health- based value of 2000 ng/L.</w:t>
      </w:r>
    </w:p>
    <w:p w14:paraId="63123CA7" w14:textId="28792171" w:rsidR="00F30E53" w:rsidRPr="001E6915" w:rsidRDefault="18D1C38D" w:rsidP="2D5AAD9E">
      <w:pPr>
        <w:ind w:left="720"/>
        <w:rPr>
          <w:sz w:val="20"/>
          <w:szCs w:val="20"/>
          <w:u w:val="single"/>
        </w:rPr>
      </w:pPr>
      <w:r w:rsidRPr="6A5D8998">
        <w:rPr>
          <w:sz w:val="20"/>
          <w:szCs w:val="20"/>
          <w:u w:val="single"/>
        </w:rPr>
        <w:t xml:space="preserve">Step 5. Add the ratios from steps 1-4 together using the following equation: </w:t>
      </w:r>
    </w:p>
    <w:p w14:paraId="4DADB4F9" w14:textId="514C604F" w:rsidR="00F30E53" w:rsidRPr="00AB3E5D" w:rsidRDefault="18D1C38D" w:rsidP="2D5AAD9E">
      <w:pPr>
        <w:pStyle w:val="ListParagraph"/>
        <w:ind w:left="1080"/>
        <w:rPr>
          <w:color w:val="000000" w:themeColor="text1"/>
          <w:sz w:val="20"/>
          <w:szCs w:val="20"/>
          <w:u w:val="single"/>
        </w:rPr>
      </w:pPr>
      <w:r w:rsidRPr="6A5D8998">
        <w:rPr>
          <w:color w:val="000000" w:themeColor="text1"/>
          <w:sz w:val="20"/>
          <w:szCs w:val="20"/>
          <w:u w:val="single"/>
        </w:rPr>
        <w:t>Hazard Index = ([PFHxS]/ [</w:t>
      </w:r>
      <w:r w:rsidR="3233D589" w:rsidRPr="6A5D8998">
        <w:rPr>
          <w:color w:val="000000" w:themeColor="text1"/>
          <w:sz w:val="20"/>
          <w:szCs w:val="20"/>
          <w:u w:val="single"/>
        </w:rPr>
        <w:t>10</w:t>
      </w:r>
      <w:r w:rsidRPr="6A5D8998">
        <w:rPr>
          <w:color w:val="000000" w:themeColor="text1"/>
          <w:sz w:val="20"/>
          <w:szCs w:val="20"/>
          <w:u w:val="single"/>
        </w:rPr>
        <w:t xml:space="preserve"> </w:t>
      </w:r>
      <w:r w:rsidR="3233D589" w:rsidRPr="6A5D8998">
        <w:rPr>
          <w:color w:val="000000" w:themeColor="text1"/>
          <w:sz w:val="20"/>
          <w:szCs w:val="20"/>
          <w:u w:val="single"/>
        </w:rPr>
        <w:t>ng/L</w:t>
      </w:r>
      <w:r w:rsidRPr="6A5D8998">
        <w:rPr>
          <w:color w:val="000000" w:themeColor="text1"/>
          <w:sz w:val="20"/>
          <w:szCs w:val="20"/>
          <w:u w:val="single"/>
        </w:rPr>
        <w:t>]) + ([PFNA]/[10 ng/L]) + ([</w:t>
      </w:r>
      <w:r w:rsidRPr="6A5D8998">
        <w:rPr>
          <w:rStyle w:val="Emphasis"/>
          <w:i w:val="0"/>
          <w:iCs w:val="0"/>
          <w:color w:val="000000" w:themeColor="text1"/>
          <w:sz w:val="20"/>
          <w:szCs w:val="20"/>
          <w:u w:val="single"/>
          <w:shd w:val="clear" w:color="auto" w:fill="FFFFFF"/>
        </w:rPr>
        <w:t>HFPO</w:t>
      </w:r>
      <w:r w:rsidRPr="6A5D8998">
        <w:rPr>
          <w:color w:val="000000" w:themeColor="text1"/>
          <w:sz w:val="20"/>
          <w:szCs w:val="20"/>
          <w:u w:val="single"/>
          <w:shd w:val="clear" w:color="auto" w:fill="FFFFFF"/>
        </w:rPr>
        <w:t>-</w:t>
      </w:r>
      <w:r w:rsidRPr="6A5D8998">
        <w:rPr>
          <w:rStyle w:val="Emphasis"/>
          <w:i w:val="0"/>
          <w:iCs w:val="0"/>
          <w:color w:val="000000" w:themeColor="text1"/>
          <w:sz w:val="20"/>
          <w:szCs w:val="20"/>
          <w:u w:val="single"/>
          <w:shd w:val="clear" w:color="auto" w:fill="FFFFFF"/>
        </w:rPr>
        <w:t>DA</w:t>
      </w:r>
      <w:r w:rsidRPr="6A5D8998">
        <w:rPr>
          <w:color w:val="000000" w:themeColor="text1"/>
          <w:sz w:val="20"/>
          <w:szCs w:val="20"/>
          <w:u w:val="single"/>
        </w:rPr>
        <w:t xml:space="preserve">]/[10 ng/L]) + ([PFBS] /[2000 ng/L]) </w:t>
      </w:r>
    </w:p>
    <w:p w14:paraId="1C049A49" w14:textId="1B6471FF" w:rsidR="00F30E53" w:rsidRPr="00087D62" w:rsidRDefault="18D1C38D" w:rsidP="2D5AAD9E">
      <w:pPr>
        <w:pStyle w:val="ListParagraph"/>
        <w:rPr>
          <w:sz w:val="20"/>
          <w:szCs w:val="20"/>
          <w:u w:val="single"/>
        </w:rPr>
      </w:pPr>
      <w:r w:rsidRPr="6A5D8998">
        <w:rPr>
          <w:sz w:val="20"/>
          <w:szCs w:val="20"/>
          <w:u w:val="single"/>
        </w:rPr>
        <w:t>Step 6. To determine HI co</w:t>
      </w:r>
      <w:r w:rsidRPr="6A5D8998">
        <w:rPr>
          <w:rFonts w:asciiTheme="minorHAnsi" w:eastAsiaTheme="minorEastAsia" w:hAnsiTheme="minorHAnsi" w:cstheme="minorBidi"/>
          <w:u w:val="single"/>
        </w:rPr>
        <w:t xml:space="preserve">mpliance, </w:t>
      </w:r>
      <w:r w:rsidRPr="00087D62">
        <w:rPr>
          <w:rFonts w:eastAsiaTheme="minorEastAsia"/>
          <w:sz w:val="20"/>
          <w:szCs w:val="20"/>
          <w:u w:val="single"/>
        </w:rPr>
        <w:t xml:space="preserve">repeat steps 1-5 for each sample collected in the past year and calculate the average HI for all the samples taken in the past year. </w:t>
      </w:r>
    </w:p>
    <w:p w14:paraId="18868312" w14:textId="619B4AB5" w:rsidR="00234A56" w:rsidRPr="00087D62" w:rsidRDefault="3BEADF94" w:rsidP="2D5AAD9E">
      <w:pPr>
        <w:ind w:firstLine="360"/>
        <w:rPr>
          <w:sz w:val="20"/>
          <w:szCs w:val="20"/>
          <w:u w:val="single"/>
        </w:rPr>
      </w:pPr>
      <w:r w:rsidRPr="00087D62">
        <w:rPr>
          <w:rFonts w:eastAsiaTheme="minorEastAsia"/>
          <w:sz w:val="20"/>
          <w:szCs w:val="20"/>
          <w:u w:val="single"/>
        </w:rPr>
        <w:t>(</w:t>
      </w:r>
      <w:r w:rsidR="58AAC7C2" w:rsidRPr="00087D62">
        <w:rPr>
          <w:rFonts w:eastAsiaTheme="minorEastAsia"/>
          <w:sz w:val="20"/>
          <w:szCs w:val="20"/>
          <w:u w:val="single"/>
        </w:rPr>
        <w:t>2</w:t>
      </w:r>
      <w:r w:rsidRPr="00087D62">
        <w:rPr>
          <w:rFonts w:eastAsiaTheme="minorEastAsia"/>
          <w:sz w:val="20"/>
          <w:szCs w:val="20"/>
          <w:u w:val="single"/>
        </w:rPr>
        <w:t xml:space="preserve">) ATWFs discharging to surface waters of the state shall also be subject to the applicable monitoring requirements established in Chapters 62-302, </w:t>
      </w:r>
      <w:r w:rsidR="48778051" w:rsidRPr="00087D62">
        <w:rPr>
          <w:rFonts w:eastAsiaTheme="minorEastAsia"/>
          <w:sz w:val="20"/>
          <w:szCs w:val="20"/>
          <w:u w:val="single"/>
        </w:rPr>
        <w:t xml:space="preserve">and </w:t>
      </w:r>
      <w:r w:rsidRPr="00087D62">
        <w:rPr>
          <w:rFonts w:eastAsiaTheme="minorEastAsia"/>
          <w:sz w:val="20"/>
          <w:szCs w:val="20"/>
          <w:u w:val="single"/>
        </w:rPr>
        <w:t>62-304, F.A.C.</w:t>
      </w:r>
    </w:p>
    <w:p w14:paraId="0F120EAC" w14:textId="2DC90F24" w:rsidR="00B55E13" w:rsidRDefault="5F73B091" w:rsidP="2D5AAD9E">
      <w:pPr>
        <w:ind w:firstLine="360"/>
        <w:rPr>
          <w:sz w:val="20"/>
          <w:szCs w:val="20"/>
          <w:u w:val="single"/>
        </w:rPr>
      </w:pPr>
      <w:r w:rsidRPr="2D5AAD9E">
        <w:rPr>
          <w:sz w:val="20"/>
          <w:szCs w:val="20"/>
          <w:u w:val="single"/>
        </w:rPr>
        <w:t>(</w:t>
      </w:r>
      <w:r w:rsidR="58AAC7C2" w:rsidRPr="2D5AAD9E">
        <w:rPr>
          <w:sz w:val="20"/>
          <w:szCs w:val="20"/>
          <w:u w:val="single"/>
        </w:rPr>
        <w:t>3</w:t>
      </w:r>
      <w:r w:rsidRPr="2D5AAD9E">
        <w:rPr>
          <w:sz w:val="20"/>
          <w:szCs w:val="20"/>
          <w:u w:val="single"/>
        </w:rPr>
        <w:t xml:space="preserve">) </w:t>
      </w:r>
      <w:r w:rsidR="58AAC7C2" w:rsidRPr="2D5AAD9E">
        <w:rPr>
          <w:sz w:val="20"/>
          <w:szCs w:val="20"/>
          <w:u w:val="single"/>
        </w:rPr>
        <w:t xml:space="preserve">For </w:t>
      </w:r>
      <w:r w:rsidR="58AAC7C2" w:rsidRPr="2D5AAD9E">
        <w:rPr>
          <w:i/>
          <w:iCs/>
          <w:sz w:val="20"/>
          <w:szCs w:val="20"/>
          <w:u w:val="single"/>
        </w:rPr>
        <w:t>Giardia lamblia</w:t>
      </w:r>
      <w:r w:rsidR="58AAC7C2" w:rsidRPr="2D5AAD9E">
        <w:rPr>
          <w:sz w:val="20"/>
          <w:szCs w:val="20"/>
          <w:u w:val="single"/>
        </w:rPr>
        <w:t xml:space="preserve">, </w:t>
      </w:r>
      <w:r w:rsidR="58AAC7C2" w:rsidRPr="2D5AAD9E">
        <w:rPr>
          <w:i/>
          <w:iCs/>
          <w:sz w:val="20"/>
          <w:szCs w:val="20"/>
          <w:u w:val="single"/>
        </w:rPr>
        <w:t>Cryptosporidium</w:t>
      </w:r>
      <w:r w:rsidR="58AAC7C2" w:rsidRPr="2D5AAD9E">
        <w:rPr>
          <w:sz w:val="20"/>
          <w:szCs w:val="20"/>
          <w:u w:val="single"/>
        </w:rPr>
        <w:t xml:space="preserve">, and enteric viruses, </w:t>
      </w:r>
      <w:r w:rsidR="18C8C90A" w:rsidRPr="2D5AAD9E">
        <w:rPr>
          <w:sz w:val="20"/>
          <w:szCs w:val="20"/>
          <w:u w:val="single"/>
        </w:rPr>
        <w:t xml:space="preserve">if there are no detects in the advanced treated water for </w:t>
      </w:r>
      <w:r w:rsidR="58E9D8A9" w:rsidRPr="2D5AAD9E">
        <w:rPr>
          <w:sz w:val="20"/>
          <w:szCs w:val="20"/>
          <w:u w:val="single"/>
        </w:rPr>
        <w:t>two</w:t>
      </w:r>
      <w:r w:rsidR="18C8C90A" w:rsidRPr="2D5AAD9E">
        <w:rPr>
          <w:sz w:val="20"/>
          <w:szCs w:val="20"/>
          <w:u w:val="single"/>
        </w:rPr>
        <w:t xml:space="preserve"> year</w:t>
      </w:r>
      <w:r w:rsidR="58E9D8A9" w:rsidRPr="2D5AAD9E">
        <w:rPr>
          <w:sz w:val="20"/>
          <w:szCs w:val="20"/>
          <w:u w:val="single"/>
        </w:rPr>
        <w:t>s</w:t>
      </w:r>
      <w:r w:rsidR="18C8C90A" w:rsidRPr="2D5AAD9E">
        <w:rPr>
          <w:sz w:val="20"/>
          <w:szCs w:val="20"/>
          <w:u w:val="single"/>
        </w:rPr>
        <w:t xml:space="preserve">, the </w:t>
      </w:r>
      <w:r w:rsidR="7F5989EE" w:rsidRPr="2D5AAD9E">
        <w:rPr>
          <w:sz w:val="20"/>
          <w:szCs w:val="20"/>
          <w:u w:val="single"/>
        </w:rPr>
        <w:t>permittee</w:t>
      </w:r>
      <w:r w:rsidR="18C8C90A" w:rsidRPr="2D5AAD9E">
        <w:rPr>
          <w:sz w:val="20"/>
          <w:szCs w:val="20"/>
          <w:u w:val="single"/>
        </w:rPr>
        <w:t xml:space="preserve"> may notify the Department of the applicant’s intent to transition to </w:t>
      </w:r>
      <w:r w:rsidR="58E9D8A9" w:rsidRPr="2D5AAD9E">
        <w:rPr>
          <w:sz w:val="20"/>
          <w:szCs w:val="20"/>
          <w:u w:val="single"/>
        </w:rPr>
        <w:t>bi-annual</w:t>
      </w:r>
      <w:r w:rsidR="18C8C90A" w:rsidRPr="2D5AAD9E">
        <w:rPr>
          <w:sz w:val="20"/>
          <w:szCs w:val="20"/>
          <w:u w:val="single"/>
        </w:rPr>
        <w:t xml:space="preserve"> monitoring.</w:t>
      </w:r>
    </w:p>
    <w:p w14:paraId="06163FE3" w14:textId="769BCA74" w:rsidR="00BC3932" w:rsidRDefault="3BEADF94" w:rsidP="2D5AAD9E">
      <w:pPr>
        <w:ind w:firstLine="360"/>
        <w:rPr>
          <w:sz w:val="20"/>
          <w:szCs w:val="20"/>
          <w:u w:val="single"/>
        </w:rPr>
      </w:pPr>
      <w:r w:rsidRPr="2D5AAD9E">
        <w:rPr>
          <w:sz w:val="20"/>
          <w:szCs w:val="20"/>
          <w:u w:val="single"/>
        </w:rPr>
        <w:t>(</w:t>
      </w:r>
      <w:r w:rsidR="58AAC7C2" w:rsidRPr="2D5AAD9E">
        <w:rPr>
          <w:sz w:val="20"/>
          <w:szCs w:val="20"/>
          <w:u w:val="single"/>
        </w:rPr>
        <w:t>4</w:t>
      </w:r>
      <w:r w:rsidRPr="2D5AAD9E">
        <w:rPr>
          <w:sz w:val="20"/>
          <w:szCs w:val="20"/>
          <w:u w:val="single"/>
        </w:rPr>
        <w:t xml:space="preserve">) </w:t>
      </w:r>
      <w:r w:rsidR="15D7CB0D" w:rsidRPr="2D5AAD9E">
        <w:rPr>
          <w:sz w:val="20"/>
          <w:szCs w:val="20"/>
          <w:u w:val="single"/>
        </w:rPr>
        <w:t>With the exception of radionuclides, f</w:t>
      </w:r>
      <w:r w:rsidRPr="2D5AAD9E">
        <w:rPr>
          <w:sz w:val="20"/>
          <w:szCs w:val="20"/>
          <w:u w:val="single"/>
        </w:rPr>
        <w:t xml:space="preserve">or </w:t>
      </w:r>
      <w:r w:rsidR="63F038A6" w:rsidRPr="2D5AAD9E">
        <w:rPr>
          <w:sz w:val="20"/>
          <w:szCs w:val="20"/>
          <w:u w:val="single"/>
        </w:rPr>
        <w:t xml:space="preserve">the parameters listed in Table 1 which have an established Maximum Contaminant Level (MCL), if there are no exceedances of one half of the established MCL in finished </w:t>
      </w:r>
      <w:r w:rsidR="5CAA5DE0" w:rsidRPr="2D5AAD9E">
        <w:rPr>
          <w:sz w:val="20"/>
          <w:szCs w:val="20"/>
          <w:u w:val="single"/>
        </w:rPr>
        <w:t>advanced treated</w:t>
      </w:r>
      <w:r w:rsidR="63F038A6" w:rsidRPr="2D5AAD9E">
        <w:rPr>
          <w:sz w:val="20"/>
          <w:szCs w:val="20"/>
          <w:u w:val="single"/>
        </w:rPr>
        <w:t xml:space="preserve"> water samples for one year, the </w:t>
      </w:r>
      <w:r w:rsidR="52371AFE" w:rsidRPr="2D5AAD9E">
        <w:rPr>
          <w:sz w:val="20"/>
          <w:szCs w:val="20"/>
          <w:u w:val="single"/>
        </w:rPr>
        <w:t>permittee</w:t>
      </w:r>
      <w:r w:rsidR="63F038A6" w:rsidRPr="2D5AAD9E">
        <w:rPr>
          <w:sz w:val="20"/>
          <w:szCs w:val="20"/>
          <w:u w:val="single"/>
        </w:rPr>
        <w:t xml:space="preserve"> may </w:t>
      </w:r>
      <w:r w:rsidR="2EACB089" w:rsidRPr="2D5AAD9E">
        <w:rPr>
          <w:sz w:val="20"/>
          <w:szCs w:val="20"/>
          <w:u w:val="single"/>
        </w:rPr>
        <w:t xml:space="preserve">notify the Department </w:t>
      </w:r>
      <w:r w:rsidR="7DB142E6" w:rsidRPr="2D5AAD9E">
        <w:rPr>
          <w:sz w:val="20"/>
          <w:szCs w:val="20"/>
          <w:u w:val="single"/>
        </w:rPr>
        <w:t xml:space="preserve">of the </w:t>
      </w:r>
      <w:r w:rsidR="5F73B091" w:rsidRPr="2D5AAD9E">
        <w:rPr>
          <w:sz w:val="20"/>
          <w:szCs w:val="20"/>
          <w:u w:val="single"/>
        </w:rPr>
        <w:t>applicant’s</w:t>
      </w:r>
      <w:r w:rsidR="7DB142E6" w:rsidRPr="2D5AAD9E">
        <w:rPr>
          <w:sz w:val="20"/>
          <w:szCs w:val="20"/>
          <w:u w:val="single"/>
        </w:rPr>
        <w:t xml:space="preserve"> intent to transition</w:t>
      </w:r>
      <w:r w:rsidR="15D7CB0D" w:rsidRPr="2D5AAD9E">
        <w:rPr>
          <w:sz w:val="20"/>
          <w:szCs w:val="20"/>
          <w:u w:val="single"/>
        </w:rPr>
        <w:t xml:space="preserve"> to quarterly sampling. </w:t>
      </w:r>
    </w:p>
    <w:p w14:paraId="60ABB5C6" w14:textId="66360ECA" w:rsidR="00234A56" w:rsidRDefault="675146C7" w:rsidP="2D5AAD9E">
      <w:pPr>
        <w:ind w:firstLine="360"/>
        <w:rPr>
          <w:sz w:val="20"/>
          <w:szCs w:val="20"/>
          <w:u w:val="single"/>
        </w:rPr>
      </w:pPr>
      <w:r w:rsidRPr="2D5AAD9E">
        <w:rPr>
          <w:sz w:val="20"/>
          <w:szCs w:val="20"/>
          <w:u w:val="single"/>
        </w:rPr>
        <w:t xml:space="preserve">(5) </w:t>
      </w:r>
      <w:r w:rsidR="15D7CB0D" w:rsidRPr="2D5AAD9E">
        <w:rPr>
          <w:sz w:val="20"/>
          <w:szCs w:val="20"/>
          <w:u w:val="single"/>
        </w:rPr>
        <w:t xml:space="preserve">With the exception of radionuclides, for the parameters listed in Table 1 which have an established Maximum Contaminant Level (MCL), if there are no exceedances of one half of the established MCL in finished advanced treated water samples for two years following the </w:t>
      </w:r>
      <w:r w:rsidR="5F73B091" w:rsidRPr="2D5AAD9E">
        <w:rPr>
          <w:sz w:val="20"/>
          <w:szCs w:val="20"/>
          <w:u w:val="single"/>
        </w:rPr>
        <w:t>transition to quarterly sampling</w:t>
      </w:r>
      <w:r w:rsidR="15D7CB0D" w:rsidRPr="2D5AAD9E">
        <w:rPr>
          <w:sz w:val="20"/>
          <w:szCs w:val="20"/>
          <w:u w:val="single"/>
        </w:rPr>
        <w:t xml:space="preserve">, the </w:t>
      </w:r>
      <w:r w:rsidR="5823A5BF" w:rsidRPr="2D5AAD9E">
        <w:rPr>
          <w:sz w:val="20"/>
          <w:szCs w:val="20"/>
          <w:u w:val="single"/>
        </w:rPr>
        <w:t>permittee</w:t>
      </w:r>
      <w:r w:rsidR="15D7CB0D" w:rsidRPr="2D5AAD9E">
        <w:rPr>
          <w:sz w:val="20"/>
          <w:szCs w:val="20"/>
          <w:u w:val="single"/>
        </w:rPr>
        <w:t xml:space="preserve"> may notify the Department of the applicant</w:t>
      </w:r>
      <w:r w:rsidR="5F73B091" w:rsidRPr="2D5AAD9E">
        <w:rPr>
          <w:sz w:val="20"/>
          <w:szCs w:val="20"/>
          <w:u w:val="single"/>
        </w:rPr>
        <w:t>’</w:t>
      </w:r>
      <w:r w:rsidR="15D7CB0D" w:rsidRPr="2D5AAD9E">
        <w:rPr>
          <w:sz w:val="20"/>
          <w:szCs w:val="20"/>
          <w:u w:val="single"/>
        </w:rPr>
        <w:t xml:space="preserve">s intent to transition to </w:t>
      </w:r>
      <w:r w:rsidR="5F73B091" w:rsidRPr="2D5AAD9E">
        <w:rPr>
          <w:sz w:val="20"/>
          <w:szCs w:val="20"/>
          <w:u w:val="single"/>
        </w:rPr>
        <w:t>bi-annual</w:t>
      </w:r>
      <w:r w:rsidR="15D7CB0D" w:rsidRPr="2D5AAD9E">
        <w:rPr>
          <w:sz w:val="20"/>
          <w:szCs w:val="20"/>
          <w:u w:val="single"/>
        </w:rPr>
        <w:t xml:space="preserve"> sampling.</w:t>
      </w:r>
    </w:p>
    <w:p w14:paraId="5AC1544D" w14:textId="4C4764BD" w:rsidR="00B55E13" w:rsidRDefault="3C1892B6" w:rsidP="2D5AAD9E">
      <w:pPr>
        <w:ind w:firstLine="360"/>
        <w:rPr>
          <w:sz w:val="20"/>
          <w:szCs w:val="20"/>
          <w:u w:val="single"/>
        </w:rPr>
      </w:pPr>
      <w:r w:rsidRPr="2D5AAD9E">
        <w:rPr>
          <w:sz w:val="20"/>
          <w:szCs w:val="20"/>
          <w:u w:val="single"/>
        </w:rPr>
        <w:lastRenderedPageBreak/>
        <w:t>(</w:t>
      </w:r>
      <w:r w:rsidR="32A89FA7" w:rsidRPr="2D5AAD9E">
        <w:rPr>
          <w:sz w:val="20"/>
          <w:szCs w:val="20"/>
          <w:u w:val="single"/>
        </w:rPr>
        <w:t>6</w:t>
      </w:r>
      <w:r w:rsidRPr="2D5AAD9E">
        <w:rPr>
          <w:sz w:val="20"/>
          <w:szCs w:val="20"/>
          <w:u w:val="single"/>
        </w:rPr>
        <w:t xml:space="preserve">) </w:t>
      </w:r>
      <w:r w:rsidR="5F73B091" w:rsidRPr="2D5AAD9E">
        <w:rPr>
          <w:sz w:val="20"/>
          <w:szCs w:val="20"/>
          <w:u w:val="single"/>
        </w:rPr>
        <w:t xml:space="preserve">For the radionuclides identified in Table 1, if there are no exceedances of one half of the established MCL in finished advanced treated water samples for one year, the </w:t>
      </w:r>
      <w:r w:rsidR="791D6A04" w:rsidRPr="2D5AAD9E">
        <w:rPr>
          <w:sz w:val="20"/>
          <w:szCs w:val="20"/>
          <w:u w:val="single"/>
        </w:rPr>
        <w:t>permittee</w:t>
      </w:r>
      <w:r w:rsidR="5F73B091" w:rsidRPr="2D5AAD9E">
        <w:rPr>
          <w:sz w:val="20"/>
          <w:szCs w:val="20"/>
          <w:u w:val="single"/>
        </w:rPr>
        <w:t xml:space="preserve"> may notify the Department of the applicant’s intent to transition to quarterly sampling.</w:t>
      </w:r>
    </w:p>
    <w:p w14:paraId="665F8F46" w14:textId="67E0B4EA" w:rsidR="00B55E13" w:rsidRDefault="22003581" w:rsidP="2D5AAD9E">
      <w:pPr>
        <w:ind w:firstLine="360"/>
        <w:rPr>
          <w:sz w:val="20"/>
          <w:szCs w:val="20"/>
          <w:u w:val="single"/>
        </w:rPr>
      </w:pPr>
      <w:r w:rsidRPr="2D5AAD9E">
        <w:rPr>
          <w:sz w:val="20"/>
          <w:szCs w:val="20"/>
          <w:u w:val="single"/>
        </w:rPr>
        <w:t xml:space="preserve">(7) </w:t>
      </w:r>
      <w:r w:rsidR="5F73B091" w:rsidRPr="2D5AAD9E">
        <w:rPr>
          <w:sz w:val="20"/>
          <w:szCs w:val="20"/>
          <w:u w:val="single"/>
        </w:rPr>
        <w:t xml:space="preserve">For the radionuclides identified in Table 1, if there are no exceedances of one half of the established MCL in finished advanced treated water samples for one year following the transition to quarterly sampling, the </w:t>
      </w:r>
      <w:r w:rsidR="0706ADC1" w:rsidRPr="2D5AAD9E">
        <w:rPr>
          <w:sz w:val="20"/>
          <w:szCs w:val="20"/>
          <w:u w:val="single"/>
        </w:rPr>
        <w:t>permittee</w:t>
      </w:r>
      <w:r w:rsidR="5F73B091" w:rsidRPr="2D5AAD9E">
        <w:rPr>
          <w:sz w:val="20"/>
          <w:szCs w:val="20"/>
          <w:u w:val="single"/>
        </w:rPr>
        <w:t xml:space="preserve"> may notify the Department of the applicant’s intent to transition to annual sampling.</w:t>
      </w:r>
    </w:p>
    <w:p w14:paraId="63BABD9D" w14:textId="1B013FB2" w:rsidR="00F30E53" w:rsidRDefault="18D1C38D" w:rsidP="2D5AAD9E">
      <w:pPr>
        <w:ind w:firstLine="360"/>
        <w:rPr>
          <w:sz w:val="20"/>
          <w:szCs w:val="20"/>
          <w:u w:val="single"/>
        </w:rPr>
      </w:pPr>
      <w:r w:rsidRPr="2D5AAD9E">
        <w:rPr>
          <w:sz w:val="20"/>
          <w:szCs w:val="20"/>
          <w:u w:val="single"/>
        </w:rPr>
        <w:t>(</w:t>
      </w:r>
      <w:r w:rsidR="1B0DF624" w:rsidRPr="2D5AAD9E">
        <w:rPr>
          <w:sz w:val="20"/>
          <w:szCs w:val="20"/>
          <w:u w:val="single"/>
        </w:rPr>
        <w:t>8</w:t>
      </w:r>
      <w:r w:rsidRPr="2D5AAD9E">
        <w:rPr>
          <w:sz w:val="20"/>
          <w:szCs w:val="20"/>
          <w:u w:val="single"/>
        </w:rPr>
        <w:t xml:space="preserve">) For the PFAS and HI identified in Table 1, if there are no exceedances of one half of the established MCL for all PFAS and HI constituents in finished advanced treated water samples for one year, the </w:t>
      </w:r>
      <w:r w:rsidR="0F304BF1" w:rsidRPr="2D5AAD9E">
        <w:rPr>
          <w:sz w:val="20"/>
          <w:szCs w:val="20"/>
          <w:u w:val="single"/>
        </w:rPr>
        <w:t>permittee</w:t>
      </w:r>
      <w:r w:rsidRPr="2D5AAD9E">
        <w:rPr>
          <w:sz w:val="20"/>
          <w:szCs w:val="20"/>
          <w:u w:val="single"/>
        </w:rPr>
        <w:t xml:space="preserve"> may notify the Department of the applicant’s intent to transition to triennial sampling.</w:t>
      </w:r>
    </w:p>
    <w:p w14:paraId="6FAD696B" w14:textId="52298F4C" w:rsidR="70DFB358" w:rsidRDefault="573E59FB" w:rsidP="2D5AAD9E">
      <w:pPr>
        <w:ind w:firstLine="360"/>
        <w:rPr>
          <w:sz w:val="20"/>
          <w:szCs w:val="20"/>
          <w:u w:val="single"/>
        </w:rPr>
      </w:pPr>
      <w:r w:rsidRPr="6A5D8998">
        <w:rPr>
          <w:sz w:val="20"/>
          <w:szCs w:val="20"/>
          <w:u w:val="single"/>
        </w:rPr>
        <w:t>(</w:t>
      </w:r>
      <w:r w:rsidR="00F28E15" w:rsidRPr="6A5D8998">
        <w:rPr>
          <w:sz w:val="20"/>
          <w:szCs w:val="20"/>
          <w:u w:val="single"/>
        </w:rPr>
        <w:t>9</w:t>
      </w:r>
      <w:r w:rsidRPr="6A5D8998">
        <w:rPr>
          <w:sz w:val="20"/>
          <w:szCs w:val="20"/>
          <w:u w:val="single"/>
        </w:rPr>
        <w:t xml:space="preserve">) For the PFAS and HI identified in Table 1, if there are no </w:t>
      </w:r>
      <w:r w:rsidR="288C9CEC" w:rsidRPr="6A5D8998">
        <w:rPr>
          <w:sz w:val="20"/>
          <w:szCs w:val="20"/>
          <w:u w:val="single"/>
        </w:rPr>
        <w:t>exceedances</w:t>
      </w:r>
      <w:r w:rsidRPr="6A5D8998">
        <w:rPr>
          <w:sz w:val="20"/>
          <w:szCs w:val="20"/>
          <w:u w:val="single"/>
        </w:rPr>
        <w:t xml:space="preserve"> </w:t>
      </w:r>
      <w:r w:rsidR="0E87A9BA" w:rsidRPr="6A5D8998">
        <w:rPr>
          <w:sz w:val="20"/>
          <w:szCs w:val="20"/>
          <w:u w:val="single"/>
        </w:rPr>
        <w:t>of</w:t>
      </w:r>
      <w:r w:rsidRPr="6A5D8998">
        <w:rPr>
          <w:sz w:val="20"/>
          <w:szCs w:val="20"/>
          <w:u w:val="single"/>
        </w:rPr>
        <w:t xml:space="preserve"> the MCL for all PFAS and HI constituents in finished advanced treated water samples for one </w:t>
      </w:r>
      <w:r w:rsidR="6DF44508" w:rsidRPr="6A5D8998">
        <w:rPr>
          <w:sz w:val="20"/>
          <w:szCs w:val="20"/>
          <w:u w:val="single"/>
        </w:rPr>
        <w:t xml:space="preserve">year, the </w:t>
      </w:r>
      <w:r w:rsidR="4DFEB486" w:rsidRPr="6A5D8998">
        <w:rPr>
          <w:sz w:val="20"/>
          <w:szCs w:val="20"/>
          <w:u w:val="single"/>
        </w:rPr>
        <w:t>permittee</w:t>
      </w:r>
      <w:r w:rsidR="6DF44508" w:rsidRPr="6A5D8998">
        <w:rPr>
          <w:sz w:val="20"/>
          <w:szCs w:val="20"/>
          <w:u w:val="single"/>
        </w:rPr>
        <w:t xml:space="preserve"> may notify the Department of the applicant’s intent to transition to annual sampling. </w:t>
      </w:r>
    </w:p>
    <w:p w14:paraId="53040B5F" w14:textId="244D6C24" w:rsidR="008A5F55" w:rsidRDefault="5F73B091" w:rsidP="2D5AAD9E">
      <w:pPr>
        <w:ind w:firstLine="360"/>
        <w:rPr>
          <w:sz w:val="20"/>
          <w:szCs w:val="20"/>
          <w:u w:val="single"/>
        </w:rPr>
      </w:pPr>
      <w:r w:rsidRPr="6A5D8998">
        <w:rPr>
          <w:sz w:val="20"/>
          <w:szCs w:val="20"/>
          <w:u w:val="single"/>
        </w:rPr>
        <w:t>(</w:t>
      </w:r>
      <w:r w:rsidR="566C81D7" w:rsidRPr="6A5D8998">
        <w:rPr>
          <w:sz w:val="20"/>
          <w:szCs w:val="20"/>
          <w:u w:val="single"/>
        </w:rPr>
        <w:t>10</w:t>
      </w:r>
      <w:r w:rsidRPr="6A5D8998">
        <w:rPr>
          <w:sz w:val="20"/>
          <w:szCs w:val="20"/>
          <w:u w:val="single"/>
        </w:rPr>
        <w:t>)</w:t>
      </w:r>
      <w:r w:rsidR="18C8C90A" w:rsidRPr="6A5D8998">
        <w:rPr>
          <w:sz w:val="20"/>
          <w:szCs w:val="20"/>
          <w:u w:val="single"/>
        </w:rPr>
        <w:t xml:space="preserve"> If </w:t>
      </w:r>
      <w:r w:rsidR="42E8413D" w:rsidRPr="6A5D8998">
        <w:rPr>
          <w:sz w:val="20"/>
          <w:szCs w:val="20"/>
          <w:u w:val="single"/>
        </w:rPr>
        <w:t>a</w:t>
      </w:r>
      <w:r w:rsidR="758F4201" w:rsidRPr="6A5D8998">
        <w:rPr>
          <w:sz w:val="20"/>
          <w:szCs w:val="20"/>
          <w:u w:val="single"/>
        </w:rPr>
        <w:t xml:space="preserve"> permittee</w:t>
      </w:r>
      <w:r w:rsidR="18C8C90A" w:rsidRPr="6A5D8998">
        <w:rPr>
          <w:sz w:val="20"/>
          <w:szCs w:val="20"/>
          <w:u w:val="single"/>
        </w:rPr>
        <w:t xml:space="preserve"> is on reduced monitoring for any of the parameters identified in </w:t>
      </w:r>
      <w:r w:rsidR="611BE9F4" w:rsidRPr="6A5D8998">
        <w:rPr>
          <w:sz w:val="20"/>
          <w:szCs w:val="20"/>
          <w:u w:val="single"/>
        </w:rPr>
        <w:t>s</w:t>
      </w:r>
      <w:r w:rsidR="18C8C90A" w:rsidRPr="6A5D8998">
        <w:rPr>
          <w:sz w:val="20"/>
          <w:szCs w:val="20"/>
          <w:u w:val="single"/>
        </w:rPr>
        <w:t>ubsections 62-565.540(3)-(</w:t>
      </w:r>
      <w:r w:rsidR="37928987" w:rsidRPr="6A5D8998">
        <w:rPr>
          <w:sz w:val="20"/>
          <w:szCs w:val="20"/>
          <w:u w:val="single"/>
        </w:rPr>
        <w:t>9</w:t>
      </w:r>
      <w:r w:rsidR="18C8C90A" w:rsidRPr="6A5D8998">
        <w:rPr>
          <w:sz w:val="20"/>
          <w:szCs w:val="20"/>
          <w:u w:val="single"/>
        </w:rPr>
        <w:t xml:space="preserve">), F.A.C., and does not meet the reduced monitoring criteria for any sampling event, the </w:t>
      </w:r>
      <w:r w:rsidR="2A16EC4D" w:rsidRPr="6A5D8998">
        <w:rPr>
          <w:sz w:val="20"/>
          <w:szCs w:val="20"/>
          <w:u w:val="single"/>
        </w:rPr>
        <w:t>permittee</w:t>
      </w:r>
      <w:r w:rsidR="18C8C90A" w:rsidRPr="6A5D8998">
        <w:rPr>
          <w:sz w:val="20"/>
          <w:szCs w:val="20"/>
          <w:u w:val="single"/>
        </w:rPr>
        <w:t xml:space="preserve"> shall resume monitoring in accordance with the frequencies outlined in Table 1 for that parameter. </w:t>
      </w:r>
    </w:p>
    <w:p w14:paraId="6B694EAC" w14:textId="7A72C722" w:rsidR="70EA594C" w:rsidRDefault="360EA4BB" w:rsidP="2D5AAD9E">
      <w:pPr>
        <w:ind w:firstLine="360"/>
        <w:rPr>
          <w:noProof/>
          <w:sz w:val="20"/>
          <w:szCs w:val="20"/>
          <w:u w:val="single"/>
        </w:rPr>
      </w:pPr>
      <w:r w:rsidRPr="2D5AAD9E">
        <w:rPr>
          <w:sz w:val="20"/>
          <w:szCs w:val="20"/>
          <w:u w:val="single"/>
        </w:rPr>
        <w:t>(11)</w:t>
      </w:r>
      <w:r w:rsidRPr="2D5AAD9E">
        <w:rPr>
          <w:noProof/>
          <w:sz w:val="20"/>
          <w:szCs w:val="20"/>
          <w:u w:val="single"/>
        </w:rPr>
        <w:t xml:space="preserve"> </w:t>
      </w:r>
      <w:r w:rsidR="72E9EEE8" w:rsidRPr="2D5AAD9E">
        <w:rPr>
          <w:noProof/>
          <w:sz w:val="20"/>
          <w:szCs w:val="20"/>
          <w:u w:val="single"/>
        </w:rPr>
        <w:t>C</w:t>
      </w:r>
      <w:r w:rsidR="4F695CAF" w:rsidRPr="2D5AAD9E">
        <w:rPr>
          <w:noProof/>
          <w:sz w:val="20"/>
          <w:szCs w:val="20"/>
          <w:u w:val="single"/>
        </w:rPr>
        <w:t xml:space="preserve">ontinuous </w:t>
      </w:r>
      <w:r w:rsidR="00133644" w:rsidRPr="2D5AAD9E">
        <w:rPr>
          <w:noProof/>
          <w:sz w:val="20"/>
          <w:szCs w:val="20"/>
          <w:u w:val="single"/>
        </w:rPr>
        <w:t>M</w:t>
      </w:r>
      <w:r w:rsidR="4F695CAF" w:rsidRPr="2D5AAD9E">
        <w:rPr>
          <w:noProof/>
          <w:sz w:val="20"/>
          <w:szCs w:val="20"/>
          <w:u w:val="single"/>
        </w:rPr>
        <w:t>onitoring of pH</w:t>
      </w:r>
      <w:r w:rsidR="7EA7FADC" w:rsidRPr="2D5AAD9E">
        <w:rPr>
          <w:noProof/>
          <w:sz w:val="20"/>
          <w:szCs w:val="20"/>
          <w:u w:val="single"/>
        </w:rPr>
        <w:t>.</w:t>
      </w:r>
    </w:p>
    <w:p w14:paraId="76B6C855" w14:textId="0CDBF002" w:rsidR="4632D6C5" w:rsidRDefault="4F695CAF" w:rsidP="2D5AAD9E">
      <w:pPr>
        <w:ind w:firstLine="360"/>
        <w:rPr>
          <w:noProof/>
          <w:sz w:val="20"/>
          <w:szCs w:val="20"/>
          <w:u w:val="single"/>
        </w:rPr>
      </w:pPr>
      <w:r w:rsidRPr="2D5AAD9E">
        <w:rPr>
          <w:noProof/>
          <w:sz w:val="20"/>
          <w:szCs w:val="20"/>
          <w:u w:val="single"/>
        </w:rPr>
        <w:t xml:space="preserve">(a) </w:t>
      </w:r>
      <w:r w:rsidR="360EA4BB" w:rsidRPr="2D5AAD9E">
        <w:rPr>
          <w:noProof/>
          <w:sz w:val="20"/>
          <w:szCs w:val="20"/>
          <w:u w:val="single"/>
        </w:rPr>
        <w:t xml:space="preserve">The permittee shall maintain the pH of reclaimed water and advanced treated water within the range set forth in the </w:t>
      </w:r>
      <w:r w:rsidR="73286D34" w:rsidRPr="2D5AAD9E">
        <w:rPr>
          <w:noProof/>
          <w:sz w:val="20"/>
          <w:szCs w:val="20"/>
          <w:u w:val="single"/>
        </w:rPr>
        <w:t>ATWF permit</w:t>
      </w:r>
      <w:r w:rsidR="360EA4BB" w:rsidRPr="2D5AAD9E">
        <w:rPr>
          <w:noProof/>
          <w:sz w:val="20"/>
          <w:szCs w:val="20"/>
          <w:u w:val="single"/>
        </w:rPr>
        <w:t>, except excursions from the range are permitted subject to the following limitations:</w:t>
      </w:r>
    </w:p>
    <w:p w14:paraId="1295693E" w14:textId="22E84363" w:rsidR="70EA594C" w:rsidRDefault="360EA4BB" w:rsidP="2D5AAD9E">
      <w:pPr>
        <w:ind w:firstLine="360"/>
        <w:rPr>
          <w:noProof/>
          <w:sz w:val="20"/>
          <w:szCs w:val="20"/>
          <w:u w:val="single"/>
        </w:rPr>
      </w:pPr>
      <w:r w:rsidRPr="2D5AAD9E">
        <w:rPr>
          <w:noProof/>
          <w:sz w:val="20"/>
          <w:szCs w:val="20"/>
          <w:u w:val="single"/>
        </w:rPr>
        <w:t>(1) The total time during which the pH values are outside the required range of pH values shall not exceed 7 hours and 26 minutes in any calendar month; and</w:t>
      </w:r>
    </w:p>
    <w:p w14:paraId="4EC31343" w14:textId="2D17FBC3" w:rsidR="70EA594C" w:rsidRDefault="360EA4BB" w:rsidP="2D5AAD9E">
      <w:pPr>
        <w:ind w:firstLine="360"/>
        <w:rPr>
          <w:noProof/>
          <w:sz w:val="20"/>
          <w:szCs w:val="20"/>
          <w:u w:val="single"/>
        </w:rPr>
      </w:pPr>
      <w:r w:rsidRPr="2D5AAD9E">
        <w:rPr>
          <w:noProof/>
          <w:sz w:val="20"/>
          <w:szCs w:val="20"/>
          <w:u w:val="single"/>
        </w:rPr>
        <w:t>(2) No individual excursion from the range of pH values shall exceed 60 minutes.</w:t>
      </w:r>
    </w:p>
    <w:p w14:paraId="6FCD7F50" w14:textId="5A7666F2" w:rsidR="70EA594C" w:rsidRDefault="360EA4BB" w:rsidP="2D5AAD9E">
      <w:pPr>
        <w:ind w:firstLine="360"/>
        <w:rPr>
          <w:noProof/>
          <w:sz w:val="20"/>
          <w:szCs w:val="20"/>
          <w:u w:val="single"/>
        </w:rPr>
      </w:pPr>
      <w:r w:rsidRPr="2D5AAD9E">
        <w:rPr>
          <w:noProof/>
          <w:sz w:val="20"/>
          <w:szCs w:val="20"/>
          <w:u w:val="single"/>
        </w:rPr>
        <w:t>(b) The Department may adjust the requirements set forth in paragraph (a) of this subsection with respect to the length of individual excursions from the range of pH values, if a different period of time is appropriate based upon the treatment system, plant configuration or other technical factors.</w:t>
      </w:r>
    </w:p>
    <w:p w14:paraId="4793E097" w14:textId="06D3EE3A" w:rsidR="70EA594C" w:rsidRDefault="360EA4BB" w:rsidP="2D5AAD9E">
      <w:pPr>
        <w:ind w:firstLine="360"/>
        <w:rPr>
          <w:noProof/>
          <w:sz w:val="20"/>
          <w:szCs w:val="20"/>
          <w:u w:val="single"/>
        </w:rPr>
      </w:pPr>
      <w:r w:rsidRPr="2D5AAD9E">
        <w:rPr>
          <w:noProof/>
          <w:sz w:val="20"/>
          <w:szCs w:val="20"/>
          <w:u w:val="single"/>
        </w:rPr>
        <w:t xml:space="preserve">(c) An </w:t>
      </w:r>
      <w:r w:rsidRPr="2D5AAD9E">
        <w:rPr>
          <w:i/>
          <w:iCs/>
          <w:noProof/>
          <w:sz w:val="20"/>
          <w:szCs w:val="20"/>
          <w:u w:val="single"/>
        </w:rPr>
        <w:t>excursion</w:t>
      </w:r>
      <w:r w:rsidRPr="2D5AAD9E">
        <w:rPr>
          <w:noProof/>
          <w:sz w:val="20"/>
          <w:szCs w:val="20"/>
          <w:u w:val="single"/>
        </w:rPr>
        <w:t xml:space="preserve"> is an unintentional and temporary incident in which the pH value of reclaimed water or advanced treated water exceeds the range set forth in the advanced treatment water facility permit.</w:t>
      </w:r>
    </w:p>
    <w:p w14:paraId="5C0F2FF9" w14:textId="058FD99F" w:rsidR="00615525" w:rsidRPr="00615525" w:rsidRDefault="18C8C90A" w:rsidP="2D5AAD9E">
      <w:pPr>
        <w:ind w:firstLine="360"/>
        <w:rPr>
          <w:sz w:val="20"/>
          <w:szCs w:val="20"/>
          <w:u w:val="single"/>
        </w:rPr>
      </w:pPr>
      <w:r w:rsidRPr="2D5AAD9E">
        <w:rPr>
          <w:sz w:val="20"/>
          <w:szCs w:val="20"/>
          <w:u w:val="single"/>
        </w:rPr>
        <w:t>(</w:t>
      </w:r>
      <w:r w:rsidR="6A7835F6" w:rsidRPr="2D5AAD9E">
        <w:rPr>
          <w:sz w:val="20"/>
          <w:szCs w:val="20"/>
          <w:u w:val="single"/>
        </w:rPr>
        <w:t>1</w:t>
      </w:r>
      <w:r w:rsidR="1748E896" w:rsidRPr="2D5AAD9E">
        <w:rPr>
          <w:sz w:val="20"/>
          <w:szCs w:val="20"/>
          <w:u w:val="single"/>
        </w:rPr>
        <w:t>2</w:t>
      </w:r>
      <w:r w:rsidRPr="2D5AAD9E">
        <w:rPr>
          <w:sz w:val="20"/>
          <w:szCs w:val="20"/>
          <w:u w:val="single"/>
        </w:rPr>
        <w:t>) T</w:t>
      </w:r>
      <w:r w:rsidR="3C1892B6" w:rsidRPr="2D5AAD9E">
        <w:rPr>
          <w:sz w:val="20"/>
          <w:szCs w:val="20"/>
          <w:u w:val="single"/>
        </w:rPr>
        <w:t>he Department shall allow use of continuous monitoring equipment, for those parameters identified in Table 1 requiring a grab sample, if all of the following conditions are met:</w:t>
      </w:r>
    </w:p>
    <w:p w14:paraId="4DB057AC" w14:textId="63566314" w:rsidR="00615525" w:rsidRPr="00615525" w:rsidRDefault="2EACB089" w:rsidP="2D5AAD9E">
      <w:pPr>
        <w:ind w:firstLine="360"/>
        <w:rPr>
          <w:sz w:val="20"/>
          <w:szCs w:val="20"/>
          <w:u w:val="single"/>
        </w:rPr>
      </w:pPr>
      <w:r w:rsidRPr="2D5AAD9E">
        <w:rPr>
          <w:sz w:val="20"/>
          <w:szCs w:val="20"/>
          <w:u w:val="single"/>
        </w:rPr>
        <w:t>(a)</w:t>
      </w:r>
      <w:r w:rsidR="3C1892B6" w:rsidRPr="2D5AAD9E">
        <w:rPr>
          <w:sz w:val="20"/>
          <w:szCs w:val="20"/>
          <w:u w:val="single"/>
        </w:rPr>
        <w:t xml:space="preserve"> The applicant provides an affirmative demonstration that the proposed monitoring equipment will provide a means for controlling the process that is at least as reliable and accurate as a grab sample.</w:t>
      </w:r>
    </w:p>
    <w:p w14:paraId="012030C3" w14:textId="4A712D07" w:rsidR="00615525" w:rsidRPr="00615525" w:rsidRDefault="2EACB089" w:rsidP="2D5AAD9E">
      <w:pPr>
        <w:ind w:firstLine="360"/>
        <w:rPr>
          <w:sz w:val="20"/>
          <w:szCs w:val="20"/>
          <w:u w:val="single"/>
        </w:rPr>
      </w:pPr>
      <w:r w:rsidRPr="2D5AAD9E">
        <w:rPr>
          <w:sz w:val="20"/>
          <w:szCs w:val="20"/>
          <w:u w:val="single"/>
        </w:rPr>
        <w:t>(b)</w:t>
      </w:r>
      <w:r w:rsidR="3C1892B6" w:rsidRPr="2D5AAD9E">
        <w:rPr>
          <w:sz w:val="20"/>
          <w:szCs w:val="20"/>
          <w:u w:val="single"/>
        </w:rPr>
        <w:t xml:space="preserve"> The proposed monitoring equipment will generate a continuous reading.</w:t>
      </w:r>
    </w:p>
    <w:p w14:paraId="4AFB630F" w14:textId="7C9AF5EB" w:rsidR="00615525" w:rsidRPr="00615525" w:rsidRDefault="2EACB089" w:rsidP="2D5AAD9E">
      <w:pPr>
        <w:ind w:firstLine="360"/>
        <w:rPr>
          <w:sz w:val="20"/>
          <w:szCs w:val="20"/>
          <w:u w:val="single"/>
        </w:rPr>
      </w:pPr>
      <w:r w:rsidRPr="2D5AAD9E">
        <w:rPr>
          <w:sz w:val="20"/>
          <w:szCs w:val="20"/>
          <w:u w:val="single"/>
        </w:rPr>
        <w:t>(c)</w:t>
      </w:r>
      <w:r w:rsidR="3C1892B6" w:rsidRPr="2D5AAD9E">
        <w:rPr>
          <w:sz w:val="20"/>
          <w:szCs w:val="20"/>
          <w:u w:val="single"/>
        </w:rPr>
        <w:t xml:space="preserve"> The proposed monitoring equipment will be equipped with an automated data logging or recording device.</w:t>
      </w:r>
    </w:p>
    <w:p w14:paraId="29141576" w14:textId="7B6A570E" w:rsidR="00615525" w:rsidRPr="00615525" w:rsidRDefault="2EACB089" w:rsidP="2D5AAD9E">
      <w:pPr>
        <w:ind w:firstLine="360"/>
        <w:rPr>
          <w:sz w:val="20"/>
          <w:szCs w:val="20"/>
          <w:u w:val="single"/>
        </w:rPr>
      </w:pPr>
      <w:r w:rsidRPr="6A5D8998">
        <w:rPr>
          <w:sz w:val="20"/>
          <w:szCs w:val="20"/>
          <w:u w:val="single"/>
        </w:rPr>
        <w:t>(d)</w:t>
      </w:r>
      <w:r w:rsidR="3C1892B6" w:rsidRPr="6A5D8998">
        <w:rPr>
          <w:sz w:val="20"/>
          <w:szCs w:val="20"/>
          <w:u w:val="single"/>
        </w:rPr>
        <w:t xml:space="preserve"> The proposed monitoring equipment shall be calibrated according to the requirements of Chapter 62-160, F.A.C.</w:t>
      </w:r>
    </w:p>
    <w:p w14:paraId="02881B19" w14:textId="3E0C4565" w:rsidR="00615525" w:rsidRPr="00615525" w:rsidRDefault="2EACB089" w:rsidP="2D5AAD9E">
      <w:pPr>
        <w:ind w:firstLine="360"/>
        <w:rPr>
          <w:sz w:val="20"/>
          <w:szCs w:val="20"/>
          <w:u w:val="single"/>
        </w:rPr>
      </w:pPr>
      <w:r w:rsidRPr="6A5D8998">
        <w:rPr>
          <w:sz w:val="20"/>
          <w:szCs w:val="20"/>
          <w:u w:val="single"/>
        </w:rPr>
        <w:t>(e)</w:t>
      </w:r>
      <w:r w:rsidR="3C1892B6" w:rsidRPr="6A5D8998">
        <w:rPr>
          <w:sz w:val="20"/>
          <w:szCs w:val="20"/>
          <w:u w:val="single"/>
        </w:rPr>
        <w:t xml:space="preserve"> The proposed monitoring equipment shall be maintained according to the manufacturer’s operation and maintenance instructions.</w:t>
      </w:r>
    </w:p>
    <w:p w14:paraId="3A844FA5" w14:textId="012CBE27" w:rsidR="00615525" w:rsidRPr="00615525" w:rsidRDefault="2EACB089" w:rsidP="2D5AAD9E">
      <w:pPr>
        <w:ind w:firstLine="360"/>
        <w:rPr>
          <w:sz w:val="20"/>
          <w:szCs w:val="20"/>
          <w:u w:val="single"/>
        </w:rPr>
      </w:pPr>
      <w:r w:rsidRPr="6A5D8998">
        <w:rPr>
          <w:sz w:val="20"/>
          <w:szCs w:val="20"/>
          <w:u w:val="single"/>
        </w:rPr>
        <w:t>(f)</w:t>
      </w:r>
      <w:r w:rsidR="3C1892B6" w:rsidRPr="6A5D8998">
        <w:rPr>
          <w:sz w:val="20"/>
          <w:szCs w:val="20"/>
          <w:u w:val="single"/>
        </w:rPr>
        <w:t xml:space="preserve"> The use of the proposed monitoring equipment and setpoints associated with use of the proposed monitoring equipment shall be fully incorporated into the operating protocol.</w:t>
      </w:r>
    </w:p>
    <w:p w14:paraId="6047C221" w14:textId="5D9D9C98" w:rsidR="00D53A1E" w:rsidRPr="005C3D4D" w:rsidRDefault="17AC1000" w:rsidP="2D5AAD9E">
      <w:pPr>
        <w:ind w:firstLine="360"/>
        <w:rPr>
          <w:sz w:val="20"/>
          <w:szCs w:val="20"/>
          <w:u w:val="single"/>
        </w:rPr>
      </w:pPr>
      <w:r w:rsidRPr="6A5D8998">
        <w:rPr>
          <w:sz w:val="20"/>
          <w:szCs w:val="20"/>
          <w:u w:val="single"/>
        </w:rPr>
        <w:t>(</w:t>
      </w:r>
      <w:r w:rsidR="17729DB4" w:rsidRPr="6A5D8998">
        <w:rPr>
          <w:sz w:val="20"/>
          <w:szCs w:val="20"/>
          <w:u w:val="single"/>
        </w:rPr>
        <w:t>1</w:t>
      </w:r>
      <w:r w:rsidR="095B73CA" w:rsidRPr="6A5D8998">
        <w:rPr>
          <w:sz w:val="20"/>
          <w:szCs w:val="20"/>
          <w:u w:val="single"/>
        </w:rPr>
        <w:t>3</w:t>
      </w:r>
      <w:r w:rsidRPr="6A5D8998">
        <w:rPr>
          <w:sz w:val="20"/>
          <w:szCs w:val="20"/>
          <w:u w:val="single"/>
        </w:rPr>
        <w:t>) In addition to the monitoring requirements established in subsection 62-565.</w:t>
      </w:r>
      <w:r w:rsidR="67F154B9" w:rsidRPr="6A5D8998">
        <w:rPr>
          <w:sz w:val="20"/>
          <w:szCs w:val="20"/>
          <w:u w:val="single"/>
        </w:rPr>
        <w:t>540</w:t>
      </w:r>
      <w:r w:rsidRPr="6A5D8998">
        <w:rPr>
          <w:sz w:val="20"/>
          <w:szCs w:val="20"/>
          <w:u w:val="single"/>
        </w:rPr>
        <w:t xml:space="preserve">(1), F.A.C., ATWFs shall conduct semi-annual sampling of the reclaimed water entering and exiting the ATWF for </w:t>
      </w:r>
      <w:r w:rsidRPr="6A5D8998">
        <w:rPr>
          <w:noProof/>
          <w:color w:val="000000" w:themeColor="text1"/>
          <w:sz w:val="20"/>
          <w:szCs w:val="20"/>
          <w:u w:val="single"/>
        </w:rPr>
        <w:t>the toxic pollutants that have been identified under</w:t>
      </w:r>
      <w:r w:rsidRPr="6A5D8998">
        <w:rPr>
          <w:sz w:val="20"/>
          <w:szCs w:val="20"/>
          <w:u w:val="single"/>
        </w:rPr>
        <w:t xml:space="preserve"> 40 CFR Part 122, Appendix D, </w:t>
      </w:r>
      <w:r w:rsidR="70185000" w:rsidRPr="6A5D8998">
        <w:rPr>
          <w:noProof/>
          <w:color w:val="000000" w:themeColor="text1"/>
          <w:sz w:val="20"/>
          <w:szCs w:val="20"/>
          <w:u w:val="single"/>
        </w:rPr>
        <w:t>(</w:t>
      </w:r>
      <w:r w:rsidR="70185000" w:rsidRPr="6A5D8998">
        <w:rPr>
          <w:sz w:val="20"/>
          <w:szCs w:val="20"/>
          <w:u w:val="single"/>
        </w:rPr>
        <w:t>adopted and</w:t>
      </w:r>
      <w:r w:rsidR="14D4A2A9" w:rsidRPr="6A5D8998">
        <w:rPr>
          <w:sz w:val="20"/>
          <w:szCs w:val="20"/>
          <w:u w:val="single"/>
        </w:rPr>
        <w:t xml:space="preserve"> incorporated </w:t>
      </w:r>
      <w:r w:rsidR="70185000" w:rsidRPr="6A5D8998">
        <w:rPr>
          <w:sz w:val="20"/>
          <w:szCs w:val="20"/>
          <w:u w:val="single"/>
        </w:rPr>
        <w:t xml:space="preserve">by reference </w:t>
      </w:r>
      <w:r w:rsidR="14D4A2A9" w:rsidRPr="6A5D8998">
        <w:rPr>
          <w:sz w:val="20"/>
          <w:szCs w:val="20"/>
          <w:u w:val="single"/>
        </w:rPr>
        <w:t xml:space="preserve">in paragraph </w:t>
      </w:r>
      <w:r w:rsidR="14D4A2A9" w:rsidRPr="6A5D8998">
        <w:rPr>
          <w:noProof/>
          <w:color w:val="000000" w:themeColor="text1"/>
          <w:sz w:val="20"/>
          <w:szCs w:val="20"/>
          <w:u w:val="single"/>
        </w:rPr>
        <w:t xml:space="preserve">62-620.100(3)(b), </w:t>
      </w:r>
      <w:r w:rsidR="14D4A2A9" w:rsidRPr="6A5D8998">
        <w:rPr>
          <w:sz w:val="20"/>
          <w:szCs w:val="20"/>
          <w:u w:val="single"/>
        </w:rPr>
        <w:t>F.A.C</w:t>
      </w:r>
      <w:r w:rsidR="2893C9E1" w:rsidRPr="6A5D8998">
        <w:rPr>
          <w:sz w:val="20"/>
          <w:szCs w:val="20"/>
          <w:u w:val="single"/>
        </w:rPr>
        <w:t xml:space="preserve">., </w:t>
      </w:r>
      <w:r w:rsidR="70185000" w:rsidRPr="6A5D8998">
        <w:rPr>
          <w:sz w:val="20"/>
          <w:szCs w:val="20"/>
          <w:u w:val="single"/>
        </w:rPr>
        <w:t xml:space="preserve">effective </w:t>
      </w:r>
      <w:r w:rsidR="25919771" w:rsidRPr="6A5D8998">
        <w:rPr>
          <w:sz w:val="20"/>
          <w:szCs w:val="20"/>
          <w:u w:val="single"/>
        </w:rPr>
        <w:t>October 8, 2021</w:t>
      </w:r>
      <w:r w:rsidR="70185000" w:rsidRPr="6A5D8998">
        <w:rPr>
          <w:sz w:val="20"/>
          <w:szCs w:val="20"/>
          <w:u w:val="single"/>
        </w:rPr>
        <w:t>)</w:t>
      </w:r>
      <w:r w:rsidR="152542DE" w:rsidRPr="6A5D8998">
        <w:rPr>
          <w:sz w:val="20"/>
          <w:szCs w:val="20"/>
          <w:u w:val="single"/>
        </w:rPr>
        <w:t>.</w:t>
      </w:r>
    </w:p>
    <w:p w14:paraId="3BEF56C3" w14:textId="4F31E59A" w:rsidR="00D53A1E" w:rsidRDefault="1CB4B198"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ind w:firstLine="360"/>
        <w:textAlignment w:val="baseline"/>
        <w:rPr>
          <w:noProof/>
          <w:color w:val="000000"/>
          <w:sz w:val="20"/>
          <w:szCs w:val="20"/>
          <w:u w:val="single"/>
        </w:rPr>
      </w:pPr>
      <w:r w:rsidRPr="6A5D8998">
        <w:rPr>
          <w:noProof/>
          <w:color w:val="000000" w:themeColor="text1"/>
          <w:sz w:val="20"/>
          <w:szCs w:val="20"/>
          <w:u w:val="single"/>
        </w:rPr>
        <w:t>(</w:t>
      </w:r>
      <w:r w:rsidR="17729DB4" w:rsidRPr="6A5D8998">
        <w:rPr>
          <w:noProof/>
          <w:color w:val="000000" w:themeColor="text1"/>
          <w:sz w:val="20"/>
          <w:szCs w:val="20"/>
          <w:u w:val="single"/>
        </w:rPr>
        <w:t>1</w:t>
      </w:r>
      <w:r w:rsidR="6A0534A2" w:rsidRPr="6A5D8998">
        <w:rPr>
          <w:noProof/>
          <w:color w:val="000000" w:themeColor="text1"/>
          <w:sz w:val="20"/>
          <w:szCs w:val="20"/>
          <w:u w:val="single"/>
        </w:rPr>
        <w:t>4</w:t>
      </w:r>
      <w:r w:rsidRPr="6A5D8998">
        <w:rPr>
          <w:noProof/>
          <w:color w:val="000000" w:themeColor="text1"/>
          <w:sz w:val="20"/>
          <w:szCs w:val="20"/>
          <w:u w:val="single"/>
        </w:rPr>
        <w:t>) Monitoring Locations.</w:t>
      </w:r>
    </w:p>
    <w:p w14:paraId="768C6BBB" w14:textId="0E613261" w:rsidR="0041617C" w:rsidRPr="005C3D4D" w:rsidRDefault="30A11B40"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ind w:firstLine="360"/>
        <w:textAlignment w:val="baseline"/>
        <w:rPr>
          <w:noProof/>
          <w:color w:val="000000"/>
          <w:sz w:val="20"/>
          <w:szCs w:val="20"/>
          <w:u w:val="single"/>
        </w:rPr>
      </w:pPr>
      <w:r w:rsidRPr="6A5D8998">
        <w:rPr>
          <w:noProof/>
          <w:color w:val="000000" w:themeColor="text1"/>
          <w:sz w:val="20"/>
          <w:szCs w:val="20"/>
          <w:u w:val="single"/>
        </w:rPr>
        <w:t>(a) All samples shall be collected in accordance with the monitoring locations identified in table 1 above.</w:t>
      </w:r>
    </w:p>
    <w:p w14:paraId="22955F9E" w14:textId="38364E22" w:rsidR="00D53A1E" w:rsidRPr="005C3D4D" w:rsidRDefault="1CB4B198"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ind w:firstLine="360"/>
        <w:textAlignment w:val="baseline"/>
        <w:rPr>
          <w:noProof/>
          <w:color w:val="000000"/>
          <w:sz w:val="20"/>
          <w:szCs w:val="20"/>
          <w:u w:val="single"/>
        </w:rPr>
      </w:pPr>
      <w:r w:rsidRPr="6A5D8998">
        <w:rPr>
          <w:noProof/>
          <w:color w:val="000000" w:themeColor="text1"/>
          <w:sz w:val="20"/>
          <w:szCs w:val="20"/>
          <w:u w:val="single"/>
        </w:rPr>
        <w:t>(</w:t>
      </w:r>
      <w:r w:rsidR="30A11B40" w:rsidRPr="6A5D8998">
        <w:rPr>
          <w:noProof/>
          <w:color w:val="000000" w:themeColor="text1"/>
          <w:sz w:val="20"/>
          <w:szCs w:val="20"/>
          <w:u w:val="single"/>
        </w:rPr>
        <w:t>b</w:t>
      </w:r>
      <w:r w:rsidRPr="6A5D8998">
        <w:rPr>
          <w:noProof/>
          <w:color w:val="000000" w:themeColor="text1"/>
          <w:sz w:val="20"/>
          <w:szCs w:val="20"/>
          <w:u w:val="single"/>
        </w:rPr>
        <w:t xml:space="preserve">) </w:t>
      </w:r>
      <w:r w:rsidR="30A11B40" w:rsidRPr="6A5D8998">
        <w:rPr>
          <w:noProof/>
          <w:color w:val="000000" w:themeColor="text1"/>
          <w:sz w:val="20"/>
          <w:szCs w:val="20"/>
          <w:u w:val="single"/>
        </w:rPr>
        <w:t>For influent sampling, a</w:t>
      </w:r>
      <w:r w:rsidRPr="6A5D8998">
        <w:rPr>
          <w:noProof/>
          <w:color w:val="000000" w:themeColor="text1"/>
          <w:sz w:val="20"/>
          <w:szCs w:val="20"/>
          <w:u w:val="single"/>
        </w:rPr>
        <w:t xml:space="preserve"> minimum of one sample shall be taken at every entry point to the treatment system that is representative of each source before treatment</w:t>
      </w:r>
      <w:r w:rsidR="5F3142D7" w:rsidRPr="6A5D8998">
        <w:rPr>
          <w:noProof/>
          <w:color w:val="000000" w:themeColor="text1"/>
          <w:sz w:val="20"/>
          <w:szCs w:val="20"/>
          <w:u w:val="single"/>
        </w:rPr>
        <w:t>.</w:t>
      </w:r>
      <w:r w:rsidRPr="6A5D8998">
        <w:rPr>
          <w:noProof/>
          <w:color w:val="000000" w:themeColor="text1"/>
          <w:sz w:val="20"/>
          <w:szCs w:val="20"/>
          <w:u w:val="single"/>
        </w:rPr>
        <w:t xml:space="preserve"> </w:t>
      </w:r>
      <w:r w:rsidRPr="6A5D8998">
        <w:rPr>
          <w:color w:val="000000" w:themeColor="text1"/>
          <w:sz w:val="20"/>
          <w:szCs w:val="20"/>
          <w:u w:val="single"/>
        </w:rPr>
        <w:t>If an ATWF draws water from more than one source and the sources are combined before treatment, samples shall be taken at an entry point to the treatment system during periods of typical operating conditions (e.g., when water is representative of the sources being used).</w:t>
      </w:r>
    </w:p>
    <w:p w14:paraId="45865B20" w14:textId="7532EC77" w:rsidR="00D53A1E" w:rsidRDefault="1CB4B198" w:rsidP="2D5AAD9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ind w:firstLine="360"/>
        <w:textAlignment w:val="baseline"/>
        <w:rPr>
          <w:noProof/>
          <w:color w:val="000000" w:themeColor="text1"/>
          <w:sz w:val="20"/>
          <w:szCs w:val="20"/>
          <w:u w:val="single"/>
        </w:rPr>
      </w:pPr>
      <w:r w:rsidRPr="6A5D8998">
        <w:rPr>
          <w:color w:val="000000" w:themeColor="text1"/>
          <w:sz w:val="20"/>
          <w:szCs w:val="20"/>
          <w:u w:val="single"/>
        </w:rPr>
        <w:t>(</w:t>
      </w:r>
      <w:r w:rsidR="30A11B40" w:rsidRPr="6A5D8998">
        <w:rPr>
          <w:color w:val="000000" w:themeColor="text1"/>
          <w:sz w:val="20"/>
          <w:szCs w:val="20"/>
          <w:u w:val="single"/>
        </w:rPr>
        <w:t>c</w:t>
      </w:r>
      <w:r w:rsidRPr="6A5D8998">
        <w:rPr>
          <w:color w:val="000000" w:themeColor="text1"/>
          <w:sz w:val="20"/>
          <w:szCs w:val="20"/>
          <w:u w:val="single"/>
        </w:rPr>
        <w:t xml:space="preserve">) </w:t>
      </w:r>
      <w:r w:rsidR="30A11B40" w:rsidRPr="6A5D8998">
        <w:rPr>
          <w:color w:val="000000" w:themeColor="text1"/>
          <w:sz w:val="20"/>
          <w:szCs w:val="20"/>
          <w:u w:val="single"/>
        </w:rPr>
        <w:t>For effluent sampling, a</w:t>
      </w:r>
      <w:r w:rsidRPr="6A5D8998">
        <w:rPr>
          <w:color w:val="000000" w:themeColor="text1"/>
          <w:sz w:val="20"/>
          <w:szCs w:val="20"/>
          <w:u w:val="single"/>
        </w:rPr>
        <w:t xml:space="preserve"> minimum of one sample shall be taken at every discharge point from the treatment system that is represen</w:t>
      </w:r>
      <w:r w:rsidR="2786E832" w:rsidRPr="6A5D8998">
        <w:rPr>
          <w:color w:val="000000" w:themeColor="text1"/>
          <w:sz w:val="20"/>
          <w:szCs w:val="20"/>
          <w:u w:val="single"/>
        </w:rPr>
        <w:t>t</w:t>
      </w:r>
      <w:r w:rsidRPr="6A5D8998">
        <w:rPr>
          <w:color w:val="000000" w:themeColor="text1"/>
          <w:sz w:val="20"/>
          <w:szCs w:val="20"/>
          <w:u w:val="single"/>
        </w:rPr>
        <w:t xml:space="preserve">ative of the </w:t>
      </w:r>
      <w:r w:rsidR="78566305" w:rsidRPr="6A5D8998">
        <w:rPr>
          <w:color w:val="000000" w:themeColor="text1"/>
          <w:sz w:val="20"/>
          <w:szCs w:val="20"/>
          <w:u w:val="single"/>
        </w:rPr>
        <w:t xml:space="preserve">advanced treated </w:t>
      </w:r>
      <w:r w:rsidRPr="6A5D8998">
        <w:rPr>
          <w:color w:val="000000" w:themeColor="text1"/>
          <w:sz w:val="20"/>
          <w:szCs w:val="20"/>
          <w:u w:val="single"/>
        </w:rPr>
        <w:t xml:space="preserve">water leaving the ATWF prior to blending with other sources of water. </w:t>
      </w:r>
      <w:r w:rsidRPr="6A5D8998">
        <w:rPr>
          <w:noProof/>
          <w:color w:val="000000" w:themeColor="text1"/>
          <w:sz w:val="20"/>
          <w:szCs w:val="20"/>
          <w:u w:val="single"/>
        </w:rPr>
        <w:t>For ATWFs involving high-level disinfection, compliance with the TSS limitations shall be achieved, and sampled for, after filtration and before application of the disinfectant.</w:t>
      </w:r>
    </w:p>
    <w:p w14:paraId="22BD7DA9" w14:textId="543EACBE" w:rsidR="00F30E53" w:rsidRPr="005C3D4D" w:rsidRDefault="18D1C38D" w:rsidP="2D5AAD9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ind w:firstLine="360"/>
        <w:textAlignment w:val="baseline"/>
        <w:rPr>
          <w:noProof/>
          <w:color w:val="000000"/>
          <w:sz w:val="20"/>
          <w:szCs w:val="20"/>
          <w:u w:val="single"/>
        </w:rPr>
      </w:pPr>
      <w:r w:rsidRPr="6A5D8998">
        <w:rPr>
          <w:noProof/>
          <w:color w:val="000000" w:themeColor="text1"/>
          <w:sz w:val="20"/>
          <w:szCs w:val="20"/>
          <w:u w:val="single"/>
        </w:rPr>
        <w:t>(d) For internal outfall sampling, a minimum of one sample shall be taken at the internal outfall or outfalls identified in the Department approved Operating Protocol.</w:t>
      </w:r>
    </w:p>
    <w:p w14:paraId="4E62BCDB" w14:textId="2C2FF081" w:rsidR="00D53A1E" w:rsidRPr="005C3D4D" w:rsidRDefault="1CB4B198" w:rsidP="2D5AAD9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ind w:firstLine="360"/>
        <w:textAlignment w:val="baseline"/>
        <w:rPr>
          <w:noProof/>
          <w:color w:val="000000"/>
          <w:sz w:val="20"/>
          <w:szCs w:val="20"/>
          <w:u w:val="single"/>
        </w:rPr>
      </w:pPr>
      <w:r w:rsidRPr="6A5D8998">
        <w:rPr>
          <w:noProof/>
          <w:color w:val="000000" w:themeColor="text1"/>
          <w:sz w:val="20"/>
          <w:szCs w:val="20"/>
          <w:u w:val="single"/>
        </w:rPr>
        <w:lastRenderedPageBreak/>
        <w:t>(</w:t>
      </w:r>
      <w:r w:rsidR="18D1C38D" w:rsidRPr="6A5D8998">
        <w:rPr>
          <w:noProof/>
          <w:color w:val="000000" w:themeColor="text1"/>
          <w:sz w:val="20"/>
          <w:szCs w:val="20"/>
          <w:u w:val="single"/>
        </w:rPr>
        <w:t>e</w:t>
      </w:r>
      <w:r w:rsidRPr="6A5D8998">
        <w:rPr>
          <w:noProof/>
          <w:color w:val="000000" w:themeColor="text1"/>
          <w:sz w:val="20"/>
          <w:szCs w:val="20"/>
          <w:u w:val="single"/>
        </w:rPr>
        <w:t>) The location of monitoring</w:t>
      </w:r>
      <w:r w:rsidR="55C2A221" w:rsidRPr="6A5D8998">
        <w:rPr>
          <w:noProof/>
          <w:color w:val="000000" w:themeColor="text1"/>
          <w:sz w:val="20"/>
          <w:szCs w:val="20"/>
          <w:u w:val="single"/>
        </w:rPr>
        <w:t xml:space="preserve"> sites</w:t>
      </w:r>
      <w:r w:rsidRPr="6A5D8998">
        <w:rPr>
          <w:noProof/>
          <w:color w:val="000000" w:themeColor="text1"/>
          <w:sz w:val="20"/>
          <w:szCs w:val="20"/>
          <w:u w:val="single"/>
        </w:rPr>
        <w:t xml:space="preserve"> shall meet the requirements set forth in subsection 62-565.500(1</w:t>
      </w:r>
      <w:r w:rsidR="012824AF" w:rsidRPr="6A5D8998">
        <w:rPr>
          <w:noProof/>
          <w:color w:val="000000" w:themeColor="text1"/>
          <w:sz w:val="20"/>
          <w:szCs w:val="20"/>
          <w:u w:val="single"/>
        </w:rPr>
        <w:t>1</w:t>
      </w:r>
      <w:r w:rsidRPr="6A5D8998">
        <w:rPr>
          <w:noProof/>
          <w:color w:val="000000" w:themeColor="text1"/>
          <w:sz w:val="20"/>
          <w:szCs w:val="20"/>
          <w:u w:val="single"/>
        </w:rPr>
        <w:t>), F.A.C.</w:t>
      </w:r>
    </w:p>
    <w:p w14:paraId="3CF3FC6B" w14:textId="29074577" w:rsidR="00D53A1E" w:rsidRPr="005C3D4D" w:rsidRDefault="1CB4B198" w:rsidP="2D5AAD9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line="260" w:lineRule="atLeast"/>
        <w:ind w:firstLine="360"/>
        <w:textAlignment w:val="baseline"/>
        <w:rPr>
          <w:noProof/>
          <w:color w:val="000000"/>
          <w:sz w:val="20"/>
          <w:szCs w:val="20"/>
          <w:u w:val="single"/>
        </w:rPr>
      </w:pPr>
      <w:r w:rsidRPr="6A5D8998">
        <w:rPr>
          <w:noProof/>
          <w:color w:val="000000" w:themeColor="text1"/>
          <w:sz w:val="20"/>
          <w:szCs w:val="20"/>
          <w:u w:val="single"/>
        </w:rPr>
        <w:t>(</w:t>
      </w:r>
      <w:r w:rsidR="18D1C38D" w:rsidRPr="6A5D8998">
        <w:rPr>
          <w:noProof/>
          <w:color w:val="000000" w:themeColor="text1"/>
          <w:sz w:val="20"/>
          <w:szCs w:val="20"/>
          <w:u w:val="single"/>
        </w:rPr>
        <w:t>f</w:t>
      </w:r>
      <w:r w:rsidRPr="6A5D8998">
        <w:rPr>
          <w:noProof/>
          <w:color w:val="000000" w:themeColor="text1"/>
          <w:sz w:val="20"/>
          <w:szCs w:val="20"/>
          <w:u w:val="single"/>
        </w:rPr>
        <w:t xml:space="preserve">) Sampling shall demonstrate compliance with the </w:t>
      </w:r>
      <w:r w:rsidRPr="6A5D8998">
        <w:rPr>
          <w:color w:val="000000" w:themeColor="text1"/>
          <w:sz w:val="20"/>
          <w:szCs w:val="20"/>
          <w:u w:val="single"/>
        </w:rPr>
        <w:t>technology-based effluent limitation, pathogen reduction, emerging constituent, and site-specific indicator and surrogate</w:t>
      </w:r>
      <w:r w:rsidRPr="6A5D8998">
        <w:rPr>
          <w:noProof/>
          <w:color w:val="000000" w:themeColor="text1"/>
          <w:sz w:val="20"/>
          <w:szCs w:val="20"/>
          <w:u w:val="single"/>
        </w:rPr>
        <w:t xml:space="preserve"> requirements set forth in this chapter.  </w:t>
      </w:r>
    </w:p>
    <w:p w14:paraId="4E63DCA7" w14:textId="3E8CD279" w:rsidR="00C3384A" w:rsidRPr="005C3D4D" w:rsidRDefault="1CB4B198" w:rsidP="2D5AAD9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Lines="20" w:before="48" w:line="260" w:lineRule="atLeast"/>
        <w:ind w:firstLine="360"/>
        <w:textAlignment w:val="baseline"/>
        <w:rPr>
          <w:sz w:val="20"/>
          <w:szCs w:val="20"/>
          <w:u w:val="single"/>
        </w:rPr>
      </w:pPr>
      <w:r w:rsidRPr="2D5AAD9E">
        <w:rPr>
          <w:color w:val="000000" w:themeColor="text1"/>
          <w:sz w:val="20"/>
          <w:szCs w:val="20"/>
          <w:u w:val="single"/>
        </w:rPr>
        <w:t>(</w:t>
      </w:r>
      <w:r w:rsidR="18D1C38D" w:rsidRPr="2D5AAD9E">
        <w:rPr>
          <w:color w:val="000000" w:themeColor="text1"/>
          <w:sz w:val="20"/>
          <w:szCs w:val="20"/>
          <w:u w:val="single"/>
        </w:rPr>
        <w:t>g</w:t>
      </w:r>
      <w:r w:rsidRPr="2D5AAD9E">
        <w:rPr>
          <w:color w:val="000000" w:themeColor="text1"/>
          <w:sz w:val="20"/>
          <w:szCs w:val="20"/>
          <w:u w:val="single"/>
        </w:rPr>
        <w:t xml:space="preserve">) Samples shall be taken at the monitoring </w:t>
      </w:r>
      <w:r w:rsidR="55C2A221" w:rsidRPr="2D5AAD9E">
        <w:rPr>
          <w:color w:val="000000" w:themeColor="text1"/>
          <w:sz w:val="20"/>
          <w:szCs w:val="20"/>
          <w:u w:val="single"/>
        </w:rPr>
        <w:t xml:space="preserve">sites </w:t>
      </w:r>
      <w:r w:rsidRPr="2D5AAD9E">
        <w:rPr>
          <w:color w:val="000000" w:themeColor="text1"/>
          <w:sz w:val="20"/>
          <w:szCs w:val="20"/>
          <w:u w:val="single"/>
        </w:rPr>
        <w:t xml:space="preserve">specified in the permit, unless the permittee receives prior approval from the </w:t>
      </w:r>
      <w:r w:rsidR="0D0A21D4" w:rsidRPr="2D5AAD9E">
        <w:rPr>
          <w:color w:val="000000" w:themeColor="text1"/>
          <w:sz w:val="20"/>
          <w:szCs w:val="20"/>
          <w:u w:val="single"/>
        </w:rPr>
        <w:t>D</w:t>
      </w:r>
      <w:r w:rsidRPr="2D5AAD9E">
        <w:rPr>
          <w:color w:val="000000" w:themeColor="text1"/>
          <w:sz w:val="20"/>
          <w:szCs w:val="20"/>
          <w:u w:val="single"/>
        </w:rPr>
        <w:t>epartment</w:t>
      </w:r>
      <w:r w:rsidR="09A1779C" w:rsidRPr="2D5AAD9E">
        <w:rPr>
          <w:color w:val="000000" w:themeColor="text1"/>
          <w:sz w:val="20"/>
          <w:szCs w:val="20"/>
          <w:u w:val="single"/>
        </w:rPr>
        <w:t xml:space="preserve"> </w:t>
      </w:r>
      <w:r w:rsidR="09A1779C" w:rsidRPr="2D5AAD9E">
        <w:rPr>
          <w:noProof/>
          <w:color w:val="000000" w:themeColor="text1"/>
          <w:sz w:val="20"/>
          <w:szCs w:val="20"/>
          <w:u w:val="single"/>
        </w:rPr>
        <w:t>to use an alternate site where a represenatitve sample can be collected.</w:t>
      </w:r>
    </w:p>
    <w:p w14:paraId="76EE3091" w14:textId="514F3517" w:rsidR="00D53A1E" w:rsidRPr="005C3D4D" w:rsidRDefault="1CB4B198" w:rsidP="2D5AAD9E">
      <w:pPr>
        <w:spacing w:before="4"/>
        <w:ind w:firstLine="360"/>
        <w:rPr>
          <w:noProof/>
          <w:color w:val="000000" w:themeColor="text1"/>
          <w:sz w:val="20"/>
          <w:szCs w:val="20"/>
          <w:u w:val="single"/>
        </w:rPr>
      </w:pPr>
      <w:r w:rsidRPr="2D5AAD9E">
        <w:rPr>
          <w:noProof/>
          <w:color w:val="000000" w:themeColor="text1"/>
          <w:sz w:val="20"/>
          <w:szCs w:val="20"/>
          <w:u w:val="single"/>
        </w:rPr>
        <w:t>(</w:t>
      </w:r>
      <w:r w:rsidR="17729DB4" w:rsidRPr="2D5AAD9E">
        <w:rPr>
          <w:noProof/>
          <w:color w:val="000000" w:themeColor="text1"/>
          <w:sz w:val="20"/>
          <w:szCs w:val="20"/>
          <w:u w:val="single"/>
        </w:rPr>
        <w:t>1</w:t>
      </w:r>
      <w:r w:rsidR="5AF57B8D" w:rsidRPr="2D5AAD9E">
        <w:rPr>
          <w:noProof/>
          <w:color w:val="000000" w:themeColor="text1"/>
          <w:sz w:val="20"/>
          <w:szCs w:val="20"/>
          <w:u w:val="single"/>
        </w:rPr>
        <w:t>4</w:t>
      </w:r>
      <w:r w:rsidRPr="2D5AAD9E">
        <w:rPr>
          <w:noProof/>
          <w:color w:val="000000" w:themeColor="text1"/>
          <w:sz w:val="20"/>
          <w:szCs w:val="20"/>
          <w:u w:val="single"/>
        </w:rPr>
        <w:t>) Grab samples shall be collected during periods of minimal treatment plant pollutant removal efficiencies. The actual time and flow conditions during which such samples are taken shall be recorded.</w:t>
      </w:r>
    </w:p>
    <w:p w14:paraId="6A52923E" w14:textId="77777777" w:rsidR="00B441F7" w:rsidRPr="005C3D4D" w:rsidRDefault="00B441F7" w:rsidP="2D5AAD9E">
      <w:pPr>
        <w:ind w:firstLine="360"/>
        <w:rPr>
          <w:sz w:val="20"/>
          <w:szCs w:val="20"/>
          <w:u w:val="single"/>
        </w:rPr>
      </w:pPr>
    </w:p>
    <w:p w14:paraId="7BBD5287" w14:textId="2C1E4E9A" w:rsidR="00566421" w:rsidRPr="005C3D4D" w:rsidRDefault="45035067" w:rsidP="2D5AAD9E">
      <w:pPr>
        <w:ind w:firstLine="360"/>
        <w:rPr>
          <w:rStyle w:val="normaltextrun"/>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6F0FE782" w14:textId="35F0E671" w:rsidR="00D53A1E" w:rsidRPr="005C3D4D" w:rsidRDefault="1CB4B198" w:rsidP="000C2EB3">
      <w:pPr>
        <w:pStyle w:val="Heading2"/>
      </w:pPr>
      <w:r w:rsidRPr="2D5AAD9E">
        <w:t>62-565.5</w:t>
      </w:r>
      <w:r w:rsidR="5198F1B4" w:rsidRPr="2D5AAD9E">
        <w:t>5</w:t>
      </w:r>
      <w:r w:rsidRPr="2D5AAD9E">
        <w:t>0 Reporting Requirements for Advanced Treatment Water Facilities</w:t>
      </w:r>
      <w:r w:rsidR="472D563E" w:rsidRPr="2D5AAD9E">
        <w:t>.</w:t>
      </w:r>
    </w:p>
    <w:p w14:paraId="50315FE9" w14:textId="2BAB7385" w:rsidR="00D53A1E" w:rsidRPr="005C3D4D" w:rsidRDefault="09A1779C" w:rsidP="2D5AA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overflowPunct w:val="0"/>
        <w:autoSpaceDE w:val="0"/>
        <w:autoSpaceDN w:val="0"/>
        <w:adjustRightInd w:val="0"/>
        <w:spacing w:line="260" w:lineRule="atLeast"/>
        <w:ind w:firstLine="360"/>
        <w:textAlignment w:val="baseline"/>
        <w:rPr>
          <w:sz w:val="20"/>
          <w:szCs w:val="20"/>
          <w:u w:val="single"/>
        </w:rPr>
      </w:pPr>
      <w:r w:rsidRPr="2D5AAD9E">
        <w:rPr>
          <w:sz w:val="20"/>
          <w:szCs w:val="20"/>
          <w:u w:val="single"/>
        </w:rPr>
        <w:t>(1) As required by the permit, the permittee shall submit monitoring results</w:t>
      </w:r>
      <w:r w:rsidR="1CB4B198" w:rsidRPr="2D5AAD9E">
        <w:rPr>
          <w:sz w:val="20"/>
          <w:szCs w:val="20"/>
          <w:u w:val="single"/>
        </w:rPr>
        <w:t xml:space="preserve"> </w:t>
      </w:r>
      <w:r w:rsidR="3AF8517F" w:rsidRPr="2D5AAD9E">
        <w:rPr>
          <w:sz w:val="20"/>
          <w:szCs w:val="20"/>
          <w:u w:val="single"/>
        </w:rPr>
        <w:t xml:space="preserve">on </w:t>
      </w:r>
      <w:r w:rsidR="1CB4B198" w:rsidRPr="2D5AAD9E">
        <w:rPr>
          <w:sz w:val="20"/>
          <w:szCs w:val="20"/>
          <w:u w:val="single"/>
        </w:rPr>
        <w:t>Form 62-565.300(</w:t>
      </w:r>
      <w:r w:rsidR="23221FB2" w:rsidRPr="2D5AAD9E">
        <w:rPr>
          <w:sz w:val="20"/>
          <w:szCs w:val="20"/>
          <w:u w:val="single"/>
        </w:rPr>
        <w:t>2</w:t>
      </w:r>
      <w:r w:rsidR="1CB4B198" w:rsidRPr="2D5AAD9E">
        <w:rPr>
          <w:sz w:val="20"/>
          <w:szCs w:val="20"/>
          <w:u w:val="single"/>
        </w:rPr>
        <w:t>)</w:t>
      </w:r>
      <w:r w:rsidR="23221FB2" w:rsidRPr="2D5AAD9E">
        <w:rPr>
          <w:sz w:val="20"/>
          <w:szCs w:val="20"/>
          <w:u w:val="single"/>
        </w:rPr>
        <w:t>(d)</w:t>
      </w:r>
      <w:r w:rsidR="1CB4B198" w:rsidRPr="2D5AAD9E">
        <w:rPr>
          <w:sz w:val="20"/>
          <w:szCs w:val="20"/>
          <w:u w:val="single"/>
        </w:rPr>
        <w:t xml:space="preserve">, </w:t>
      </w:r>
      <w:r w:rsidR="301E2AD6" w:rsidRPr="2D5AAD9E">
        <w:rPr>
          <w:sz w:val="20"/>
          <w:szCs w:val="20"/>
          <w:u w:val="single"/>
        </w:rPr>
        <w:t xml:space="preserve">(adopted and incorporated by reference in </w:t>
      </w:r>
      <w:r w:rsidR="39EFD697" w:rsidRPr="2D5AAD9E">
        <w:rPr>
          <w:sz w:val="20"/>
          <w:szCs w:val="20"/>
          <w:u w:val="single"/>
        </w:rPr>
        <w:t>paragraph</w:t>
      </w:r>
      <w:r w:rsidR="301E2AD6" w:rsidRPr="2D5AAD9E">
        <w:rPr>
          <w:sz w:val="20"/>
          <w:szCs w:val="20"/>
          <w:u w:val="single"/>
        </w:rPr>
        <w:t xml:space="preserve"> 62-565.300(2)(d), </w:t>
      </w:r>
      <w:r w:rsidR="3F4731D1" w:rsidRPr="2D5AAD9E">
        <w:rPr>
          <w:sz w:val="20"/>
          <w:szCs w:val="20"/>
          <w:u w:val="single"/>
        </w:rPr>
        <w:t xml:space="preserve">F.A.C., </w:t>
      </w:r>
      <w:r w:rsidR="301E2AD6" w:rsidRPr="2D5AAD9E">
        <w:rPr>
          <w:sz w:val="20"/>
          <w:szCs w:val="20"/>
          <w:u w:val="single"/>
        </w:rPr>
        <w:t>effective [date])</w:t>
      </w:r>
      <w:r w:rsidR="1CB4B198" w:rsidRPr="2D5AAD9E">
        <w:rPr>
          <w:sz w:val="20"/>
          <w:szCs w:val="20"/>
          <w:u w:val="single"/>
        </w:rPr>
        <w:t>, as follows:</w:t>
      </w:r>
    </w:p>
    <w:p w14:paraId="1E5ED0D8" w14:textId="77777777" w:rsidR="00582738" w:rsidRPr="005C3D4D" w:rsidRDefault="09A1779C" w:rsidP="2D5AA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overflowPunct w:val="0"/>
        <w:autoSpaceDE w:val="0"/>
        <w:autoSpaceDN w:val="0"/>
        <w:adjustRightInd w:val="0"/>
        <w:spacing w:line="260" w:lineRule="atLeast"/>
        <w:ind w:firstLine="360"/>
        <w:textAlignment w:val="baseline"/>
        <w:rPr>
          <w:noProof/>
          <w:color w:val="000000"/>
          <w:sz w:val="20"/>
          <w:szCs w:val="20"/>
          <w:u w:val="single"/>
        </w:rPr>
      </w:pPr>
      <w:r w:rsidRPr="2D5AAD9E">
        <w:rPr>
          <w:sz w:val="20"/>
          <w:szCs w:val="20"/>
          <w:u w:val="single"/>
        </w:rPr>
        <w:t xml:space="preserve">(a) </w:t>
      </w:r>
      <w:r w:rsidRPr="2D5AAD9E">
        <w:rPr>
          <w:noProof/>
          <w:color w:val="000000" w:themeColor="text1"/>
          <w:sz w:val="20"/>
          <w:szCs w:val="20"/>
          <w:u w:val="single"/>
        </w:rPr>
        <w:t xml:space="preserve">Monitoring results shall be electronically submitted </w:t>
      </w:r>
      <w:r w:rsidRPr="2D5AAD9E">
        <w:rPr>
          <w:sz w:val="20"/>
          <w:szCs w:val="20"/>
          <w:u w:val="single"/>
        </w:rPr>
        <w:t xml:space="preserve">using the Department’s Business Portal at </w:t>
      </w:r>
      <w:r w:rsidRPr="2D5AAD9E">
        <w:rPr>
          <w:noProof/>
          <w:sz w:val="20"/>
          <w:szCs w:val="20"/>
          <w:u w:val="single"/>
        </w:rPr>
        <w:t>http://www.fldepportal.com/go/.</w:t>
      </w:r>
      <w:r w:rsidRPr="2D5AAD9E">
        <w:rPr>
          <w:sz w:val="20"/>
          <w:szCs w:val="20"/>
          <w:u w:val="single"/>
        </w:rPr>
        <w:t xml:space="preserve"> Reports shall be submitted by the 28th day of the month following the month of operation; and,</w:t>
      </w:r>
    </w:p>
    <w:p w14:paraId="367EBEDE" w14:textId="77777777" w:rsidR="00582738" w:rsidRPr="005C3D4D" w:rsidRDefault="09A1779C" w:rsidP="2D5AA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overflowPunct w:val="0"/>
        <w:autoSpaceDE w:val="0"/>
        <w:autoSpaceDN w:val="0"/>
        <w:adjustRightInd w:val="0"/>
        <w:spacing w:line="260" w:lineRule="atLeast"/>
        <w:ind w:firstLine="360"/>
        <w:textAlignment w:val="baseline"/>
        <w:rPr>
          <w:sz w:val="20"/>
          <w:szCs w:val="20"/>
          <w:u w:val="single"/>
        </w:rPr>
      </w:pPr>
      <w:r w:rsidRPr="2D5AAD9E">
        <w:rPr>
          <w:sz w:val="20"/>
          <w:szCs w:val="20"/>
          <w:u w:val="single"/>
        </w:rPr>
        <w:t>(b) Monitoring Reports shall be submitted for each required monitoring period including periods of no discharge.</w:t>
      </w:r>
    </w:p>
    <w:p w14:paraId="376D20AB" w14:textId="058308F9" w:rsidR="00582738" w:rsidRPr="005C3D4D" w:rsidRDefault="09A1779C" w:rsidP="2D5AA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overflowPunct w:val="0"/>
        <w:autoSpaceDE w:val="0"/>
        <w:autoSpaceDN w:val="0"/>
        <w:adjustRightInd w:val="0"/>
        <w:spacing w:line="260" w:lineRule="atLeast"/>
        <w:ind w:firstLine="360"/>
        <w:textAlignment w:val="baseline"/>
        <w:rPr>
          <w:sz w:val="20"/>
          <w:szCs w:val="20"/>
          <w:u w:val="single"/>
        </w:rPr>
      </w:pPr>
      <w:r w:rsidRPr="2D5AAD9E">
        <w:rPr>
          <w:sz w:val="20"/>
          <w:szCs w:val="20"/>
          <w:u w:val="single"/>
        </w:rPr>
        <w:t>(2) The ATWF permittee shall be responsible for reporting the log-reduction values for the pathogen inactivation requirements established in Rule 62-565.</w:t>
      </w:r>
      <w:r w:rsidR="717F6B88" w:rsidRPr="2D5AAD9E">
        <w:rPr>
          <w:sz w:val="20"/>
          <w:szCs w:val="20"/>
          <w:u w:val="single"/>
        </w:rPr>
        <w:t>530</w:t>
      </w:r>
      <w:r w:rsidRPr="2D5AAD9E">
        <w:rPr>
          <w:sz w:val="20"/>
          <w:szCs w:val="20"/>
          <w:u w:val="single"/>
        </w:rPr>
        <w:t xml:space="preserve">, F.A.C., for the potable reuse system. If the pathogen inactivation requirements are being met across the entirety of the potable reuse system, the ATWF permittee shall submit analytical results from the other members entered into the joint operations plan to demonstrate compliance with the aforementioned requirements. </w:t>
      </w:r>
    </w:p>
    <w:p w14:paraId="7CC136FA" w14:textId="77777777" w:rsidR="00D53A1E" w:rsidRPr="005C3D4D" w:rsidRDefault="00D53A1E" w:rsidP="2D5AA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overflowPunct w:val="0"/>
        <w:autoSpaceDE w:val="0"/>
        <w:autoSpaceDN w:val="0"/>
        <w:adjustRightInd w:val="0"/>
        <w:spacing w:line="260" w:lineRule="atLeast"/>
        <w:ind w:firstLine="360"/>
        <w:textAlignment w:val="baseline"/>
        <w:rPr>
          <w:b/>
          <w:bCs/>
          <w:sz w:val="20"/>
          <w:szCs w:val="20"/>
          <w:u w:val="single"/>
        </w:rPr>
      </w:pPr>
    </w:p>
    <w:p w14:paraId="6E6F3ED9" w14:textId="393B4C77" w:rsidR="00B441F7" w:rsidRPr="000C2EB3" w:rsidRDefault="45035067" w:rsidP="000C2EB3">
      <w:pPr>
        <w:ind w:firstLine="360"/>
        <w:rPr>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659C884B" w14:textId="1527A8B5" w:rsidR="006260D2" w:rsidRPr="005C3D4D" w:rsidRDefault="6A914A8D" w:rsidP="000C2EB3">
      <w:pPr>
        <w:pStyle w:val="Heading2"/>
      </w:pPr>
      <w:r w:rsidRPr="2D5AAD9E">
        <w:t>62-565.5</w:t>
      </w:r>
      <w:r w:rsidR="5198F1B4" w:rsidRPr="2D5AAD9E">
        <w:t>6</w:t>
      </w:r>
      <w:r w:rsidR="3120F5DA" w:rsidRPr="2D5AAD9E">
        <w:t>0</w:t>
      </w:r>
      <w:r w:rsidRPr="2D5AAD9E">
        <w:t xml:space="preserve"> Pilot </w:t>
      </w:r>
      <w:r w:rsidR="75A2EBBB" w:rsidRPr="2D5AAD9E">
        <w:t>Testing Program</w:t>
      </w:r>
      <w:r w:rsidRPr="2D5AAD9E">
        <w:t>.</w:t>
      </w:r>
    </w:p>
    <w:p w14:paraId="5DE05EB1" w14:textId="11EE7A4D" w:rsidR="00F41042" w:rsidRPr="005C3D4D" w:rsidRDefault="4ACA1483" w:rsidP="2D5AAD9E">
      <w:pPr>
        <w:pStyle w:val="paragraph"/>
        <w:spacing w:before="0" w:beforeAutospacing="0" w:after="0" w:afterAutospacing="0"/>
        <w:ind w:firstLine="360"/>
        <w:textAlignment w:val="baseline"/>
        <w:rPr>
          <w:rStyle w:val="normaltextrun"/>
          <w:color w:val="000000"/>
          <w:sz w:val="20"/>
          <w:szCs w:val="20"/>
          <w:u w:val="single"/>
        </w:rPr>
      </w:pPr>
      <w:r w:rsidRPr="2D5AAD9E">
        <w:rPr>
          <w:rStyle w:val="normaltextrun"/>
          <w:color w:val="000000" w:themeColor="text1"/>
          <w:sz w:val="20"/>
          <w:szCs w:val="20"/>
          <w:u w:val="single"/>
        </w:rPr>
        <w:t xml:space="preserve">(1) Pilot testing is required for all </w:t>
      </w:r>
      <w:r w:rsidR="7C17BF6F" w:rsidRPr="2D5AAD9E">
        <w:rPr>
          <w:rStyle w:val="normaltextrun"/>
          <w:color w:val="000000" w:themeColor="text1"/>
          <w:sz w:val="20"/>
          <w:szCs w:val="20"/>
          <w:u w:val="single"/>
        </w:rPr>
        <w:t xml:space="preserve">ATWF </w:t>
      </w:r>
      <w:r w:rsidRPr="2D5AAD9E">
        <w:rPr>
          <w:rStyle w:val="normaltextrun"/>
          <w:color w:val="000000" w:themeColor="text1"/>
          <w:sz w:val="20"/>
          <w:szCs w:val="20"/>
          <w:u w:val="single"/>
        </w:rPr>
        <w:t>projects</w:t>
      </w:r>
      <w:r w:rsidR="28ED0817" w:rsidRPr="2D5AAD9E">
        <w:rPr>
          <w:rStyle w:val="normaltextrun"/>
          <w:color w:val="000000" w:themeColor="text1"/>
          <w:sz w:val="20"/>
          <w:szCs w:val="20"/>
          <w:u w:val="single"/>
        </w:rPr>
        <w:t>.</w:t>
      </w:r>
    </w:p>
    <w:p w14:paraId="4EE6CCAC" w14:textId="6E92C746" w:rsidR="003C0256" w:rsidRPr="005C3D4D" w:rsidRDefault="52EF89CF"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 xml:space="preserve">(2) </w:t>
      </w:r>
      <w:r w:rsidR="6E60F6A4" w:rsidRPr="2D5AAD9E">
        <w:rPr>
          <w:rStyle w:val="normaltextrun"/>
          <w:color w:val="000000" w:themeColor="text1"/>
          <w:sz w:val="20"/>
          <w:szCs w:val="20"/>
          <w:u w:val="single"/>
        </w:rPr>
        <w:t>Approval of the pilot testing plan of study</w:t>
      </w:r>
      <w:r w:rsidRPr="2D5AAD9E">
        <w:rPr>
          <w:rStyle w:val="normaltextrun"/>
          <w:color w:val="000000" w:themeColor="text1"/>
          <w:sz w:val="20"/>
          <w:szCs w:val="20"/>
          <w:u w:val="single"/>
        </w:rPr>
        <w:t xml:space="preserve"> shall be obtained before the pilot testing program commences. The </w:t>
      </w:r>
      <w:r w:rsidR="6E60F6A4" w:rsidRPr="2D5AAD9E">
        <w:rPr>
          <w:rStyle w:val="normaltextrun"/>
          <w:color w:val="000000" w:themeColor="text1"/>
          <w:sz w:val="20"/>
          <w:szCs w:val="20"/>
          <w:u w:val="single"/>
        </w:rPr>
        <w:t xml:space="preserve">request for the pilot testing plan of study approval </w:t>
      </w:r>
      <w:r w:rsidRPr="2D5AAD9E">
        <w:rPr>
          <w:rStyle w:val="normaltextrun"/>
          <w:color w:val="000000" w:themeColor="text1"/>
          <w:sz w:val="20"/>
          <w:szCs w:val="20"/>
          <w:u w:val="single"/>
        </w:rPr>
        <w:t>shall, at a minimum, describe and establish the monitoring and reporting requirements for the pilot testing program.</w:t>
      </w:r>
      <w:r w:rsidRPr="2D5AAD9E">
        <w:rPr>
          <w:rStyle w:val="eop"/>
          <w:color w:val="000000" w:themeColor="text1"/>
          <w:sz w:val="20"/>
          <w:szCs w:val="20"/>
          <w:u w:val="single"/>
        </w:rPr>
        <w:t xml:space="preserve"> </w:t>
      </w:r>
      <w:r w:rsidRPr="2D5AAD9E">
        <w:rPr>
          <w:rStyle w:val="normaltextrun"/>
          <w:color w:val="000000" w:themeColor="text1"/>
          <w:sz w:val="20"/>
          <w:szCs w:val="20"/>
          <w:u w:val="single"/>
        </w:rPr>
        <w:t>Applicable portions of the detailed plan of study shall be signed and sealed by a professional engineer or professional geologist registered in the State of Florida</w:t>
      </w:r>
      <w:r w:rsidR="2517D459" w:rsidRPr="2D5AAD9E">
        <w:rPr>
          <w:rStyle w:val="normaltextrun"/>
          <w:color w:val="000000" w:themeColor="text1"/>
          <w:sz w:val="20"/>
          <w:szCs w:val="20"/>
          <w:u w:val="single"/>
        </w:rPr>
        <w:t>. The ensuing plan of study shall be approved in writing by the Department and shall be binding upon the Department and the applicant. During the course of the study, the plan of study may be amended by written agreement between the Department and the applicant. The applicant shall coordinate with the Department during the study and shall present the study results to the Department. Failure to comply with the plan of study may result in the Department’s rejection of some or all of the data.</w:t>
      </w:r>
    </w:p>
    <w:p w14:paraId="06834EF9" w14:textId="7C37FD57" w:rsidR="00301A85" w:rsidRPr="005C3D4D" w:rsidRDefault="52EF89CF"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 xml:space="preserve">(3) The </w:t>
      </w:r>
      <w:r w:rsidR="28ED0817" w:rsidRPr="2D5AAD9E">
        <w:rPr>
          <w:rStyle w:val="normaltextrun"/>
          <w:color w:val="000000" w:themeColor="text1"/>
          <w:sz w:val="20"/>
          <w:szCs w:val="20"/>
          <w:u w:val="single"/>
        </w:rPr>
        <w:t>p</w:t>
      </w:r>
      <w:r w:rsidRPr="2D5AAD9E">
        <w:rPr>
          <w:rStyle w:val="normaltextrun"/>
          <w:color w:val="000000" w:themeColor="text1"/>
          <w:sz w:val="20"/>
          <w:szCs w:val="20"/>
          <w:u w:val="single"/>
        </w:rPr>
        <w:t xml:space="preserve">lan of </w:t>
      </w:r>
      <w:r w:rsidR="28ED0817" w:rsidRPr="2D5AAD9E">
        <w:rPr>
          <w:rStyle w:val="normaltextrun"/>
          <w:color w:val="000000" w:themeColor="text1"/>
          <w:sz w:val="20"/>
          <w:szCs w:val="20"/>
          <w:u w:val="single"/>
        </w:rPr>
        <w:t>s</w:t>
      </w:r>
      <w:r w:rsidRPr="2D5AAD9E">
        <w:rPr>
          <w:rStyle w:val="normaltextrun"/>
          <w:color w:val="000000" w:themeColor="text1"/>
          <w:sz w:val="20"/>
          <w:szCs w:val="20"/>
          <w:u w:val="single"/>
        </w:rPr>
        <w:t xml:space="preserve">tudy shall: </w:t>
      </w:r>
    </w:p>
    <w:p w14:paraId="767950DD" w14:textId="5CA5DA84" w:rsidR="00301A85" w:rsidRDefault="28202EB1"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(a) Address the requirements of this rule, as well as the following:</w:t>
      </w:r>
    </w:p>
    <w:p w14:paraId="112B9826" w14:textId="22122BDC" w:rsidR="00776FC8" w:rsidRPr="005C3D4D" w:rsidRDefault="789E0BCD"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w:t>
      </w:r>
      <w:r w:rsidR="17729DB4" w:rsidRPr="2D5AAD9E">
        <w:rPr>
          <w:rStyle w:val="normaltextrun"/>
          <w:color w:val="000000" w:themeColor="text1"/>
          <w:sz w:val="20"/>
          <w:szCs w:val="20"/>
          <w:u w:val="single"/>
        </w:rPr>
        <w:t>b</w:t>
      </w:r>
      <w:r w:rsidRPr="2D5AAD9E">
        <w:rPr>
          <w:rStyle w:val="normaltextrun"/>
          <w:color w:val="000000" w:themeColor="text1"/>
          <w:sz w:val="20"/>
          <w:szCs w:val="20"/>
          <w:u w:val="single"/>
        </w:rPr>
        <w:t>) Include a schedule, with interim milestones, for the completion of the pilot study;</w:t>
      </w:r>
    </w:p>
    <w:p w14:paraId="27202725" w14:textId="5E2AF467" w:rsidR="00301A85" w:rsidRPr="005C3D4D" w:rsidRDefault="28202EB1"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w:t>
      </w:r>
      <w:r w:rsidR="17729DB4" w:rsidRPr="2D5AAD9E">
        <w:rPr>
          <w:rStyle w:val="normaltextrun"/>
          <w:color w:val="000000" w:themeColor="text1"/>
          <w:sz w:val="20"/>
          <w:szCs w:val="20"/>
          <w:u w:val="single"/>
        </w:rPr>
        <w:t>c</w:t>
      </w:r>
      <w:r w:rsidRPr="2D5AAD9E">
        <w:rPr>
          <w:rStyle w:val="normaltextrun"/>
          <w:color w:val="000000" w:themeColor="text1"/>
          <w:sz w:val="20"/>
          <w:szCs w:val="20"/>
          <w:u w:val="single"/>
        </w:rPr>
        <w:t>) Include the results of the Source Water Evaluation;</w:t>
      </w:r>
      <w:r w:rsidRPr="2D5AAD9E">
        <w:rPr>
          <w:rStyle w:val="eop"/>
          <w:color w:val="000000" w:themeColor="text1"/>
          <w:sz w:val="20"/>
          <w:szCs w:val="20"/>
          <w:u w:val="single"/>
        </w:rPr>
        <w:t> </w:t>
      </w:r>
    </w:p>
    <w:p w14:paraId="178A8FD5" w14:textId="44503144" w:rsidR="00301A85" w:rsidRPr="005C3D4D" w:rsidRDefault="28202EB1"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w:t>
      </w:r>
      <w:r w:rsidR="17729DB4" w:rsidRPr="2D5AAD9E">
        <w:rPr>
          <w:rStyle w:val="normaltextrun"/>
          <w:color w:val="000000" w:themeColor="text1"/>
          <w:sz w:val="20"/>
          <w:szCs w:val="20"/>
          <w:u w:val="single"/>
        </w:rPr>
        <w:t>d</w:t>
      </w:r>
      <w:r w:rsidRPr="2D5AAD9E">
        <w:rPr>
          <w:rStyle w:val="normaltextrun"/>
          <w:color w:val="000000" w:themeColor="text1"/>
          <w:sz w:val="20"/>
          <w:szCs w:val="20"/>
          <w:u w:val="single"/>
        </w:rPr>
        <w:t>) Identify and establish treatment and disinfection processes; </w:t>
      </w:r>
      <w:r w:rsidRPr="2D5AAD9E">
        <w:rPr>
          <w:rStyle w:val="eop"/>
          <w:color w:val="000000" w:themeColor="text1"/>
          <w:sz w:val="20"/>
          <w:szCs w:val="20"/>
          <w:u w:val="single"/>
        </w:rPr>
        <w:t> </w:t>
      </w:r>
    </w:p>
    <w:p w14:paraId="39BCAC9B" w14:textId="37898085" w:rsidR="00301A85" w:rsidRPr="005C3D4D" w:rsidRDefault="28202EB1"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w:t>
      </w:r>
      <w:r w:rsidR="17729DB4" w:rsidRPr="2D5AAD9E">
        <w:rPr>
          <w:rStyle w:val="normaltextrun"/>
          <w:color w:val="000000" w:themeColor="text1"/>
          <w:sz w:val="20"/>
          <w:szCs w:val="20"/>
          <w:u w:val="single"/>
        </w:rPr>
        <w:t>e</w:t>
      </w:r>
      <w:r w:rsidRPr="2D5AAD9E">
        <w:rPr>
          <w:rStyle w:val="normaltextrun"/>
          <w:color w:val="000000" w:themeColor="text1"/>
          <w:sz w:val="20"/>
          <w:szCs w:val="20"/>
          <w:u w:val="single"/>
        </w:rPr>
        <w:t>) Identify proposed treatment processes to meet reclaimed water limitations; </w:t>
      </w:r>
      <w:r w:rsidRPr="2D5AAD9E">
        <w:rPr>
          <w:rStyle w:val="eop"/>
          <w:color w:val="000000" w:themeColor="text1"/>
          <w:sz w:val="20"/>
          <w:szCs w:val="20"/>
          <w:u w:val="single"/>
        </w:rPr>
        <w:t> </w:t>
      </w:r>
    </w:p>
    <w:p w14:paraId="16368210" w14:textId="57467A08" w:rsidR="00301A85" w:rsidRPr="005C3D4D" w:rsidRDefault="28202EB1"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w:t>
      </w:r>
      <w:r w:rsidR="17729DB4" w:rsidRPr="2D5AAD9E">
        <w:rPr>
          <w:rStyle w:val="normaltextrun"/>
          <w:color w:val="000000" w:themeColor="text1"/>
          <w:sz w:val="20"/>
          <w:szCs w:val="20"/>
          <w:u w:val="single"/>
        </w:rPr>
        <w:t>f</w:t>
      </w:r>
      <w:r w:rsidRPr="2D5AAD9E">
        <w:rPr>
          <w:rStyle w:val="normaltextrun"/>
          <w:color w:val="000000" w:themeColor="text1"/>
          <w:sz w:val="20"/>
          <w:szCs w:val="20"/>
          <w:u w:val="single"/>
        </w:rPr>
        <w:t>) Identify and evaluate emerging constituents and surrogates in the reclaimed water and removal by the proposed treatment process based on the results of the Source Water Evaluation;</w:t>
      </w:r>
      <w:r w:rsidRPr="2D5AAD9E">
        <w:rPr>
          <w:rStyle w:val="eop"/>
          <w:color w:val="000000" w:themeColor="text1"/>
          <w:sz w:val="20"/>
          <w:szCs w:val="20"/>
          <w:u w:val="single"/>
        </w:rPr>
        <w:t> </w:t>
      </w:r>
    </w:p>
    <w:p w14:paraId="44286BCA" w14:textId="3CEA7A9A" w:rsidR="00301A85" w:rsidRPr="005C3D4D" w:rsidRDefault="28202EB1"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w:t>
      </w:r>
      <w:r w:rsidR="17729DB4" w:rsidRPr="2D5AAD9E">
        <w:rPr>
          <w:rStyle w:val="normaltextrun"/>
          <w:color w:val="000000" w:themeColor="text1"/>
          <w:sz w:val="20"/>
          <w:szCs w:val="20"/>
          <w:u w:val="single"/>
        </w:rPr>
        <w:t>g</w:t>
      </w:r>
      <w:r w:rsidRPr="2D5AAD9E">
        <w:rPr>
          <w:rStyle w:val="normaltextrun"/>
          <w:color w:val="000000" w:themeColor="text1"/>
          <w:sz w:val="20"/>
          <w:szCs w:val="20"/>
          <w:u w:val="single"/>
        </w:rPr>
        <w:t>) Identify and evaluate reducing target pathogens and surrogates from the treatment processes;</w:t>
      </w:r>
      <w:r w:rsidRPr="2D5AAD9E">
        <w:rPr>
          <w:rStyle w:val="eop"/>
          <w:color w:val="000000" w:themeColor="text1"/>
          <w:sz w:val="20"/>
          <w:szCs w:val="20"/>
          <w:u w:val="single"/>
        </w:rPr>
        <w:t> </w:t>
      </w:r>
    </w:p>
    <w:p w14:paraId="5DBC0543" w14:textId="63F25886" w:rsidR="00301A85" w:rsidRPr="005C3D4D" w:rsidRDefault="28202EB1"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w:t>
      </w:r>
      <w:r w:rsidR="17729DB4" w:rsidRPr="2D5AAD9E">
        <w:rPr>
          <w:rStyle w:val="normaltextrun"/>
          <w:color w:val="000000" w:themeColor="text1"/>
          <w:sz w:val="20"/>
          <w:szCs w:val="20"/>
          <w:u w:val="single"/>
        </w:rPr>
        <w:t>h</w:t>
      </w:r>
      <w:r w:rsidRPr="2D5AAD9E">
        <w:rPr>
          <w:rStyle w:val="normaltextrun"/>
          <w:color w:val="000000" w:themeColor="text1"/>
          <w:sz w:val="20"/>
          <w:szCs w:val="20"/>
          <w:u w:val="single"/>
        </w:rPr>
        <w:t>) Identify mechanism of pathogen removal by treatment processes;</w:t>
      </w:r>
    </w:p>
    <w:p w14:paraId="1122D63A" w14:textId="36A94CEF" w:rsidR="00301A85" w:rsidRPr="005C3D4D" w:rsidRDefault="28202EB1"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w:t>
      </w:r>
      <w:r w:rsidR="17729DB4" w:rsidRPr="2D5AAD9E">
        <w:rPr>
          <w:rStyle w:val="normaltextrun"/>
          <w:color w:val="000000" w:themeColor="text1"/>
          <w:sz w:val="20"/>
          <w:szCs w:val="20"/>
          <w:u w:val="single"/>
        </w:rPr>
        <w:t>i</w:t>
      </w:r>
      <w:r w:rsidRPr="2D5AAD9E">
        <w:rPr>
          <w:rStyle w:val="normaltextrun"/>
          <w:color w:val="000000" w:themeColor="text1"/>
          <w:sz w:val="20"/>
          <w:szCs w:val="20"/>
          <w:u w:val="single"/>
        </w:rPr>
        <w:t>) Evaluate how the treatment processes will achieve primary and secondary drinking water standards;</w:t>
      </w:r>
    </w:p>
    <w:p w14:paraId="00811E5B" w14:textId="24CBE45D" w:rsidR="00301A85" w:rsidRPr="005C3D4D" w:rsidRDefault="28202EB1"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w:t>
      </w:r>
      <w:r w:rsidR="17729DB4" w:rsidRPr="2D5AAD9E">
        <w:rPr>
          <w:rStyle w:val="normaltextrun"/>
          <w:color w:val="000000" w:themeColor="text1"/>
          <w:sz w:val="20"/>
          <w:szCs w:val="20"/>
          <w:u w:val="single"/>
        </w:rPr>
        <w:t>j</w:t>
      </w:r>
      <w:r w:rsidRPr="2D5AAD9E">
        <w:rPr>
          <w:rStyle w:val="normaltextrun"/>
          <w:color w:val="000000" w:themeColor="text1"/>
          <w:sz w:val="20"/>
          <w:szCs w:val="20"/>
          <w:u w:val="single"/>
        </w:rPr>
        <w:t>) Identify and evaluate challenges related to treatment processes;</w:t>
      </w:r>
      <w:r w:rsidRPr="2D5AAD9E">
        <w:rPr>
          <w:rStyle w:val="eop"/>
          <w:color w:val="000000" w:themeColor="text1"/>
          <w:sz w:val="20"/>
          <w:szCs w:val="20"/>
          <w:u w:val="single"/>
        </w:rPr>
        <w:t> </w:t>
      </w:r>
    </w:p>
    <w:p w14:paraId="74762DC5" w14:textId="0F56CAD9" w:rsidR="00301A85" w:rsidRPr="005C3D4D" w:rsidRDefault="28202EB1"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w:t>
      </w:r>
      <w:r w:rsidR="17729DB4" w:rsidRPr="2D5AAD9E">
        <w:rPr>
          <w:rStyle w:val="spellingerror"/>
          <w:color w:val="000000" w:themeColor="text1"/>
          <w:sz w:val="20"/>
          <w:szCs w:val="20"/>
          <w:u w:val="single"/>
        </w:rPr>
        <w:t>k</w:t>
      </w:r>
      <w:r w:rsidRPr="2D5AAD9E">
        <w:rPr>
          <w:rStyle w:val="normaltextrun"/>
          <w:color w:val="000000" w:themeColor="text1"/>
          <w:sz w:val="20"/>
          <w:szCs w:val="20"/>
          <w:u w:val="single"/>
        </w:rPr>
        <w:t>)</w:t>
      </w:r>
      <w:r w:rsidR="0AC753FE" w:rsidRPr="2D5AAD9E">
        <w:rPr>
          <w:rStyle w:val="normaltextrun"/>
          <w:color w:val="000000" w:themeColor="text1"/>
          <w:sz w:val="20"/>
          <w:szCs w:val="20"/>
          <w:u w:val="single"/>
        </w:rPr>
        <w:t xml:space="preserve"> </w:t>
      </w:r>
      <w:r w:rsidRPr="2D5AAD9E">
        <w:rPr>
          <w:rStyle w:val="normaltextrun"/>
          <w:color w:val="000000" w:themeColor="text1"/>
          <w:sz w:val="20"/>
          <w:szCs w:val="20"/>
          <w:u w:val="single"/>
        </w:rPr>
        <w:t>Identify operational monitoring parameters used to measure the performance throughout the treatment processes;</w:t>
      </w:r>
      <w:r w:rsidRPr="2D5AAD9E">
        <w:rPr>
          <w:rStyle w:val="eop"/>
          <w:color w:val="000000" w:themeColor="text1"/>
          <w:sz w:val="20"/>
          <w:szCs w:val="20"/>
          <w:u w:val="single"/>
        </w:rPr>
        <w:t> </w:t>
      </w:r>
    </w:p>
    <w:p w14:paraId="74C6DEEB" w14:textId="572FF6F9" w:rsidR="00301A85" w:rsidRPr="005C3D4D" w:rsidRDefault="28202EB1"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lastRenderedPageBreak/>
        <w:t>(</w:t>
      </w:r>
      <w:r w:rsidR="17729DB4" w:rsidRPr="2D5AAD9E">
        <w:rPr>
          <w:rStyle w:val="normaltextrun"/>
          <w:color w:val="000000" w:themeColor="text1"/>
          <w:sz w:val="20"/>
          <w:szCs w:val="20"/>
          <w:u w:val="single"/>
        </w:rPr>
        <w:t>l</w:t>
      </w:r>
      <w:r w:rsidRPr="2D5AAD9E">
        <w:rPr>
          <w:rStyle w:val="normaltextrun"/>
          <w:color w:val="000000" w:themeColor="text1"/>
          <w:sz w:val="20"/>
          <w:szCs w:val="20"/>
          <w:u w:val="single"/>
        </w:rPr>
        <w:t>) Identify critical control points for improved process control and system reliability;</w:t>
      </w:r>
    </w:p>
    <w:p w14:paraId="0C62C899" w14:textId="3833119B" w:rsidR="00301A85" w:rsidRPr="005C3D4D" w:rsidRDefault="28202EB1"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w:t>
      </w:r>
      <w:r w:rsidR="17729DB4" w:rsidRPr="2D5AAD9E">
        <w:rPr>
          <w:rStyle w:val="normaltextrun"/>
          <w:color w:val="000000" w:themeColor="text1"/>
          <w:sz w:val="20"/>
          <w:szCs w:val="20"/>
          <w:u w:val="single"/>
        </w:rPr>
        <w:t>m</w:t>
      </w:r>
      <w:r w:rsidRPr="2D5AAD9E">
        <w:rPr>
          <w:rStyle w:val="normaltextrun"/>
          <w:color w:val="000000" w:themeColor="text1"/>
          <w:sz w:val="20"/>
          <w:szCs w:val="20"/>
          <w:u w:val="single"/>
        </w:rPr>
        <w:t>) Evaluate and estimate cost of the operation and maintenance and conceptual site plan</w:t>
      </w:r>
      <w:r w:rsidR="7FC99673" w:rsidRPr="2D5AAD9E">
        <w:rPr>
          <w:rStyle w:val="normaltextrun"/>
          <w:color w:val="000000" w:themeColor="text1"/>
          <w:sz w:val="20"/>
          <w:szCs w:val="20"/>
          <w:u w:val="single"/>
        </w:rPr>
        <w:t>; and</w:t>
      </w:r>
    </w:p>
    <w:p w14:paraId="43A66ADF" w14:textId="4C68F519" w:rsidR="002B7761" w:rsidRPr="005C3D4D" w:rsidRDefault="28ED0817" w:rsidP="2D5AAD9E">
      <w:pPr>
        <w:pStyle w:val="paragraph"/>
        <w:spacing w:before="0" w:beforeAutospacing="0" w:after="0" w:afterAutospacing="0"/>
        <w:ind w:firstLine="360"/>
        <w:textAlignment w:val="baseline"/>
        <w:rPr>
          <w:rStyle w:val="eop"/>
          <w:color w:val="000000" w:themeColor="text1"/>
          <w:sz w:val="20"/>
          <w:szCs w:val="20"/>
          <w:u w:val="single"/>
        </w:rPr>
      </w:pPr>
      <w:r w:rsidRPr="2D5AAD9E">
        <w:rPr>
          <w:rStyle w:val="normaltextrun"/>
          <w:color w:val="000000" w:themeColor="text1"/>
          <w:sz w:val="20"/>
          <w:szCs w:val="20"/>
          <w:u w:val="single"/>
        </w:rPr>
        <w:t>(</w:t>
      </w:r>
      <w:r w:rsidR="17729DB4" w:rsidRPr="2D5AAD9E">
        <w:rPr>
          <w:rStyle w:val="normaltextrun"/>
          <w:color w:val="000000" w:themeColor="text1"/>
          <w:sz w:val="20"/>
          <w:szCs w:val="20"/>
          <w:u w:val="single"/>
        </w:rPr>
        <w:t>n</w:t>
      </w:r>
      <w:r w:rsidRPr="2D5AAD9E">
        <w:rPr>
          <w:rStyle w:val="normaltextrun"/>
          <w:color w:val="000000" w:themeColor="text1"/>
          <w:sz w:val="20"/>
          <w:szCs w:val="20"/>
          <w:u w:val="single"/>
        </w:rPr>
        <w:t xml:space="preserve">) </w:t>
      </w:r>
      <w:r w:rsidR="17E7EA18" w:rsidRPr="2D5AAD9E">
        <w:rPr>
          <w:rStyle w:val="normaltextrun"/>
          <w:color w:val="000000" w:themeColor="text1"/>
          <w:sz w:val="20"/>
          <w:szCs w:val="20"/>
          <w:u w:val="single"/>
        </w:rPr>
        <w:t xml:space="preserve">The </w:t>
      </w:r>
      <w:r w:rsidR="58106F7B" w:rsidRPr="2D5AAD9E">
        <w:rPr>
          <w:rStyle w:val="normaltextrun"/>
          <w:color w:val="000000" w:themeColor="text1"/>
          <w:sz w:val="20"/>
          <w:szCs w:val="20"/>
          <w:u w:val="single"/>
        </w:rPr>
        <w:t>plan of study</w:t>
      </w:r>
      <w:r w:rsidR="3400A4CA" w:rsidRPr="2D5AAD9E">
        <w:rPr>
          <w:rStyle w:val="CommentReference"/>
          <w:sz w:val="20"/>
          <w:szCs w:val="20"/>
          <w:u w:val="single"/>
        </w:rPr>
        <w:t xml:space="preserve"> s</w:t>
      </w:r>
      <w:r w:rsidR="17E7EA18" w:rsidRPr="2D5AAD9E">
        <w:rPr>
          <w:rStyle w:val="normaltextrun"/>
          <w:color w:val="000000" w:themeColor="text1"/>
          <w:sz w:val="20"/>
          <w:szCs w:val="20"/>
          <w:u w:val="single"/>
        </w:rPr>
        <w:t xml:space="preserve">hall </w:t>
      </w:r>
      <w:r w:rsidR="4ACA1483" w:rsidRPr="2D5AAD9E">
        <w:rPr>
          <w:rStyle w:val="normaltextrun"/>
          <w:color w:val="000000" w:themeColor="text1"/>
          <w:sz w:val="20"/>
          <w:szCs w:val="20"/>
          <w:u w:val="single"/>
        </w:rPr>
        <w:t>describe the monitoring and reporting requirements for the pilot testing program.</w:t>
      </w:r>
      <w:r w:rsidR="4ACA1483" w:rsidRPr="2D5AAD9E">
        <w:rPr>
          <w:rStyle w:val="eop"/>
          <w:color w:val="000000" w:themeColor="text1"/>
          <w:sz w:val="20"/>
          <w:szCs w:val="20"/>
          <w:u w:val="single"/>
        </w:rPr>
        <w:t xml:space="preserve"> </w:t>
      </w:r>
    </w:p>
    <w:p w14:paraId="044368A5" w14:textId="48502CBF" w:rsidR="005B6A41" w:rsidRPr="005C3D4D" w:rsidRDefault="4ACA1483"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 xml:space="preserve">(4) </w:t>
      </w:r>
      <w:r w:rsidR="05F4FCD0" w:rsidRPr="2D5AAD9E">
        <w:rPr>
          <w:rStyle w:val="normaltextrun"/>
          <w:color w:val="000000" w:themeColor="text1"/>
          <w:sz w:val="20"/>
          <w:szCs w:val="20"/>
          <w:u w:val="single"/>
        </w:rPr>
        <w:t xml:space="preserve">Pilot testing shall be performed using reclaimed water. </w:t>
      </w:r>
      <w:r w:rsidRPr="2D5AAD9E">
        <w:rPr>
          <w:rStyle w:val="normaltextrun"/>
          <w:color w:val="000000" w:themeColor="text1"/>
          <w:sz w:val="20"/>
          <w:szCs w:val="20"/>
          <w:u w:val="single"/>
        </w:rPr>
        <w:t>The pilot testing program shall</w:t>
      </w:r>
      <w:r w:rsidR="05F4FCD0" w:rsidRPr="2D5AAD9E">
        <w:rPr>
          <w:rStyle w:val="normaltextrun"/>
          <w:color w:val="000000" w:themeColor="text1"/>
          <w:sz w:val="20"/>
          <w:szCs w:val="20"/>
          <w:u w:val="single"/>
        </w:rPr>
        <w:t>:</w:t>
      </w:r>
    </w:p>
    <w:p w14:paraId="54AA95FE" w14:textId="4CE91D22" w:rsidR="00F41042" w:rsidRPr="005C3D4D" w:rsidRDefault="05F4FCD0"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(a)</w:t>
      </w:r>
      <w:r w:rsidR="4ACA1483" w:rsidRPr="2D5AAD9E">
        <w:rPr>
          <w:rStyle w:val="normaltextrun"/>
          <w:color w:val="000000" w:themeColor="text1"/>
          <w:sz w:val="20"/>
          <w:szCs w:val="20"/>
          <w:u w:val="single"/>
        </w:rPr>
        <w:t xml:space="preserve"> </w:t>
      </w:r>
      <w:r w:rsidRPr="2D5AAD9E">
        <w:rPr>
          <w:rStyle w:val="normaltextrun"/>
          <w:color w:val="000000" w:themeColor="text1"/>
          <w:sz w:val="20"/>
          <w:szCs w:val="20"/>
          <w:u w:val="single"/>
        </w:rPr>
        <w:t>M</w:t>
      </w:r>
      <w:r w:rsidR="4ACA1483" w:rsidRPr="2D5AAD9E">
        <w:rPr>
          <w:rStyle w:val="normaltextrun"/>
          <w:color w:val="000000" w:themeColor="text1"/>
          <w:sz w:val="20"/>
          <w:szCs w:val="20"/>
          <w:u w:val="single"/>
        </w:rPr>
        <w:t xml:space="preserve">eet the requirements of Rules </w:t>
      </w:r>
      <w:r w:rsidR="4ACA1483" w:rsidRPr="2D5AAD9E">
        <w:rPr>
          <w:sz w:val="20"/>
          <w:szCs w:val="20"/>
          <w:u w:val="single"/>
        </w:rPr>
        <w:t>62-565.500, .510, .520,</w:t>
      </w:r>
      <w:r w:rsidR="3787FF8A" w:rsidRPr="2D5AAD9E">
        <w:rPr>
          <w:sz w:val="20"/>
          <w:szCs w:val="20"/>
          <w:u w:val="single"/>
        </w:rPr>
        <w:t xml:space="preserve"> and</w:t>
      </w:r>
      <w:r w:rsidR="4ACA1483" w:rsidRPr="2D5AAD9E">
        <w:rPr>
          <w:sz w:val="20"/>
          <w:szCs w:val="20"/>
          <w:u w:val="single"/>
        </w:rPr>
        <w:t xml:space="preserve"> .530, F.A.C</w:t>
      </w:r>
      <w:r w:rsidR="4ACA1483" w:rsidRPr="2D5AAD9E">
        <w:rPr>
          <w:rStyle w:val="normaltextrun"/>
          <w:color w:val="000000" w:themeColor="text1"/>
          <w:sz w:val="20"/>
          <w:szCs w:val="20"/>
          <w:u w:val="single"/>
        </w:rPr>
        <w:t>.</w:t>
      </w:r>
      <w:r w:rsidRPr="2D5AAD9E">
        <w:rPr>
          <w:rStyle w:val="normaltextrun"/>
          <w:color w:val="000000" w:themeColor="text1"/>
          <w:sz w:val="20"/>
          <w:szCs w:val="20"/>
          <w:u w:val="single"/>
        </w:rPr>
        <w:t>;</w:t>
      </w:r>
    </w:p>
    <w:p w14:paraId="2F4908F1" w14:textId="42BEB4D9"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6A5D8998">
        <w:rPr>
          <w:rStyle w:val="normaltextrun"/>
          <w:color w:val="000000" w:themeColor="text1"/>
          <w:sz w:val="20"/>
          <w:szCs w:val="20"/>
          <w:u w:val="single"/>
        </w:rPr>
        <w:t>(</w:t>
      </w:r>
      <w:r w:rsidR="05F4FCD0" w:rsidRPr="6A5D8998">
        <w:rPr>
          <w:rStyle w:val="normaltextrun"/>
          <w:color w:val="000000" w:themeColor="text1"/>
          <w:sz w:val="20"/>
          <w:szCs w:val="20"/>
          <w:u w:val="single"/>
        </w:rPr>
        <w:t>b</w:t>
      </w:r>
      <w:r w:rsidRPr="6A5D8998">
        <w:rPr>
          <w:rStyle w:val="normaltextrun"/>
          <w:color w:val="000000" w:themeColor="text1"/>
          <w:sz w:val="20"/>
          <w:szCs w:val="20"/>
          <w:u w:val="single"/>
        </w:rPr>
        <w:t xml:space="preserve">) Ensure that all sampling results </w:t>
      </w:r>
      <w:r w:rsidR="6FBDC52A" w:rsidRPr="6A5D8998">
        <w:rPr>
          <w:rStyle w:val="normaltextrun"/>
          <w:color w:val="000000" w:themeColor="text1"/>
          <w:sz w:val="20"/>
          <w:szCs w:val="20"/>
          <w:u w:val="single"/>
        </w:rPr>
        <w:t xml:space="preserve">are </w:t>
      </w:r>
      <w:r w:rsidRPr="6A5D8998">
        <w:rPr>
          <w:rStyle w:val="normaltextrun"/>
          <w:color w:val="000000" w:themeColor="text1"/>
          <w:sz w:val="20"/>
          <w:szCs w:val="20"/>
          <w:u w:val="single"/>
        </w:rPr>
        <w:t>at or below the maximum contaminant levels (MCLs), and within the allowable residual disinfectant levels in accordance with Rule 62-55</w:t>
      </w:r>
      <w:r w:rsidR="0361E624" w:rsidRPr="6A5D8998">
        <w:rPr>
          <w:rStyle w:val="normaltextrun"/>
          <w:color w:val="000000" w:themeColor="text1"/>
          <w:sz w:val="20"/>
          <w:szCs w:val="20"/>
          <w:u w:val="single"/>
        </w:rPr>
        <w:t>0</w:t>
      </w:r>
      <w:r w:rsidRPr="6A5D8998">
        <w:rPr>
          <w:rStyle w:val="normaltextrun"/>
          <w:color w:val="000000" w:themeColor="text1"/>
          <w:sz w:val="20"/>
          <w:szCs w:val="20"/>
          <w:u w:val="single"/>
        </w:rPr>
        <w:t>.3</w:t>
      </w:r>
      <w:r w:rsidR="0361E624" w:rsidRPr="6A5D8998">
        <w:rPr>
          <w:rStyle w:val="normaltextrun"/>
          <w:color w:val="000000" w:themeColor="text1"/>
          <w:sz w:val="20"/>
          <w:szCs w:val="20"/>
          <w:u w:val="single"/>
        </w:rPr>
        <w:t>1</w:t>
      </w:r>
      <w:r w:rsidRPr="6A5D8998">
        <w:rPr>
          <w:rStyle w:val="normaltextrun"/>
          <w:color w:val="000000" w:themeColor="text1"/>
          <w:sz w:val="20"/>
          <w:szCs w:val="20"/>
          <w:u w:val="single"/>
        </w:rPr>
        <w:t xml:space="preserve">0, F.A.C.; </w:t>
      </w:r>
    </w:p>
    <w:p w14:paraId="1FE8CCF6" w14:textId="11DA3D04"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6A5D8998">
        <w:rPr>
          <w:rStyle w:val="normaltextrun"/>
          <w:color w:val="000000" w:themeColor="text1"/>
          <w:sz w:val="20"/>
          <w:szCs w:val="20"/>
          <w:u w:val="single"/>
        </w:rPr>
        <w:t>(</w:t>
      </w:r>
      <w:r w:rsidR="05F4FCD0" w:rsidRPr="6A5D8998">
        <w:rPr>
          <w:rStyle w:val="normaltextrun"/>
          <w:color w:val="000000" w:themeColor="text1"/>
          <w:sz w:val="20"/>
          <w:szCs w:val="20"/>
          <w:u w:val="single"/>
        </w:rPr>
        <w:t>c</w:t>
      </w:r>
      <w:r w:rsidRPr="6A5D8998">
        <w:rPr>
          <w:rStyle w:val="normaltextrun"/>
          <w:color w:val="000000" w:themeColor="text1"/>
          <w:sz w:val="20"/>
          <w:szCs w:val="20"/>
          <w:u w:val="single"/>
        </w:rPr>
        <w:t xml:space="preserve">)  Meet the treatment technique requirements established in </w:t>
      </w:r>
      <w:r w:rsidR="0AC753FE" w:rsidRPr="6A5D8998">
        <w:rPr>
          <w:rStyle w:val="normaltextrun"/>
          <w:color w:val="000000" w:themeColor="text1"/>
          <w:sz w:val="20"/>
          <w:szCs w:val="20"/>
          <w:u w:val="single"/>
        </w:rPr>
        <w:t xml:space="preserve">Rules </w:t>
      </w:r>
      <w:r w:rsidRPr="6A5D8998">
        <w:rPr>
          <w:rStyle w:val="normaltextrun"/>
          <w:color w:val="000000" w:themeColor="text1"/>
          <w:sz w:val="20"/>
          <w:szCs w:val="20"/>
          <w:u w:val="single"/>
        </w:rPr>
        <w:t>62-565</w:t>
      </w:r>
      <w:r w:rsidR="0AC753FE" w:rsidRPr="6A5D8998">
        <w:rPr>
          <w:rStyle w:val="normaltextrun"/>
          <w:color w:val="000000" w:themeColor="text1"/>
          <w:sz w:val="20"/>
          <w:szCs w:val="20"/>
          <w:u w:val="single"/>
        </w:rPr>
        <w:t xml:space="preserve">.500 and </w:t>
      </w:r>
      <w:r w:rsidR="77BDAE3C" w:rsidRPr="6A5D8998">
        <w:rPr>
          <w:rStyle w:val="normaltextrun"/>
          <w:color w:val="000000" w:themeColor="text1"/>
          <w:sz w:val="20"/>
          <w:szCs w:val="20"/>
          <w:u w:val="single"/>
        </w:rPr>
        <w:t>.530</w:t>
      </w:r>
      <w:r w:rsidRPr="6A5D8998">
        <w:rPr>
          <w:rStyle w:val="normaltextrun"/>
          <w:color w:val="000000" w:themeColor="text1"/>
          <w:sz w:val="20"/>
          <w:szCs w:val="20"/>
          <w:u w:val="single"/>
        </w:rPr>
        <w:t>, F.A.C.;</w:t>
      </w:r>
    </w:p>
    <w:p w14:paraId="410BB0D0" w14:textId="09EDB270" w:rsidR="00F41042" w:rsidRPr="005C3D4D" w:rsidRDefault="4ACA1483" w:rsidP="2D5AAD9E">
      <w:pPr>
        <w:pStyle w:val="paragraph"/>
        <w:spacing w:before="0" w:beforeAutospacing="0" w:after="0" w:afterAutospacing="0"/>
        <w:ind w:firstLine="360"/>
        <w:textAlignment w:val="baseline"/>
        <w:rPr>
          <w:rStyle w:val="normaltextrun"/>
          <w:color w:val="000000"/>
          <w:sz w:val="20"/>
          <w:szCs w:val="20"/>
          <w:u w:val="single"/>
        </w:rPr>
      </w:pPr>
      <w:r w:rsidRPr="2D5AAD9E">
        <w:rPr>
          <w:rStyle w:val="normaltextrun"/>
          <w:color w:val="000000" w:themeColor="text1"/>
          <w:sz w:val="20"/>
          <w:szCs w:val="20"/>
          <w:u w:val="single"/>
        </w:rPr>
        <w:t>(</w:t>
      </w:r>
      <w:r w:rsidR="05F4FCD0" w:rsidRPr="2D5AAD9E">
        <w:rPr>
          <w:rStyle w:val="normaltextrun"/>
          <w:color w:val="000000" w:themeColor="text1"/>
          <w:sz w:val="20"/>
          <w:szCs w:val="20"/>
          <w:u w:val="single"/>
        </w:rPr>
        <w:t>d</w:t>
      </w:r>
      <w:r w:rsidRPr="2D5AAD9E">
        <w:rPr>
          <w:rStyle w:val="normaltextrun"/>
          <w:color w:val="000000" w:themeColor="text1"/>
          <w:sz w:val="20"/>
          <w:szCs w:val="20"/>
          <w:u w:val="single"/>
        </w:rPr>
        <w:t xml:space="preserve">) </w:t>
      </w:r>
      <w:r w:rsidR="05F4FCD0" w:rsidRPr="2D5AAD9E">
        <w:rPr>
          <w:rStyle w:val="normaltextrun"/>
          <w:color w:val="000000" w:themeColor="text1"/>
          <w:sz w:val="20"/>
          <w:szCs w:val="20"/>
          <w:u w:val="single"/>
        </w:rPr>
        <w:t>E</w:t>
      </w:r>
      <w:r w:rsidRPr="2D5AAD9E">
        <w:rPr>
          <w:rStyle w:val="normaltextrun"/>
          <w:color w:val="000000" w:themeColor="text1"/>
          <w:sz w:val="20"/>
          <w:szCs w:val="20"/>
          <w:u w:val="single"/>
        </w:rPr>
        <w:t xml:space="preserve">valuate the </w:t>
      </w:r>
      <w:r w:rsidR="4DE2E631" w:rsidRPr="2D5AAD9E">
        <w:rPr>
          <w:rStyle w:val="normaltextrun"/>
          <w:color w:val="000000" w:themeColor="text1"/>
          <w:sz w:val="20"/>
          <w:szCs w:val="20"/>
          <w:u w:val="single"/>
        </w:rPr>
        <w:t>suitability</w:t>
      </w:r>
      <w:r w:rsidRPr="2D5AAD9E">
        <w:rPr>
          <w:rStyle w:val="normaltextrun"/>
          <w:color w:val="000000" w:themeColor="text1"/>
          <w:sz w:val="20"/>
          <w:szCs w:val="20"/>
          <w:u w:val="single"/>
        </w:rPr>
        <w:t xml:space="preserve"> of the reclaimed water for potable reuse and identify critical control points for improved process control and treatment reliability</w:t>
      </w:r>
      <w:r w:rsidR="05F4FCD0" w:rsidRPr="2D5AAD9E">
        <w:rPr>
          <w:rStyle w:val="normaltextrun"/>
          <w:color w:val="000000" w:themeColor="text1"/>
          <w:sz w:val="20"/>
          <w:szCs w:val="20"/>
          <w:u w:val="single"/>
        </w:rPr>
        <w:t xml:space="preserve">, based on the requirements of </w:t>
      </w:r>
      <w:r w:rsidR="3787FF8A" w:rsidRPr="2D5AAD9E">
        <w:rPr>
          <w:rStyle w:val="normaltextrun"/>
          <w:color w:val="000000" w:themeColor="text1"/>
          <w:sz w:val="20"/>
          <w:szCs w:val="20"/>
          <w:u w:val="single"/>
        </w:rPr>
        <w:t>this chapter</w:t>
      </w:r>
      <w:r w:rsidR="05F4FCD0" w:rsidRPr="2D5AAD9E">
        <w:rPr>
          <w:rStyle w:val="normaltextrun"/>
          <w:color w:val="000000" w:themeColor="text1"/>
          <w:sz w:val="20"/>
          <w:szCs w:val="20"/>
          <w:u w:val="single"/>
        </w:rPr>
        <w:t xml:space="preserve">; </w:t>
      </w:r>
      <w:r w:rsidRPr="2D5AAD9E">
        <w:rPr>
          <w:rStyle w:val="normaltextrun"/>
          <w:color w:val="000000" w:themeColor="text1"/>
          <w:sz w:val="20"/>
          <w:szCs w:val="20"/>
          <w:u w:val="single"/>
        </w:rPr>
        <w:t>and</w:t>
      </w:r>
    </w:p>
    <w:p w14:paraId="0856A6AD" w14:textId="0BCD8555" w:rsidR="00F41042" w:rsidRPr="005C3D4D" w:rsidRDefault="4ACA1483" w:rsidP="2D5AAD9E">
      <w:pPr>
        <w:pStyle w:val="paragraph"/>
        <w:spacing w:before="0" w:beforeAutospacing="0" w:after="0" w:afterAutospacing="0"/>
        <w:ind w:firstLine="360"/>
        <w:textAlignment w:val="baseline"/>
        <w:rPr>
          <w:rStyle w:val="normaltextrun"/>
          <w:color w:val="000000"/>
          <w:sz w:val="20"/>
          <w:szCs w:val="20"/>
          <w:u w:val="single"/>
        </w:rPr>
      </w:pPr>
      <w:r w:rsidRPr="2D5AAD9E">
        <w:rPr>
          <w:rStyle w:val="normaltextrun"/>
          <w:color w:val="000000" w:themeColor="text1"/>
          <w:sz w:val="20"/>
          <w:szCs w:val="20"/>
          <w:u w:val="single"/>
        </w:rPr>
        <w:t>(</w:t>
      </w:r>
      <w:bookmarkStart w:id="10" w:name="_Hlk121922970"/>
      <w:r w:rsidR="05F4FCD0" w:rsidRPr="2D5AAD9E">
        <w:rPr>
          <w:rStyle w:val="normaltextrun"/>
          <w:color w:val="000000" w:themeColor="text1"/>
          <w:sz w:val="20"/>
          <w:szCs w:val="20"/>
          <w:u w:val="single"/>
        </w:rPr>
        <w:t>e</w:t>
      </w:r>
      <w:r w:rsidRPr="2D5AAD9E">
        <w:rPr>
          <w:rStyle w:val="normaltextrun"/>
          <w:color w:val="000000" w:themeColor="text1"/>
          <w:sz w:val="20"/>
          <w:szCs w:val="20"/>
          <w:u w:val="single"/>
        </w:rPr>
        <w:t xml:space="preserve">) </w:t>
      </w:r>
      <w:r w:rsidR="05F4FCD0" w:rsidRPr="2D5AAD9E">
        <w:rPr>
          <w:rStyle w:val="normaltextrun"/>
          <w:color w:val="000000" w:themeColor="text1"/>
          <w:sz w:val="20"/>
          <w:szCs w:val="20"/>
          <w:u w:val="single"/>
        </w:rPr>
        <w:t>Provide an affirmative demonstration that the finished drinking water will be of sufficient quality to protect public health and environmental quality and that the proposed treatment and disinfection processes in the potable reuse system are capable of meeting the treatment and disinfection requirements in Chapters 62-550, 62-555, 62-565, 62-600, and 62-610, F.A.C.</w:t>
      </w:r>
      <w:r w:rsidR="1901395B" w:rsidRPr="2D5AAD9E">
        <w:rPr>
          <w:rStyle w:val="normaltextrun"/>
          <w:color w:val="000000" w:themeColor="text1"/>
          <w:sz w:val="20"/>
          <w:szCs w:val="20"/>
          <w:u w:val="single"/>
        </w:rPr>
        <w:t xml:space="preserve"> </w:t>
      </w:r>
      <w:r w:rsidR="38744CEB" w:rsidRPr="2D5AAD9E">
        <w:rPr>
          <w:rStyle w:val="normaltextrun"/>
          <w:color w:val="000000" w:themeColor="text1"/>
          <w:sz w:val="20"/>
          <w:szCs w:val="20"/>
          <w:u w:val="single"/>
        </w:rPr>
        <w:t xml:space="preserve">For direct </w:t>
      </w:r>
      <w:r w:rsidR="79B30710" w:rsidRPr="2D5AAD9E">
        <w:rPr>
          <w:rStyle w:val="normaltextrun"/>
          <w:color w:val="000000" w:themeColor="text1"/>
          <w:sz w:val="20"/>
          <w:szCs w:val="20"/>
          <w:u w:val="single"/>
        </w:rPr>
        <w:t xml:space="preserve">and indirect </w:t>
      </w:r>
      <w:r w:rsidR="38744CEB" w:rsidRPr="2D5AAD9E">
        <w:rPr>
          <w:rStyle w:val="normaltextrun"/>
          <w:color w:val="000000" w:themeColor="text1"/>
          <w:sz w:val="20"/>
          <w:szCs w:val="20"/>
          <w:u w:val="single"/>
        </w:rPr>
        <w:t>potable reuse systems, an evaluation of</w:t>
      </w:r>
      <w:r w:rsidR="58CF022A" w:rsidRPr="2D5AAD9E">
        <w:rPr>
          <w:rStyle w:val="normaltextrun"/>
          <w:color w:val="000000" w:themeColor="text1"/>
          <w:sz w:val="20"/>
          <w:szCs w:val="20"/>
          <w:u w:val="single"/>
        </w:rPr>
        <w:t xml:space="preserve"> enteric</w:t>
      </w:r>
      <w:r w:rsidR="38744CEB" w:rsidRPr="2D5AAD9E">
        <w:rPr>
          <w:rStyle w:val="normaltextrun"/>
          <w:color w:val="000000" w:themeColor="text1"/>
          <w:sz w:val="20"/>
          <w:szCs w:val="20"/>
          <w:u w:val="single"/>
        </w:rPr>
        <w:t xml:space="preserve"> viruses, </w:t>
      </w:r>
      <w:r w:rsidR="38744CEB" w:rsidRPr="2D5AAD9E">
        <w:rPr>
          <w:rStyle w:val="normaltextrun"/>
          <w:i/>
          <w:iCs/>
          <w:color w:val="000000" w:themeColor="text1"/>
          <w:sz w:val="20"/>
          <w:szCs w:val="20"/>
          <w:u w:val="single"/>
        </w:rPr>
        <w:t>Cryptosporidium</w:t>
      </w:r>
      <w:r w:rsidR="38744CEB" w:rsidRPr="2D5AAD9E">
        <w:rPr>
          <w:rStyle w:val="normaltextrun"/>
          <w:color w:val="000000" w:themeColor="text1"/>
          <w:sz w:val="20"/>
          <w:szCs w:val="20"/>
          <w:u w:val="single"/>
        </w:rPr>
        <w:t xml:space="preserve">, </w:t>
      </w:r>
      <w:r w:rsidR="63F97FE3" w:rsidRPr="2D5AAD9E">
        <w:rPr>
          <w:rStyle w:val="normaltextrun"/>
          <w:color w:val="000000" w:themeColor="text1"/>
          <w:sz w:val="20"/>
          <w:szCs w:val="20"/>
          <w:u w:val="single"/>
        </w:rPr>
        <w:t>and</w:t>
      </w:r>
      <w:r w:rsidR="25CB6697" w:rsidRPr="2D5AAD9E">
        <w:rPr>
          <w:rStyle w:val="normaltextrun"/>
          <w:color w:val="000000" w:themeColor="text1"/>
          <w:sz w:val="20"/>
          <w:szCs w:val="20"/>
          <w:u w:val="single"/>
        </w:rPr>
        <w:t xml:space="preserve"> </w:t>
      </w:r>
      <w:r w:rsidR="38744CEB" w:rsidRPr="2D5AAD9E">
        <w:rPr>
          <w:rStyle w:val="normaltextrun"/>
          <w:i/>
          <w:iCs/>
          <w:color w:val="000000" w:themeColor="text1"/>
          <w:sz w:val="20"/>
          <w:szCs w:val="20"/>
          <w:u w:val="single"/>
        </w:rPr>
        <w:t>Giardia</w:t>
      </w:r>
      <w:r w:rsidR="38744CEB" w:rsidRPr="2D5AAD9E">
        <w:rPr>
          <w:rStyle w:val="normaltextrun"/>
          <w:color w:val="000000" w:themeColor="text1"/>
          <w:sz w:val="20"/>
          <w:szCs w:val="20"/>
          <w:u w:val="single"/>
        </w:rPr>
        <w:t xml:space="preserve"> </w:t>
      </w:r>
      <w:r w:rsidR="38744CEB" w:rsidRPr="2D5AAD9E">
        <w:rPr>
          <w:rStyle w:val="normaltextrun"/>
          <w:i/>
          <w:iCs/>
          <w:color w:val="000000" w:themeColor="text1"/>
          <w:sz w:val="20"/>
          <w:szCs w:val="20"/>
          <w:u w:val="single"/>
        </w:rPr>
        <w:t>lamblia</w:t>
      </w:r>
      <w:r w:rsidR="38744CEB" w:rsidRPr="2D5AAD9E">
        <w:rPr>
          <w:rStyle w:val="normaltextrun"/>
          <w:color w:val="000000" w:themeColor="text1"/>
          <w:sz w:val="20"/>
          <w:szCs w:val="20"/>
          <w:u w:val="single"/>
        </w:rPr>
        <w:t xml:space="preserve"> </w:t>
      </w:r>
      <w:r w:rsidR="1B61590B" w:rsidRPr="2D5AAD9E">
        <w:rPr>
          <w:rStyle w:val="normaltextrun"/>
          <w:color w:val="000000" w:themeColor="text1"/>
          <w:sz w:val="20"/>
          <w:szCs w:val="20"/>
          <w:u w:val="single"/>
        </w:rPr>
        <w:t xml:space="preserve">is required </w:t>
      </w:r>
      <w:r w:rsidR="38744CEB" w:rsidRPr="2D5AAD9E">
        <w:rPr>
          <w:rStyle w:val="normaltextrun"/>
          <w:color w:val="000000" w:themeColor="text1"/>
          <w:sz w:val="20"/>
          <w:szCs w:val="20"/>
          <w:u w:val="single"/>
        </w:rPr>
        <w:t>in order to provide reasonable assurance the potable reuse system is capable of producing a reclaimed water that meets the requirements of Rule 62-565.</w:t>
      </w:r>
      <w:r w:rsidR="7D38DEFB" w:rsidRPr="2D5AAD9E">
        <w:rPr>
          <w:rStyle w:val="normaltextrun"/>
          <w:color w:val="000000" w:themeColor="text1"/>
          <w:sz w:val="20"/>
          <w:szCs w:val="20"/>
          <w:u w:val="single"/>
        </w:rPr>
        <w:t>530</w:t>
      </w:r>
      <w:r w:rsidR="38744CEB" w:rsidRPr="2D5AAD9E">
        <w:rPr>
          <w:rStyle w:val="normaltextrun"/>
          <w:color w:val="000000" w:themeColor="text1"/>
          <w:sz w:val="20"/>
          <w:szCs w:val="20"/>
          <w:u w:val="single"/>
        </w:rPr>
        <w:t>, F.A.C.</w:t>
      </w:r>
    </w:p>
    <w:p w14:paraId="13B9A958" w14:textId="364F103C" w:rsidR="00F41042" w:rsidRPr="005C3D4D" w:rsidRDefault="61CFE765" w:rsidP="2D5AAD9E">
      <w:pPr>
        <w:pStyle w:val="paragraph"/>
        <w:spacing w:before="0" w:beforeAutospacing="0" w:after="0" w:afterAutospacing="0"/>
        <w:ind w:firstLine="360"/>
        <w:textAlignment w:val="baseline"/>
        <w:rPr>
          <w:rStyle w:val="normaltextrun"/>
          <w:color w:val="000000"/>
          <w:sz w:val="20"/>
          <w:szCs w:val="20"/>
          <w:u w:val="single"/>
        </w:rPr>
      </w:pPr>
      <w:bookmarkStart w:id="11" w:name="_Hlk121922980"/>
      <w:bookmarkEnd w:id="10"/>
      <w:r w:rsidRPr="2D5AAD9E">
        <w:rPr>
          <w:rStyle w:val="normaltextrun"/>
          <w:color w:val="000000" w:themeColor="text1"/>
          <w:sz w:val="20"/>
          <w:szCs w:val="20"/>
          <w:u w:val="single"/>
        </w:rPr>
        <w:t>(</w:t>
      </w:r>
      <w:r w:rsidR="05F4FCD0" w:rsidRPr="2D5AAD9E">
        <w:rPr>
          <w:rStyle w:val="normaltextrun"/>
          <w:color w:val="000000" w:themeColor="text1"/>
          <w:sz w:val="20"/>
          <w:szCs w:val="20"/>
          <w:u w:val="single"/>
        </w:rPr>
        <w:t>f</w:t>
      </w:r>
      <w:r w:rsidRPr="2D5AAD9E">
        <w:rPr>
          <w:rStyle w:val="normaltextrun"/>
          <w:color w:val="000000" w:themeColor="text1"/>
          <w:sz w:val="20"/>
          <w:szCs w:val="20"/>
          <w:u w:val="single"/>
        </w:rPr>
        <w:t>)</w:t>
      </w:r>
      <w:r w:rsidR="4ACA1483" w:rsidRPr="2D5AAD9E">
        <w:rPr>
          <w:rStyle w:val="normaltextrun"/>
          <w:color w:val="000000" w:themeColor="text1"/>
          <w:sz w:val="20"/>
          <w:szCs w:val="20"/>
          <w:u w:val="single"/>
        </w:rPr>
        <w:t xml:space="preserve"> </w:t>
      </w:r>
      <w:r w:rsidRPr="2D5AAD9E">
        <w:rPr>
          <w:rStyle w:val="normaltextrun"/>
          <w:color w:val="000000" w:themeColor="text1"/>
          <w:sz w:val="20"/>
          <w:szCs w:val="20"/>
          <w:u w:val="single"/>
        </w:rPr>
        <w:t>Include a</w:t>
      </w:r>
      <w:r w:rsidR="4ACA1483" w:rsidRPr="2D5AAD9E">
        <w:rPr>
          <w:rStyle w:val="normaltextrun"/>
          <w:color w:val="000000" w:themeColor="text1"/>
          <w:sz w:val="20"/>
          <w:szCs w:val="20"/>
          <w:u w:val="single"/>
        </w:rPr>
        <w:t xml:space="preserve">n evaluation of constituents in the influent that may be difficult to remove or are precursors to disinfection byproduct formation.  Constituents evaluated must include those believed present that are listed in 40 CFR </w:t>
      </w:r>
      <w:r w:rsidR="28EEC79E" w:rsidRPr="2D5AAD9E">
        <w:rPr>
          <w:rStyle w:val="normaltextrun"/>
          <w:color w:val="000000" w:themeColor="text1"/>
          <w:sz w:val="20"/>
          <w:szCs w:val="20"/>
          <w:u w:val="single"/>
        </w:rPr>
        <w:t>P</w:t>
      </w:r>
      <w:r w:rsidR="4ACA1483" w:rsidRPr="2D5AAD9E">
        <w:rPr>
          <w:rStyle w:val="normaltextrun"/>
          <w:color w:val="000000" w:themeColor="text1"/>
          <w:sz w:val="20"/>
          <w:szCs w:val="20"/>
          <w:u w:val="single"/>
        </w:rPr>
        <w:t>art 122, Appendix D</w:t>
      </w:r>
      <w:r w:rsidR="290482E7" w:rsidRPr="2D5AAD9E">
        <w:rPr>
          <w:rStyle w:val="normaltextrun"/>
          <w:color w:val="000000" w:themeColor="text1"/>
          <w:sz w:val="20"/>
          <w:szCs w:val="20"/>
          <w:u w:val="single"/>
        </w:rPr>
        <w:t xml:space="preserve">, </w:t>
      </w:r>
      <w:r w:rsidR="6948774C" w:rsidRPr="2D5AAD9E">
        <w:rPr>
          <w:sz w:val="20"/>
          <w:szCs w:val="20"/>
          <w:u w:val="single"/>
        </w:rPr>
        <w:t xml:space="preserve">(adopted and incorporated by reference in </w:t>
      </w:r>
      <w:r w:rsidR="7473E121" w:rsidRPr="2D5AAD9E">
        <w:rPr>
          <w:sz w:val="20"/>
          <w:szCs w:val="20"/>
          <w:u w:val="single"/>
        </w:rPr>
        <w:t>paragraph</w:t>
      </w:r>
      <w:r w:rsidR="6948774C" w:rsidRPr="2D5AAD9E">
        <w:rPr>
          <w:sz w:val="20"/>
          <w:szCs w:val="20"/>
          <w:u w:val="single"/>
        </w:rPr>
        <w:t xml:space="preserve"> 62-620.100(3)(b),</w:t>
      </w:r>
      <w:r w:rsidR="3F4731D1" w:rsidRPr="2D5AAD9E">
        <w:rPr>
          <w:sz w:val="20"/>
          <w:szCs w:val="20"/>
          <w:u w:val="single"/>
        </w:rPr>
        <w:t xml:space="preserve"> F.A.C., </w:t>
      </w:r>
      <w:r w:rsidR="6948774C" w:rsidRPr="2D5AAD9E">
        <w:rPr>
          <w:sz w:val="20"/>
          <w:szCs w:val="20"/>
          <w:u w:val="single"/>
        </w:rPr>
        <w:t xml:space="preserve">effective </w:t>
      </w:r>
      <w:r w:rsidR="63AD7803" w:rsidRPr="2D5AAD9E">
        <w:rPr>
          <w:sz w:val="20"/>
          <w:szCs w:val="20"/>
          <w:u w:val="single"/>
        </w:rPr>
        <w:t>October 8, 2021</w:t>
      </w:r>
      <w:r w:rsidR="6948774C" w:rsidRPr="2D5AAD9E">
        <w:rPr>
          <w:sz w:val="20"/>
          <w:szCs w:val="20"/>
          <w:u w:val="single"/>
        </w:rPr>
        <w:t>)</w:t>
      </w:r>
      <w:r w:rsidR="6948774C" w:rsidRPr="2D5AAD9E">
        <w:rPr>
          <w:rStyle w:val="normaltextrun"/>
          <w:color w:val="000000" w:themeColor="text1"/>
          <w:sz w:val="20"/>
          <w:szCs w:val="20"/>
          <w:u w:val="single"/>
        </w:rPr>
        <w:t>.</w:t>
      </w:r>
    </w:p>
    <w:bookmarkEnd w:id="11"/>
    <w:p w14:paraId="54A246F2" w14:textId="236D3B69" w:rsidR="00F41042" w:rsidRPr="005C3D4D" w:rsidRDefault="61CFE765" w:rsidP="2D5AAD9E">
      <w:pPr>
        <w:pStyle w:val="paragraph"/>
        <w:spacing w:before="0" w:beforeAutospacing="0" w:after="0" w:afterAutospacing="0"/>
        <w:ind w:firstLine="360"/>
        <w:textAlignment w:val="baseline"/>
        <w:rPr>
          <w:rStyle w:val="normaltextrun"/>
          <w:color w:val="000000"/>
          <w:sz w:val="20"/>
          <w:szCs w:val="20"/>
          <w:u w:val="single"/>
        </w:rPr>
      </w:pPr>
      <w:r w:rsidRPr="2D5AAD9E">
        <w:rPr>
          <w:rStyle w:val="normaltextrun"/>
          <w:color w:val="000000" w:themeColor="text1"/>
          <w:sz w:val="20"/>
          <w:szCs w:val="20"/>
          <w:u w:val="single"/>
        </w:rPr>
        <w:t>(</w:t>
      </w:r>
      <w:r w:rsidR="05F4FCD0" w:rsidRPr="2D5AAD9E">
        <w:rPr>
          <w:rStyle w:val="normaltextrun"/>
          <w:color w:val="000000" w:themeColor="text1"/>
          <w:sz w:val="20"/>
          <w:szCs w:val="20"/>
          <w:u w:val="single"/>
        </w:rPr>
        <w:t>g</w:t>
      </w:r>
      <w:r w:rsidRPr="2D5AAD9E">
        <w:rPr>
          <w:rStyle w:val="normaltextrun"/>
          <w:color w:val="000000" w:themeColor="text1"/>
          <w:sz w:val="20"/>
          <w:szCs w:val="20"/>
          <w:u w:val="single"/>
        </w:rPr>
        <w:t>)</w:t>
      </w:r>
      <w:r w:rsidR="4ACA1483" w:rsidRPr="2D5AAD9E">
        <w:rPr>
          <w:rStyle w:val="normaltextrun"/>
          <w:color w:val="000000" w:themeColor="text1"/>
          <w:sz w:val="20"/>
          <w:szCs w:val="20"/>
          <w:u w:val="single"/>
        </w:rPr>
        <w:t xml:space="preserve"> </w:t>
      </w:r>
      <w:r w:rsidRPr="2D5AAD9E">
        <w:rPr>
          <w:rStyle w:val="normaltextrun"/>
          <w:color w:val="000000" w:themeColor="text1"/>
          <w:sz w:val="20"/>
          <w:szCs w:val="20"/>
          <w:u w:val="single"/>
        </w:rPr>
        <w:t>Include a</w:t>
      </w:r>
      <w:r w:rsidR="4ACA1483" w:rsidRPr="2D5AAD9E">
        <w:rPr>
          <w:rStyle w:val="normaltextrun"/>
          <w:color w:val="000000" w:themeColor="text1"/>
          <w:sz w:val="20"/>
          <w:szCs w:val="20"/>
          <w:u w:val="single"/>
        </w:rPr>
        <w:t xml:space="preserve"> determination of the mutagenicity of the reclaimed water, as determined by the results of a biological risk assessment approved by the Department.</w:t>
      </w:r>
    </w:p>
    <w:p w14:paraId="708891AB" w14:textId="280E8262" w:rsidR="00F41042" w:rsidRPr="005C3D4D" w:rsidRDefault="61CFE765"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w:t>
      </w:r>
      <w:r w:rsidR="05F4FCD0" w:rsidRPr="2D5AAD9E">
        <w:rPr>
          <w:rStyle w:val="normaltextrun"/>
          <w:color w:val="000000" w:themeColor="text1"/>
          <w:sz w:val="20"/>
          <w:szCs w:val="20"/>
          <w:u w:val="single"/>
        </w:rPr>
        <w:t>h</w:t>
      </w:r>
      <w:r w:rsidRPr="2D5AAD9E">
        <w:rPr>
          <w:rStyle w:val="normaltextrun"/>
          <w:color w:val="000000" w:themeColor="text1"/>
          <w:sz w:val="20"/>
          <w:szCs w:val="20"/>
          <w:u w:val="single"/>
        </w:rPr>
        <w:t>)</w:t>
      </w:r>
      <w:r w:rsidR="4ACA1483" w:rsidRPr="2D5AAD9E">
        <w:rPr>
          <w:rStyle w:val="normaltextrun"/>
          <w:color w:val="000000" w:themeColor="text1"/>
          <w:sz w:val="20"/>
          <w:szCs w:val="20"/>
          <w:u w:val="single"/>
        </w:rPr>
        <w:t xml:space="preserve"> </w:t>
      </w:r>
      <w:r w:rsidRPr="2D5AAD9E">
        <w:rPr>
          <w:rStyle w:val="normaltextrun"/>
          <w:color w:val="000000" w:themeColor="text1"/>
          <w:sz w:val="20"/>
          <w:szCs w:val="20"/>
          <w:u w:val="single"/>
        </w:rPr>
        <w:t>Include a</w:t>
      </w:r>
      <w:r w:rsidR="4ACA1483" w:rsidRPr="2D5AAD9E">
        <w:rPr>
          <w:rStyle w:val="normaltextrun"/>
          <w:color w:val="000000" w:themeColor="text1"/>
          <w:sz w:val="20"/>
          <w:szCs w:val="20"/>
          <w:u w:val="single"/>
        </w:rPr>
        <w:t xml:space="preserve"> comparison of </w:t>
      </w:r>
      <w:r w:rsidR="5A2BA80B" w:rsidRPr="2D5AAD9E">
        <w:rPr>
          <w:rStyle w:val="normaltextrun"/>
          <w:color w:val="000000" w:themeColor="text1"/>
          <w:sz w:val="20"/>
          <w:szCs w:val="20"/>
          <w:u w:val="single"/>
        </w:rPr>
        <w:t xml:space="preserve">the quality of water produced in the pilot study </w:t>
      </w:r>
      <w:r w:rsidR="4ACA1483" w:rsidRPr="2D5AAD9E">
        <w:rPr>
          <w:rStyle w:val="normaltextrun"/>
          <w:color w:val="000000" w:themeColor="text1"/>
          <w:sz w:val="20"/>
          <w:szCs w:val="20"/>
          <w:u w:val="single"/>
        </w:rPr>
        <w:t xml:space="preserve">to other sources of drinking water currently used in the area. </w:t>
      </w:r>
    </w:p>
    <w:p w14:paraId="682335D1" w14:textId="7FA2FA95" w:rsidR="003C0256" w:rsidRPr="005C3D4D" w:rsidRDefault="4ACA1483" w:rsidP="2D5AAD9E">
      <w:pPr>
        <w:pStyle w:val="paragraph"/>
        <w:spacing w:before="0" w:beforeAutospacing="0" w:after="0" w:afterAutospacing="0"/>
        <w:ind w:firstLine="360"/>
        <w:textAlignment w:val="baseline"/>
        <w:rPr>
          <w:rStyle w:val="Hyperlink"/>
          <w:color w:val="000000"/>
          <w:sz w:val="20"/>
          <w:szCs w:val="20"/>
          <w:shd w:val="clear" w:color="auto" w:fill="FFFFFF"/>
        </w:rPr>
      </w:pPr>
      <w:r w:rsidRPr="6A5D8998">
        <w:rPr>
          <w:rStyle w:val="normaltextrun"/>
          <w:color w:val="000000"/>
          <w:sz w:val="20"/>
          <w:szCs w:val="20"/>
          <w:u w:val="single"/>
        </w:rPr>
        <w:t xml:space="preserve">(5) The pilot testing program shall accumulate a minimum </w:t>
      </w:r>
      <w:r w:rsidR="451AE4C4" w:rsidRPr="6A5D8998">
        <w:rPr>
          <w:rStyle w:val="normaltextrun"/>
          <w:color w:val="000000"/>
          <w:sz w:val="20"/>
          <w:szCs w:val="20"/>
          <w:u w:val="single"/>
        </w:rPr>
        <w:t xml:space="preserve">of </w:t>
      </w:r>
      <w:r w:rsidR="4E89D006" w:rsidRPr="6A5D8998">
        <w:rPr>
          <w:rStyle w:val="normaltextrun"/>
          <w:color w:val="000000"/>
          <w:sz w:val="20"/>
          <w:szCs w:val="20"/>
          <w:u w:val="single"/>
        </w:rPr>
        <w:t xml:space="preserve">twelve </w:t>
      </w:r>
      <w:r w:rsidRPr="6A5D8998">
        <w:rPr>
          <w:rStyle w:val="normaltextrun"/>
          <w:color w:val="000000"/>
          <w:sz w:val="20"/>
          <w:szCs w:val="20"/>
          <w:u w:val="single"/>
        </w:rPr>
        <w:t>months of data for the final treatment design.</w:t>
      </w:r>
      <w:r w:rsidRPr="6A5D8998">
        <w:rPr>
          <w:rStyle w:val="Hyperlink"/>
          <w:color w:val="000000"/>
          <w:sz w:val="20"/>
          <w:szCs w:val="20"/>
          <w:shd w:val="clear" w:color="auto" w:fill="FFFFFF"/>
        </w:rPr>
        <w:t xml:space="preserve"> </w:t>
      </w:r>
    </w:p>
    <w:p w14:paraId="4EF4A97C" w14:textId="3B2CDEAD" w:rsidR="00247E07" w:rsidRDefault="52EF89CF" w:rsidP="2D5AAD9E">
      <w:pPr>
        <w:pStyle w:val="paragraph"/>
        <w:spacing w:before="0" w:beforeAutospacing="0" w:after="0" w:afterAutospacing="0"/>
        <w:ind w:firstLine="360"/>
        <w:textAlignment w:val="baseline"/>
        <w:rPr>
          <w:rStyle w:val="normaltextrun"/>
          <w:color w:val="000000"/>
          <w:sz w:val="20"/>
          <w:szCs w:val="20"/>
          <w:u w:val="single"/>
        </w:rPr>
      </w:pPr>
      <w:r w:rsidRPr="6A5D8998">
        <w:rPr>
          <w:rStyle w:val="Hyperlink"/>
          <w:color w:val="000000"/>
          <w:sz w:val="20"/>
          <w:szCs w:val="20"/>
          <w:shd w:val="clear" w:color="auto" w:fill="FFFFFF"/>
        </w:rPr>
        <w:t xml:space="preserve">(6) </w:t>
      </w:r>
      <w:r w:rsidR="3938969D" w:rsidRPr="6A5D8998">
        <w:rPr>
          <w:rStyle w:val="normaltextrun"/>
          <w:color w:val="000000" w:themeColor="text1"/>
          <w:sz w:val="20"/>
          <w:szCs w:val="20"/>
          <w:u w:val="single"/>
        </w:rPr>
        <w:t xml:space="preserve">Upon request by the applicant, and </w:t>
      </w:r>
      <w:r w:rsidR="3938969D" w:rsidRPr="6A5D8998">
        <w:rPr>
          <w:rStyle w:val="normaltextrun"/>
          <w:color w:val="000000"/>
          <w:sz w:val="20"/>
          <w:szCs w:val="20"/>
          <w:u w:val="single"/>
        </w:rPr>
        <w:t>s</w:t>
      </w:r>
      <w:r w:rsidR="3938969D" w:rsidRPr="6A5D8998">
        <w:rPr>
          <w:rStyle w:val="normaltextrun"/>
          <w:color w:val="000000" w:themeColor="text1"/>
          <w:sz w:val="20"/>
          <w:szCs w:val="20"/>
          <w:u w:val="single"/>
        </w:rPr>
        <w:t>ubsequent</w:t>
      </w:r>
      <w:r w:rsidR="3938969D" w:rsidRPr="6A5D8998">
        <w:rPr>
          <w:rStyle w:val="normaltextrun"/>
          <w:color w:val="000000"/>
          <w:sz w:val="20"/>
          <w:szCs w:val="20"/>
          <w:u w:val="single"/>
        </w:rPr>
        <w:t xml:space="preserve"> approval by the Department, the requirements of a pilot testing program shall be altered as follows:</w:t>
      </w:r>
      <w:r w:rsidR="4ACA1483" w:rsidRPr="6A5D8998">
        <w:rPr>
          <w:rStyle w:val="normaltextrun"/>
          <w:color w:val="000000"/>
          <w:sz w:val="20"/>
          <w:szCs w:val="20"/>
          <w:u w:val="single"/>
        </w:rPr>
        <w:t xml:space="preserve"> </w:t>
      </w:r>
    </w:p>
    <w:p w14:paraId="3D657746" w14:textId="0A08E431" w:rsidR="004424D0" w:rsidRPr="005C3D4D" w:rsidRDefault="3938969D"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(a) A</w:t>
      </w:r>
      <w:r w:rsidR="28202EB1" w:rsidRPr="2D5AAD9E">
        <w:rPr>
          <w:rStyle w:val="normaltextrun"/>
          <w:color w:val="000000" w:themeColor="text1"/>
          <w:sz w:val="20"/>
          <w:szCs w:val="20"/>
          <w:u w:val="single"/>
        </w:rPr>
        <w:t xml:space="preserve"> </w:t>
      </w:r>
      <w:r w:rsidR="4ACA1483" w:rsidRPr="2D5AAD9E">
        <w:rPr>
          <w:rStyle w:val="normaltextrun"/>
          <w:color w:val="000000" w:themeColor="text1"/>
          <w:sz w:val="20"/>
          <w:szCs w:val="20"/>
          <w:u w:val="single"/>
        </w:rPr>
        <w:t xml:space="preserve">reduction in the duration or scope of the pilot testing program if </w:t>
      </w:r>
      <w:r w:rsidR="4E89D006" w:rsidRPr="2D5AAD9E">
        <w:rPr>
          <w:rStyle w:val="eop"/>
          <w:color w:val="000000" w:themeColor="text1"/>
          <w:sz w:val="20"/>
          <w:szCs w:val="20"/>
          <w:u w:val="single"/>
        </w:rPr>
        <w:t>t</w:t>
      </w:r>
      <w:r w:rsidR="4E89D006" w:rsidRPr="2D5AAD9E">
        <w:rPr>
          <w:rStyle w:val="normaltextrun"/>
          <w:color w:val="000000" w:themeColor="text1"/>
          <w:sz w:val="20"/>
          <w:szCs w:val="20"/>
          <w:u w:val="single"/>
        </w:rPr>
        <w:t xml:space="preserve">he </w:t>
      </w:r>
      <w:r w:rsidR="52EF89CF" w:rsidRPr="2D5AAD9E">
        <w:rPr>
          <w:rStyle w:val="normaltextrun"/>
          <w:color w:val="000000" w:themeColor="text1"/>
          <w:sz w:val="20"/>
          <w:szCs w:val="20"/>
          <w:u w:val="single"/>
        </w:rPr>
        <w:t>following conditions are met:</w:t>
      </w:r>
    </w:p>
    <w:p w14:paraId="34D19481" w14:textId="1E430417" w:rsidR="00F41042" w:rsidRPr="005C3D4D" w:rsidRDefault="3938969D"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 xml:space="preserve">1. </w:t>
      </w:r>
      <w:r w:rsidR="4ACA1483" w:rsidRPr="2D5AAD9E">
        <w:rPr>
          <w:rStyle w:val="normaltextrun"/>
          <w:color w:val="000000" w:themeColor="text1"/>
          <w:sz w:val="20"/>
          <w:szCs w:val="20"/>
          <w:u w:val="single"/>
        </w:rPr>
        <w:t>The applicant provides a detailed plan of study for the Department’s review and obtains approval before initiating the pilot testing program. </w:t>
      </w:r>
      <w:r w:rsidR="4ACA1483" w:rsidRPr="2D5AAD9E">
        <w:rPr>
          <w:rStyle w:val="eop"/>
          <w:color w:val="000000" w:themeColor="text1"/>
          <w:sz w:val="20"/>
          <w:szCs w:val="20"/>
          <w:u w:val="single"/>
        </w:rPr>
        <w:t> </w:t>
      </w:r>
    </w:p>
    <w:p w14:paraId="1C530D8F" w14:textId="3C04F9CB" w:rsidR="00F41042" w:rsidRPr="005C3D4D" w:rsidRDefault="3938969D"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sz w:val="20"/>
          <w:szCs w:val="20"/>
          <w:u w:val="single"/>
        </w:rPr>
        <w:t>2.</w:t>
      </w:r>
      <w:r w:rsidR="4ACA1483" w:rsidRPr="2D5AAD9E">
        <w:rPr>
          <w:rStyle w:val="normaltextrun"/>
          <w:color w:val="000000"/>
          <w:sz w:val="20"/>
          <w:szCs w:val="20"/>
          <w:u w:val="single"/>
        </w:rPr>
        <w:t xml:space="preserve"> Applicable portions of the detailed plan of study </w:t>
      </w:r>
      <w:r w:rsidR="78F8CA6D" w:rsidRPr="2D5AAD9E">
        <w:rPr>
          <w:rStyle w:val="normaltextrun"/>
          <w:color w:val="000000"/>
          <w:sz w:val="20"/>
          <w:szCs w:val="20"/>
          <w:u w:val="single"/>
        </w:rPr>
        <w:t>are</w:t>
      </w:r>
      <w:r w:rsidR="4ACA1483" w:rsidRPr="2D5AAD9E">
        <w:rPr>
          <w:rStyle w:val="normaltextrun"/>
          <w:color w:val="000000"/>
          <w:sz w:val="20"/>
          <w:szCs w:val="20"/>
          <w:u w:val="single"/>
        </w:rPr>
        <w:t xml:space="preserve"> signed and sealed by a professional engineer or professional geologist registered in the State of Florida, </w:t>
      </w:r>
      <w:r w:rsidR="4ACA1483" w:rsidRPr="2D5AAD9E">
        <w:rPr>
          <w:rStyle w:val="normaltextrun"/>
          <w:color w:val="000000"/>
          <w:sz w:val="20"/>
          <w:szCs w:val="20"/>
          <w:u w:val="single"/>
          <w:shd w:val="clear" w:color="auto" w:fill="FFFFFF"/>
        </w:rPr>
        <w:t>where required by Chapter 471 or 492, F.S.</w:t>
      </w:r>
    </w:p>
    <w:p w14:paraId="0B56B18A" w14:textId="364E4269" w:rsidR="00F41042" w:rsidRDefault="3938969D" w:rsidP="2D5AAD9E">
      <w:pPr>
        <w:pStyle w:val="paragraph"/>
        <w:spacing w:before="0" w:beforeAutospacing="0" w:after="0" w:afterAutospacing="0"/>
        <w:ind w:firstLine="360"/>
        <w:textAlignment w:val="baseline"/>
        <w:rPr>
          <w:rStyle w:val="normaltextrun"/>
          <w:color w:val="000000" w:themeColor="text1"/>
          <w:sz w:val="20"/>
          <w:szCs w:val="20"/>
          <w:u w:val="single"/>
        </w:rPr>
      </w:pPr>
      <w:bookmarkStart w:id="12" w:name="_Hlk125031682"/>
      <w:r w:rsidRPr="6A5D8998">
        <w:rPr>
          <w:rStyle w:val="normaltextrun"/>
          <w:color w:val="000000" w:themeColor="text1"/>
          <w:sz w:val="20"/>
          <w:szCs w:val="20"/>
          <w:u w:val="single"/>
        </w:rPr>
        <w:t xml:space="preserve">3. </w:t>
      </w:r>
      <w:r w:rsidR="4ACA1483" w:rsidRPr="6A5D8998">
        <w:rPr>
          <w:rStyle w:val="normaltextrun"/>
          <w:color w:val="000000" w:themeColor="text1"/>
          <w:sz w:val="20"/>
          <w:szCs w:val="20"/>
          <w:u w:val="single"/>
        </w:rPr>
        <w:t xml:space="preserve">The detailed plan of study provides reasonable assurance that a shorter duration study or reduced scope of study will be sufficient to demonstrate the ability of the proposed treatment processes to meet the </w:t>
      </w:r>
      <w:r w:rsidRPr="6A5D8998">
        <w:rPr>
          <w:rStyle w:val="normaltextrun"/>
          <w:color w:val="000000" w:themeColor="text1"/>
          <w:sz w:val="20"/>
          <w:szCs w:val="20"/>
          <w:u w:val="single"/>
        </w:rPr>
        <w:t>requirements of</w:t>
      </w:r>
      <w:r w:rsidR="4ACA1483" w:rsidRPr="6A5D8998">
        <w:rPr>
          <w:rStyle w:val="normaltextrun"/>
          <w:color w:val="000000" w:themeColor="text1"/>
          <w:sz w:val="20"/>
          <w:szCs w:val="20"/>
          <w:u w:val="single"/>
        </w:rPr>
        <w:t xml:space="preserve"> this chapter, and to demonstrate the public health and environmental safety of the </w:t>
      </w:r>
      <w:r w:rsidRPr="6A5D8998">
        <w:rPr>
          <w:rStyle w:val="normaltextrun"/>
          <w:color w:val="000000" w:themeColor="text1"/>
          <w:sz w:val="20"/>
          <w:szCs w:val="20"/>
          <w:u w:val="single"/>
        </w:rPr>
        <w:t xml:space="preserve">advanced treated </w:t>
      </w:r>
      <w:r w:rsidR="4ACA1483" w:rsidRPr="6A5D8998">
        <w:rPr>
          <w:rStyle w:val="normaltextrun"/>
          <w:color w:val="000000" w:themeColor="text1"/>
          <w:sz w:val="20"/>
          <w:szCs w:val="20"/>
          <w:u w:val="single"/>
        </w:rPr>
        <w:t>water to be produced. Results of previous pilot testing programs</w:t>
      </w:r>
      <w:r w:rsidRPr="6A5D8998">
        <w:rPr>
          <w:rStyle w:val="normaltextrun"/>
          <w:color w:val="000000" w:themeColor="text1"/>
          <w:sz w:val="20"/>
          <w:szCs w:val="20"/>
          <w:u w:val="single"/>
        </w:rPr>
        <w:t>, use of commercially proven technologies, available research and guidance,</w:t>
      </w:r>
      <w:r w:rsidR="4ACA1483" w:rsidRPr="6A5D8998">
        <w:rPr>
          <w:rStyle w:val="normaltextrun"/>
          <w:color w:val="000000" w:themeColor="text1"/>
          <w:sz w:val="20"/>
          <w:szCs w:val="20"/>
          <w:u w:val="single"/>
        </w:rPr>
        <w:t xml:space="preserve"> and operating experience at similar water reclamation and reuse projects may be used as part of the demonstration.</w:t>
      </w:r>
    </w:p>
    <w:p w14:paraId="70E1F24C" w14:textId="4040252C" w:rsidR="00247E07" w:rsidRDefault="3938969D" w:rsidP="2D5AAD9E">
      <w:pPr>
        <w:pStyle w:val="paragraph"/>
        <w:spacing w:before="0" w:beforeAutospacing="0" w:after="0" w:afterAutospacing="0"/>
        <w:ind w:firstLine="360"/>
        <w:textAlignment w:val="baseline"/>
        <w:rPr>
          <w:rStyle w:val="normaltextrun"/>
          <w:color w:val="000000"/>
          <w:sz w:val="20"/>
          <w:szCs w:val="20"/>
          <w:u w:val="single"/>
        </w:rPr>
      </w:pPr>
      <w:r w:rsidRPr="2D5AAD9E">
        <w:rPr>
          <w:rStyle w:val="normaltextrun"/>
          <w:color w:val="000000" w:themeColor="text1"/>
          <w:sz w:val="20"/>
          <w:szCs w:val="20"/>
          <w:u w:val="single"/>
        </w:rPr>
        <w:t>(b)</w:t>
      </w:r>
      <w:r w:rsidR="4C7ED412" w:rsidRPr="2D5AAD9E">
        <w:rPr>
          <w:rStyle w:val="normaltextrun"/>
          <w:color w:val="000000" w:themeColor="text1"/>
          <w:sz w:val="20"/>
          <w:szCs w:val="20"/>
          <w:u w:val="single"/>
        </w:rPr>
        <w:t xml:space="preserve"> Upon request by the applicant, and subsequent approval by the Department, an elimination of the requirement to conduct a pilot testing program shall be authorized if the following conditions are met:</w:t>
      </w:r>
    </w:p>
    <w:p w14:paraId="0A0E58BB" w14:textId="5A68F214" w:rsidR="00E67F91" w:rsidRDefault="4C7ED412" w:rsidP="2D5AAD9E">
      <w:pPr>
        <w:pStyle w:val="paragraph"/>
        <w:spacing w:before="0" w:beforeAutospacing="0" w:after="0" w:afterAutospacing="0"/>
        <w:ind w:firstLine="360"/>
        <w:textAlignment w:val="baseline"/>
        <w:rPr>
          <w:rStyle w:val="normaltextrun"/>
          <w:color w:val="000000" w:themeColor="text1"/>
          <w:sz w:val="20"/>
          <w:szCs w:val="20"/>
          <w:u w:val="single"/>
        </w:rPr>
      </w:pPr>
      <w:r w:rsidRPr="2D5AAD9E">
        <w:rPr>
          <w:rStyle w:val="normaltextrun"/>
          <w:color w:val="000000" w:themeColor="text1"/>
          <w:sz w:val="20"/>
          <w:szCs w:val="20"/>
          <w:u w:val="single"/>
        </w:rPr>
        <w:t>1. The applicant provides a detailed source water characterization demonstrating that there are no constituents in the source water that will interfere with or pass through the selected treatment technology used in a comparable potable reuse system that has been piloted or put into commercial operation.</w:t>
      </w:r>
    </w:p>
    <w:p w14:paraId="127A68E6" w14:textId="77777777" w:rsidR="00E67F91" w:rsidRPr="005C3D4D" w:rsidRDefault="4C7ED412"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sz w:val="20"/>
          <w:szCs w:val="20"/>
          <w:u w:val="single"/>
        </w:rPr>
        <w:t xml:space="preserve">2. Applicable portions of the detailed plan of study are signed and sealed by a professional engineer or professional geologist registered in the State of Florida, </w:t>
      </w:r>
      <w:r w:rsidRPr="2D5AAD9E">
        <w:rPr>
          <w:rStyle w:val="normaltextrun"/>
          <w:color w:val="000000"/>
          <w:sz w:val="20"/>
          <w:szCs w:val="20"/>
          <w:u w:val="single"/>
          <w:shd w:val="clear" w:color="auto" w:fill="FFFFFF"/>
        </w:rPr>
        <w:t>where required by Chapter 471 or 492, F.S.</w:t>
      </w:r>
    </w:p>
    <w:p w14:paraId="3E13AF75" w14:textId="359082DA" w:rsidR="00E67F91" w:rsidRPr="005C3D4D" w:rsidRDefault="4C7ED412"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 xml:space="preserve">3. The applicant provides reasonable assurance </w:t>
      </w:r>
      <w:bookmarkEnd w:id="12"/>
      <w:r w:rsidRPr="2D5AAD9E">
        <w:rPr>
          <w:rStyle w:val="normaltextrun"/>
          <w:color w:val="000000" w:themeColor="text1"/>
          <w:sz w:val="20"/>
          <w:szCs w:val="20"/>
          <w:u w:val="single"/>
        </w:rPr>
        <w:t>to demonstrate the ability of the proposed treatment processes to meet the requirements in this chapter, and to demonstrate the public health and environmental safety of the advanced treated water to be produced. Results of previous pilot testing programs, use of commercially proven technologies, available research and guidance and operating experience at similar projects may be used as part of the demonstration.</w:t>
      </w:r>
    </w:p>
    <w:p w14:paraId="0F2270FC" w14:textId="143EF45F"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(7) For advanced treatment of water using microfiltration/ultrafiltration, reverse osmosis, and an oxidation treatment process, the applicant shall:</w:t>
      </w:r>
    </w:p>
    <w:p w14:paraId="2DB95ACD" w14:textId="77777777"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 xml:space="preserve">(a) </w:t>
      </w:r>
      <w:bookmarkStart w:id="13" w:name="_Hlk121923007"/>
      <w:r w:rsidRPr="2D5AAD9E">
        <w:rPr>
          <w:rStyle w:val="normaltextrun"/>
          <w:color w:val="000000" w:themeColor="text1"/>
          <w:sz w:val="20"/>
          <w:szCs w:val="20"/>
          <w:u w:val="single"/>
        </w:rPr>
        <w:t>Select for use a reverse osmosis membrane such that:</w:t>
      </w:r>
      <w:r w:rsidRPr="2D5AAD9E">
        <w:rPr>
          <w:rStyle w:val="eop"/>
          <w:color w:val="000000" w:themeColor="text1"/>
          <w:sz w:val="20"/>
          <w:szCs w:val="20"/>
          <w:u w:val="single"/>
        </w:rPr>
        <w:t> </w:t>
      </w:r>
    </w:p>
    <w:p w14:paraId="3ADD4789" w14:textId="24A963E0"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rStyle w:val="normaltextrun"/>
          <w:color w:val="000000" w:themeColor="text1"/>
          <w:sz w:val="20"/>
          <w:szCs w:val="20"/>
          <w:u w:val="single"/>
        </w:rPr>
        <w:t xml:space="preserve">1. </w:t>
      </w:r>
      <w:r w:rsidR="6EBF07E8" w:rsidRPr="2D5AAD9E">
        <w:rPr>
          <w:rStyle w:val="normaltextrun"/>
          <w:color w:val="000000" w:themeColor="text1"/>
          <w:sz w:val="20"/>
          <w:szCs w:val="20"/>
          <w:u w:val="single"/>
        </w:rPr>
        <w:t>E</w:t>
      </w:r>
      <w:r w:rsidR="25CB6697" w:rsidRPr="2D5AAD9E">
        <w:rPr>
          <w:rStyle w:val="normaltextrun"/>
          <w:color w:val="000000" w:themeColor="text1"/>
          <w:sz w:val="20"/>
          <w:szCs w:val="20"/>
          <w:u w:val="single"/>
        </w:rPr>
        <w:t>ach</w:t>
      </w:r>
      <w:r w:rsidRPr="2D5AAD9E">
        <w:rPr>
          <w:rStyle w:val="normaltextrun"/>
          <w:color w:val="000000" w:themeColor="text1"/>
          <w:sz w:val="20"/>
          <w:szCs w:val="20"/>
          <w:u w:val="single"/>
        </w:rPr>
        <w:t xml:space="preserve"> membrane element used in the project has achieved a minimum rejection of sodium chloride of no less than 99.0 percent (99.0%) and an </w:t>
      </w:r>
      <w:r w:rsidR="448313E4" w:rsidRPr="2D5AAD9E">
        <w:rPr>
          <w:rStyle w:val="normaltextrun"/>
          <w:color w:val="000000" w:themeColor="text1"/>
          <w:sz w:val="20"/>
          <w:szCs w:val="20"/>
          <w:u w:val="single"/>
        </w:rPr>
        <w:t>average rejection</w:t>
      </w:r>
      <w:r w:rsidRPr="2D5AAD9E">
        <w:rPr>
          <w:rStyle w:val="normaltextrun"/>
          <w:color w:val="000000" w:themeColor="text1"/>
          <w:sz w:val="20"/>
          <w:szCs w:val="20"/>
          <w:u w:val="single"/>
        </w:rPr>
        <w:t xml:space="preserve"> of sodium chloride of no less than 99.2 percent (99.2%), as </w:t>
      </w:r>
      <w:r w:rsidRPr="2D5AAD9E">
        <w:rPr>
          <w:rStyle w:val="normaltextrun"/>
          <w:color w:val="000000" w:themeColor="text1"/>
          <w:sz w:val="20"/>
          <w:szCs w:val="20"/>
          <w:u w:val="single"/>
        </w:rPr>
        <w:lastRenderedPageBreak/>
        <w:t>demonstrated through Method A of ASTM International’s method D4194-03 (2014)</w:t>
      </w:r>
      <w:r w:rsidR="1AFA7D25" w:rsidRPr="2D5AAD9E">
        <w:rPr>
          <w:rStyle w:val="normaltextrun"/>
          <w:color w:val="000000" w:themeColor="text1"/>
          <w:sz w:val="20"/>
          <w:szCs w:val="20"/>
          <w:u w:val="single"/>
        </w:rPr>
        <w:t xml:space="preserve">, </w:t>
      </w:r>
      <w:r w:rsidR="6948774C" w:rsidRPr="2D5AAD9E">
        <w:rPr>
          <w:sz w:val="20"/>
          <w:szCs w:val="20"/>
          <w:u w:val="single"/>
        </w:rPr>
        <w:t xml:space="preserve">(adopted and incorporated by reference in </w:t>
      </w:r>
      <w:r w:rsidR="7473E121" w:rsidRPr="2D5AAD9E">
        <w:rPr>
          <w:sz w:val="20"/>
          <w:szCs w:val="20"/>
          <w:u w:val="single"/>
        </w:rPr>
        <w:t>paragraph</w:t>
      </w:r>
      <w:r w:rsidR="6948774C" w:rsidRPr="2D5AAD9E">
        <w:rPr>
          <w:sz w:val="20"/>
          <w:szCs w:val="20"/>
          <w:u w:val="single"/>
        </w:rPr>
        <w:t xml:space="preserve"> 62-565.300(1)(d), </w:t>
      </w:r>
      <w:r w:rsidR="3F4731D1" w:rsidRPr="2D5AAD9E">
        <w:rPr>
          <w:sz w:val="20"/>
          <w:szCs w:val="20"/>
          <w:u w:val="single"/>
        </w:rPr>
        <w:t xml:space="preserve">F.A.C., </w:t>
      </w:r>
      <w:r w:rsidR="6948774C" w:rsidRPr="2D5AAD9E">
        <w:rPr>
          <w:sz w:val="20"/>
          <w:szCs w:val="20"/>
          <w:u w:val="single"/>
        </w:rPr>
        <w:t>effective [date</w:t>
      </w:r>
      <w:r w:rsidR="42D98060" w:rsidRPr="2D5AAD9E">
        <w:rPr>
          <w:sz w:val="20"/>
          <w:szCs w:val="20"/>
          <w:u w:val="single"/>
        </w:rPr>
        <w:t>])</w:t>
      </w:r>
      <w:r w:rsidR="47F8214F" w:rsidRPr="2D5AAD9E">
        <w:rPr>
          <w:sz w:val="20"/>
          <w:szCs w:val="20"/>
          <w:u w:val="single"/>
        </w:rPr>
        <w:t>; and</w:t>
      </w:r>
      <w:r w:rsidR="6948774C" w:rsidRPr="2D5AAD9E">
        <w:rPr>
          <w:sz w:val="20"/>
          <w:szCs w:val="20"/>
          <w:u w:val="single"/>
        </w:rPr>
        <w:t xml:space="preserve"> </w:t>
      </w:r>
    </w:p>
    <w:p w14:paraId="560E1D2C" w14:textId="72BE3E03"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 xml:space="preserve">2. </w:t>
      </w:r>
      <w:r w:rsidR="1C3696DB" w:rsidRPr="2D5AAD9E">
        <w:rPr>
          <w:rStyle w:val="normaltextrun"/>
          <w:color w:val="000000" w:themeColor="text1"/>
          <w:sz w:val="20"/>
          <w:szCs w:val="20"/>
          <w:u w:val="single"/>
        </w:rPr>
        <w:t>T</w:t>
      </w:r>
      <w:r w:rsidR="25CB6697" w:rsidRPr="2D5AAD9E">
        <w:rPr>
          <w:rStyle w:val="normaltextrun"/>
          <w:color w:val="000000" w:themeColor="text1"/>
          <w:sz w:val="20"/>
          <w:szCs w:val="20"/>
          <w:u w:val="single"/>
        </w:rPr>
        <w:t>he</w:t>
      </w:r>
      <w:r w:rsidRPr="2D5AAD9E">
        <w:rPr>
          <w:rStyle w:val="normaltextrun"/>
          <w:color w:val="000000" w:themeColor="text1"/>
          <w:sz w:val="20"/>
          <w:szCs w:val="20"/>
          <w:u w:val="single"/>
        </w:rPr>
        <w:t xml:space="preserve"> membrane produces a permeate with no more than five percent (5%) of the sample results having TOC concentrations greater than 0.5 mg/L, as verified through monitoring no less frequent than weekly.</w:t>
      </w:r>
      <w:r w:rsidRPr="2D5AAD9E">
        <w:rPr>
          <w:rStyle w:val="eop"/>
          <w:color w:val="000000" w:themeColor="text1"/>
          <w:sz w:val="20"/>
          <w:szCs w:val="20"/>
          <w:u w:val="single"/>
        </w:rPr>
        <w:t> </w:t>
      </w:r>
    </w:p>
    <w:p w14:paraId="768208FB" w14:textId="7240C79A"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(b) For the reverse osmosis treatment process, provide reasonable assurance that on-going performance monitoring (e.g., conductivity or TOC) will detect whether the integrity of the treatment process has been compromised. The pilot testing proposal shall include at least one form of continuous monitoring, as well as the associated surrogate and/or operational parameter limits and alarm settings that detect when the integrity of the treatment process has been compromised.</w:t>
      </w:r>
      <w:r w:rsidRPr="2D5AAD9E">
        <w:rPr>
          <w:rStyle w:val="eop"/>
          <w:color w:val="000000" w:themeColor="text1"/>
          <w:sz w:val="20"/>
          <w:szCs w:val="20"/>
          <w:u w:val="single"/>
        </w:rPr>
        <w:t> </w:t>
      </w:r>
    </w:p>
    <w:p w14:paraId="759F89E1" w14:textId="154FD2B8"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bookmarkStart w:id="14" w:name="_Hlk167885079"/>
      <w:r w:rsidRPr="2D5AAD9E">
        <w:rPr>
          <w:rStyle w:val="normaltextrun"/>
          <w:color w:val="000000" w:themeColor="text1"/>
          <w:sz w:val="20"/>
          <w:szCs w:val="20"/>
          <w:u w:val="single"/>
        </w:rPr>
        <w:t xml:space="preserve">(c) </w:t>
      </w:r>
      <w:r w:rsidR="0A5DEEE0" w:rsidRPr="2D5AAD9E">
        <w:rPr>
          <w:rStyle w:val="normaltextrun"/>
          <w:color w:val="000000" w:themeColor="text1"/>
          <w:sz w:val="20"/>
          <w:szCs w:val="20"/>
          <w:u w:val="single"/>
        </w:rPr>
        <w:t xml:space="preserve">Provide reasonable assurance </w:t>
      </w:r>
      <w:r w:rsidRPr="2D5AAD9E">
        <w:rPr>
          <w:rStyle w:val="normaltextrun"/>
          <w:color w:val="000000" w:themeColor="text1"/>
          <w:sz w:val="20"/>
          <w:szCs w:val="20"/>
          <w:u w:val="single"/>
        </w:rPr>
        <w:t>that a sufficient oxidation process has been designed for implementation</w:t>
      </w:r>
      <w:r w:rsidR="521D4A8A" w:rsidRPr="2D5AAD9E">
        <w:rPr>
          <w:rStyle w:val="normaltextrun"/>
          <w:color w:val="000000" w:themeColor="text1"/>
          <w:sz w:val="20"/>
          <w:szCs w:val="20"/>
          <w:u w:val="single"/>
        </w:rPr>
        <w:t xml:space="preserve">. </w:t>
      </w:r>
      <w:r w:rsidR="0A5DEEE0" w:rsidRPr="2D5AAD9E">
        <w:rPr>
          <w:rStyle w:val="normaltextrun"/>
          <w:color w:val="000000" w:themeColor="text1"/>
          <w:sz w:val="20"/>
          <w:szCs w:val="20"/>
          <w:u w:val="single"/>
        </w:rPr>
        <w:t>To demonstrate this</w:t>
      </w:r>
      <w:r w:rsidRPr="2D5AAD9E">
        <w:rPr>
          <w:rStyle w:val="normaltextrun"/>
          <w:color w:val="000000" w:themeColor="text1"/>
          <w:sz w:val="20"/>
          <w:szCs w:val="20"/>
          <w:u w:val="single"/>
        </w:rPr>
        <w:t>, the applicant shall:</w:t>
      </w:r>
      <w:r w:rsidRPr="2D5AAD9E">
        <w:rPr>
          <w:rStyle w:val="eop"/>
          <w:color w:val="000000" w:themeColor="text1"/>
          <w:sz w:val="20"/>
          <w:szCs w:val="20"/>
          <w:u w:val="single"/>
        </w:rPr>
        <w:t> </w:t>
      </w:r>
    </w:p>
    <w:p w14:paraId="047970F5" w14:textId="77777777"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1. Select a total of at least nine indicator compounds based on the Source Water Evaluation, with at least one from each of the functional groups in subparagraphs a. through k. below.</w:t>
      </w:r>
      <w:r w:rsidRPr="2D5AAD9E">
        <w:rPr>
          <w:rStyle w:val="eop"/>
          <w:color w:val="000000" w:themeColor="text1"/>
          <w:sz w:val="20"/>
          <w:szCs w:val="20"/>
          <w:u w:val="single"/>
        </w:rPr>
        <w:t> </w:t>
      </w:r>
    </w:p>
    <w:p w14:paraId="41EF0FFD" w14:textId="77777777"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a. Hydroxy Aromatic </w:t>
      </w:r>
      <w:r w:rsidRPr="2D5AAD9E">
        <w:rPr>
          <w:rStyle w:val="eop"/>
          <w:color w:val="000000" w:themeColor="text1"/>
          <w:sz w:val="20"/>
          <w:szCs w:val="20"/>
          <w:u w:val="single"/>
        </w:rPr>
        <w:t> </w:t>
      </w:r>
    </w:p>
    <w:p w14:paraId="0B454477" w14:textId="77777777"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b. Amino/Acylamino Aromatic </w:t>
      </w:r>
      <w:r w:rsidRPr="2D5AAD9E">
        <w:rPr>
          <w:rStyle w:val="eop"/>
          <w:color w:val="000000" w:themeColor="text1"/>
          <w:sz w:val="20"/>
          <w:szCs w:val="20"/>
          <w:u w:val="single"/>
        </w:rPr>
        <w:t> </w:t>
      </w:r>
    </w:p>
    <w:p w14:paraId="7B603DC0" w14:textId="77777777"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c. Nonaromatic with carbon double bonds </w:t>
      </w:r>
      <w:r w:rsidRPr="2D5AAD9E">
        <w:rPr>
          <w:rStyle w:val="eop"/>
          <w:color w:val="000000" w:themeColor="text1"/>
          <w:sz w:val="20"/>
          <w:szCs w:val="20"/>
          <w:u w:val="single"/>
        </w:rPr>
        <w:t> </w:t>
      </w:r>
    </w:p>
    <w:p w14:paraId="362DFB9E" w14:textId="77777777"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d. Deprotonated Amine </w:t>
      </w:r>
      <w:r w:rsidRPr="2D5AAD9E">
        <w:rPr>
          <w:rStyle w:val="eop"/>
          <w:color w:val="000000" w:themeColor="text1"/>
          <w:sz w:val="20"/>
          <w:szCs w:val="20"/>
          <w:u w:val="single"/>
        </w:rPr>
        <w:t> </w:t>
      </w:r>
    </w:p>
    <w:p w14:paraId="1D1AA275" w14:textId="77777777"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e. Alkoxy Polyaromatic </w:t>
      </w:r>
      <w:r w:rsidRPr="2D5AAD9E">
        <w:rPr>
          <w:rStyle w:val="eop"/>
          <w:color w:val="000000" w:themeColor="text1"/>
          <w:sz w:val="20"/>
          <w:szCs w:val="20"/>
          <w:u w:val="single"/>
        </w:rPr>
        <w:t> </w:t>
      </w:r>
    </w:p>
    <w:p w14:paraId="21D735FA" w14:textId="77777777"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f. Alkoxy Aromatic </w:t>
      </w:r>
      <w:r w:rsidRPr="2D5AAD9E">
        <w:rPr>
          <w:rStyle w:val="eop"/>
          <w:color w:val="000000" w:themeColor="text1"/>
          <w:sz w:val="20"/>
          <w:szCs w:val="20"/>
          <w:u w:val="single"/>
        </w:rPr>
        <w:t> </w:t>
      </w:r>
    </w:p>
    <w:p w14:paraId="583E78A2" w14:textId="77777777"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g. Alkyl Aromatic </w:t>
      </w:r>
      <w:r w:rsidRPr="2D5AAD9E">
        <w:rPr>
          <w:rStyle w:val="eop"/>
          <w:color w:val="000000" w:themeColor="text1"/>
          <w:sz w:val="20"/>
          <w:szCs w:val="20"/>
          <w:u w:val="single"/>
        </w:rPr>
        <w:t> </w:t>
      </w:r>
    </w:p>
    <w:p w14:paraId="6FA6BD42" w14:textId="77777777"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h. Perfluoroalkyl with Sulfonate </w:t>
      </w:r>
      <w:r w:rsidRPr="2D5AAD9E">
        <w:rPr>
          <w:rStyle w:val="eop"/>
          <w:color w:val="000000" w:themeColor="text1"/>
          <w:sz w:val="20"/>
          <w:szCs w:val="20"/>
          <w:u w:val="single"/>
        </w:rPr>
        <w:t> </w:t>
      </w:r>
    </w:p>
    <w:p w14:paraId="6AB78815" w14:textId="431B45E0" w:rsidR="00F41042" w:rsidRPr="005C3D4D" w:rsidRDefault="4ACA1483" w:rsidP="2D5AAD9E">
      <w:pPr>
        <w:pStyle w:val="paragraph"/>
        <w:tabs>
          <w:tab w:val="left" w:pos="6048"/>
        </w:tabs>
        <w:spacing w:before="0" w:beforeAutospacing="0" w:after="0" w:afterAutospacing="0"/>
        <w:ind w:firstLine="360"/>
        <w:textAlignment w:val="baseline"/>
        <w:rPr>
          <w:color w:val="000000"/>
          <w:sz w:val="20"/>
          <w:szCs w:val="20"/>
          <w:u w:val="single"/>
        </w:rPr>
      </w:pPr>
      <w:r w:rsidRPr="2D5AAD9E">
        <w:rPr>
          <w:rStyle w:val="spellingerror"/>
          <w:color w:val="000000" w:themeColor="text1"/>
          <w:sz w:val="20"/>
          <w:szCs w:val="20"/>
          <w:u w:val="single"/>
        </w:rPr>
        <w:t>i</w:t>
      </w:r>
      <w:r w:rsidRPr="2D5AAD9E">
        <w:rPr>
          <w:rStyle w:val="normaltextrun"/>
          <w:color w:val="000000" w:themeColor="text1"/>
          <w:sz w:val="20"/>
          <w:szCs w:val="20"/>
          <w:u w:val="single"/>
        </w:rPr>
        <w:t>. Perfluoroalkyl with Carboxylate </w:t>
      </w:r>
      <w:r w:rsidRPr="2D5AAD9E">
        <w:rPr>
          <w:rStyle w:val="eop"/>
          <w:color w:val="000000" w:themeColor="text1"/>
          <w:sz w:val="20"/>
          <w:szCs w:val="20"/>
          <w:u w:val="single"/>
        </w:rPr>
        <w:t> </w:t>
      </w:r>
    </w:p>
    <w:p w14:paraId="1DEC7841" w14:textId="77777777"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j. Saturated Aliphatic </w:t>
      </w:r>
      <w:r w:rsidRPr="2D5AAD9E">
        <w:rPr>
          <w:rStyle w:val="eop"/>
          <w:color w:val="000000" w:themeColor="text1"/>
          <w:sz w:val="20"/>
          <w:szCs w:val="20"/>
          <w:u w:val="single"/>
        </w:rPr>
        <w:t> </w:t>
      </w:r>
    </w:p>
    <w:p w14:paraId="13CE1B4D" w14:textId="77777777"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k. Nitro Aromatic </w:t>
      </w:r>
      <w:r w:rsidRPr="2D5AAD9E">
        <w:rPr>
          <w:rStyle w:val="eop"/>
          <w:color w:val="000000" w:themeColor="text1"/>
          <w:sz w:val="20"/>
          <w:szCs w:val="20"/>
          <w:u w:val="single"/>
        </w:rPr>
        <w:t> </w:t>
      </w:r>
    </w:p>
    <w:p w14:paraId="64FA0999" w14:textId="1A25B823"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2. Utilize an oxidation process that achieves optimal removal of the indicator compounds selected in subparagraph 1. such that removal is no less than</w:t>
      </w:r>
      <w:r w:rsidR="5890ABC4" w:rsidRPr="2D5AAD9E">
        <w:rPr>
          <w:rStyle w:val="normaltextrun"/>
          <w:color w:val="000000" w:themeColor="text1"/>
          <w:sz w:val="20"/>
          <w:szCs w:val="20"/>
          <w:u w:val="single"/>
        </w:rPr>
        <w:t>:</w:t>
      </w:r>
      <w:r w:rsidRPr="2D5AAD9E">
        <w:rPr>
          <w:rStyle w:val="eop"/>
          <w:color w:val="000000" w:themeColor="text1"/>
          <w:sz w:val="20"/>
          <w:szCs w:val="20"/>
          <w:u w:val="single"/>
        </w:rPr>
        <w:t> </w:t>
      </w:r>
    </w:p>
    <w:p w14:paraId="674F2E5D" w14:textId="77777777"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a. 0.5-log (69 percent) for each indicator compound representing the functional groups in subparagraphs 1.a. through 1.i., and </w:t>
      </w:r>
      <w:r w:rsidRPr="2D5AAD9E">
        <w:rPr>
          <w:rStyle w:val="eop"/>
          <w:color w:val="000000" w:themeColor="text1"/>
          <w:sz w:val="20"/>
          <w:szCs w:val="20"/>
          <w:u w:val="single"/>
        </w:rPr>
        <w:t> </w:t>
      </w:r>
    </w:p>
    <w:p w14:paraId="63B28252" w14:textId="77777777"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b. 0.3-log (50 percent) for each indicator compound representing the functional groups in subparagraphs 1.j. and 1.k. </w:t>
      </w:r>
      <w:r w:rsidRPr="2D5AAD9E">
        <w:rPr>
          <w:rStyle w:val="eop"/>
          <w:color w:val="000000" w:themeColor="text1"/>
          <w:sz w:val="20"/>
          <w:szCs w:val="20"/>
          <w:u w:val="single"/>
        </w:rPr>
        <w:t> </w:t>
      </w:r>
    </w:p>
    <w:p w14:paraId="523E6A24" w14:textId="007A999C" w:rsidR="00F41042" w:rsidRPr="005C3D4D" w:rsidRDefault="4ACA1483" w:rsidP="2D5AAD9E">
      <w:pPr>
        <w:pStyle w:val="paragraph"/>
        <w:spacing w:before="0" w:beforeAutospacing="0" w:after="0" w:afterAutospacing="0"/>
        <w:ind w:firstLine="360"/>
        <w:textAlignment w:val="baseline"/>
        <w:rPr>
          <w:rStyle w:val="eop"/>
          <w:color w:val="000000"/>
          <w:sz w:val="20"/>
          <w:szCs w:val="20"/>
          <w:u w:val="single"/>
        </w:rPr>
      </w:pPr>
      <w:r w:rsidRPr="2D5AAD9E">
        <w:rPr>
          <w:rStyle w:val="normaltextrun"/>
          <w:color w:val="000000" w:themeColor="text1"/>
          <w:sz w:val="20"/>
          <w:szCs w:val="20"/>
          <w:u w:val="single"/>
        </w:rPr>
        <w:t>3. Establish at least one surrogate or operational parameter that reflects the removal of at least six of the nine indicator compounds selected pursuant to paragraph 1. such that</w:t>
      </w:r>
      <w:r w:rsidR="73864367" w:rsidRPr="2D5AAD9E">
        <w:rPr>
          <w:rStyle w:val="eop"/>
          <w:color w:val="000000" w:themeColor="text1"/>
          <w:sz w:val="20"/>
          <w:szCs w:val="20"/>
          <w:u w:val="single"/>
        </w:rPr>
        <w:t>:</w:t>
      </w:r>
    </w:p>
    <w:p w14:paraId="3F7AC590" w14:textId="48D27A0A" w:rsidR="00F41042" w:rsidRPr="005C3D4D" w:rsidRDefault="4ACA1483" w:rsidP="2D5AAD9E">
      <w:pPr>
        <w:pStyle w:val="paragraph"/>
        <w:spacing w:before="0" w:beforeAutospacing="0" w:after="0" w:afterAutospacing="0"/>
        <w:ind w:firstLine="360"/>
        <w:textAlignment w:val="baseline"/>
        <w:rPr>
          <w:rStyle w:val="eop"/>
          <w:color w:val="000000"/>
          <w:sz w:val="20"/>
          <w:szCs w:val="20"/>
          <w:u w:val="single"/>
        </w:rPr>
      </w:pPr>
      <w:r w:rsidRPr="2D5AAD9E">
        <w:rPr>
          <w:rStyle w:val="normaltextrun"/>
          <w:color w:val="000000" w:themeColor="text1"/>
          <w:sz w:val="20"/>
          <w:szCs w:val="20"/>
          <w:u w:val="single"/>
        </w:rPr>
        <w:t>a. at least one of the six indicator compounds represents at least one functional group in subparagraphs 1.a. through 1.g.,</w:t>
      </w:r>
    </w:p>
    <w:p w14:paraId="63FA0106" w14:textId="77777777"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bookmarkStart w:id="15" w:name="_Hlk121923025"/>
      <w:bookmarkEnd w:id="13"/>
      <w:r w:rsidRPr="2D5AAD9E">
        <w:rPr>
          <w:rStyle w:val="normaltextrun"/>
          <w:color w:val="000000" w:themeColor="text1"/>
          <w:sz w:val="20"/>
          <w:szCs w:val="20"/>
          <w:u w:val="single"/>
        </w:rPr>
        <w:t>b. at least one of the six indicator compounds represents at least one functional group in paragraphs 1.h. or 1.i.,  </w:t>
      </w:r>
      <w:r w:rsidRPr="2D5AAD9E">
        <w:rPr>
          <w:rStyle w:val="eop"/>
          <w:color w:val="000000" w:themeColor="text1"/>
          <w:sz w:val="20"/>
          <w:szCs w:val="20"/>
          <w:u w:val="single"/>
        </w:rPr>
        <w:t> </w:t>
      </w:r>
    </w:p>
    <w:p w14:paraId="0906299C" w14:textId="5DDA8F67" w:rsidR="00F41042" w:rsidRPr="005C3D4D" w:rsidRDefault="4ACA1483" w:rsidP="2D5AAD9E">
      <w:pPr>
        <w:pStyle w:val="paragraph"/>
        <w:spacing w:before="0" w:beforeAutospacing="0" w:after="0" w:afterAutospacing="0"/>
        <w:ind w:firstLine="360"/>
        <w:textAlignment w:val="baseline"/>
        <w:rPr>
          <w:rStyle w:val="eop"/>
          <w:color w:val="000000"/>
          <w:sz w:val="20"/>
          <w:szCs w:val="20"/>
          <w:u w:val="single"/>
        </w:rPr>
      </w:pPr>
      <w:r w:rsidRPr="2D5AAD9E">
        <w:rPr>
          <w:rStyle w:val="normaltextrun"/>
          <w:color w:val="000000" w:themeColor="text1"/>
          <w:sz w:val="20"/>
          <w:szCs w:val="20"/>
          <w:u w:val="single"/>
        </w:rPr>
        <w:t>c. at least one of the six indicator compounds represents at least one functional group in subparagraphs 1.j. or 1.k.,</w:t>
      </w:r>
    </w:p>
    <w:p w14:paraId="4C7704C3" w14:textId="3947B90F" w:rsidR="00F41042" w:rsidRPr="005C3D4D" w:rsidRDefault="4ACA1483" w:rsidP="2D5AAD9E">
      <w:pPr>
        <w:pStyle w:val="paragraph"/>
        <w:spacing w:before="0" w:beforeAutospacing="0" w:after="0" w:afterAutospacing="0"/>
        <w:ind w:firstLine="360"/>
        <w:textAlignment w:val="baseline"/>
        <w:rPr>
          <w:rStyle w:val="eop"/>
          <w:color w:val="000000"/>
          <w:sz w:val="20"/>
          <w:szCs w:val="20"/>
          <w:u w:val="single"/>
        </w:rPr>
      </w:pPr>
      <w:r w:rsidRPr="2D5AAD9E">
        <w:rPr>
          <w:rStyle w:val="normaltextrun"/>
          <w:color w:val="000000" w:themeColor="text1"/>
          <w:sz w:val="20"/>
          <w:szCs w:val="20"/>
          <w:u w:val="single"/>
        </w:rPr>
        <w:t xml:space="preserve">d. at least one surrogate </w:t>
      </w:r>
      <w:bookmarkStart w:id="16" w:name="_Hlk66983117"/>
      <w:r w:rsidRPr="2D5AAD9E">
        <w:rPr>
          <w:rStyle w:val="normaltextrun"/>
          <w:color w:val="000000" w:themeColor="text1"/>
          <w:sz w:val="20"/>
          <w:szCs w:val="20"/>
          <w:u w:val="single"/>
        </w:rPr>
        <w:t>or operational parameter is capable of being monitored continuously,</w:t>
      </w:r>
      <w:bookmarkEnd w:id="16"/>
      <w:r w:rsidRPr="2D5AAD9E">
        <w:rPr>
          <w:rStyle w:val="normaltextrun"/>
          <w:color w:val="000000" w:themeColor="text1"/>
          <w:sz w:val="20"/>
          <w:szCs w:val="20"/>
          <w:u w:val="single"/>
        </w:rPr>
        <w:t xml:space="preserve"> recorded, and have associated alarms, and</w:t>
      </w:r>
    </w:p>
    <w:p w14:paraId="0CFE846F" w14:textId="77777777"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e. a surrogate or operational parameter, including the parameter in paragraph (7)(c) of this rule, is identified that indicates when the process may no longer meet the criteria established in subparagraph (7)(c)2. of this rule.  </w:t>
      </w:r>
      <w:r w:rsidRPr="2D5AAD9E">
        <w:rPr>
          <w:rStyle w:val="eop"/>
          <w:color w:val="000000" w:themeColor="text1"/>
          <w:sz w:val="20"/>
          <w:szCs w:val="20"/>
          <w:u w:val="single"/>
        </w:rPr>
        <w:t> </w:t>
      </w:r>
    </w:p>
    <w:p w14:paraId="1B2B56C4" w14:textId="31278539"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themeColor="text1"/>
          <w:sz w:val="20"/>
          <w:szCs w:val="20"/>
          <w:u w:val="single"/>
        </w:rPr>
        <w:t>4. Conduct testing that includes confirmation of the findings of the occurrence study in subparagraph (7)(c)1. and provides evidence that the requirements of subparagraphs (7)(c)2. and 3. of this rule can be met with a full-scale, oxidation process. The testing shall include challenge or spiking tests conducted to determine the removal differential under normal operating conditions utilizing, at minimum, the nine indicator compounds identified in subparagraph (7)(c)1. of this rule. The applicant shall submit a testing protocol, as part of the plan of study in accordance with subsection (</w:t>
      </w:r>
      <w:r w:rsidR="72616635" w:rsidRPr="2D5AAD9E">
        <w:rPr>
          <w:rStyle w:val="normaltextrun"/>
          <w:color w:val="000000" w:themeColor="text1"/>
          <w:sz w:val="20"/>
          <w:szCs w:val="20"/>
          <w:u w:val="single"/>
        </w:rPr>
        <w:t>3</w:t>
      </w:r>
      <w:r w:rsidRPr="2D5AAD9E">
        <w:rPr>
          <w:rStyle w:val="normaltextrun"/>
          <w:color w:val="000000" w:themeColor="text1"/>
          <w:sz w:val="20"/>
          <w:szCs w:val="20"/>
          <w:u w:val="single"/>
        </w:rPr>
        <w:t>) as well as the subsequent results, to the Department for review and approval. </w:t>
      </w:r>
      <w:r w:rsidRPr="2D5AAD9E">
        <w:rPr>
          <w:rStyle w:val="eop"/>
          <w:color w:val="000000" w:themeColor="text1"/>
          <w:sz w:val="20"/>
          <w:szCs w:val="20"/>
          <w:u w:val="single"/>
        </w:rPr>
        <w:t> </w:t>
      </w:r>
      <w:bookmarkEnd w:id="15"/>
    </w:p>
    <w:p w14:paraId="2B6B4B29" w14:textId="3AE21ECB" w:rsidR="11E8E6AF" w:rsidRDefault="4BC5324D" w:rsidP="2D5AAD9E">
      <w:pPr>
        <w:shd w:val="clear" w:color="auto" w:fill="FFFFFF" w:themeFill="background1"/>
        <w:rPr>
          <w:color w:val="000000" w:themeColor="text1"/>
          <w:sz w:val="20"/>
          <w:szCs w:val="20"/>
          <w:u w:val="single"/>
        </w:rPr>
      </w:pPr>
      <w:bookmarkStart w:id="17" w:name="_Hlk121923031"/>
      <w:bookmarkEnd w:id="17"/>
      <w:bookmarkEnd w:id="14"/>
      <w:r w:rsidRPr="6A5D8998">
        <w:rPr>
          <w:rStyle w:val="eop"/>
          <w:color w:val="000000" w:themeColor="text1"/>
          <w:sz w:val="20"/>
          <w:szCs w:val="20"/>
          <w:u w:val="single"/>
        </w:rPr>
        <w:t xml:space="preserve">(d) </w:t>
      </w:r>
      <w:r w:rsidRPr="6A5D8998">
        <w:rPr>
          <w:color w:val="333333"/>
          <w:sz w:val="20"/>
          <w:szCs w:val="20"/>
          <w:u w:val="single"/>
        </w:rPr>
        <w:t>In lieu of demonstrating that a sufficient oxidation process has been designed for implementation pursuant to subsection (c), an applicant may conduct testing demonstrating that the oxidation process will provide no less than 0.5-log</w:t>
      </w:r>
      <w:r w:rsidR="10B23747" w:rsidRPr="6A5D8998">
        <w:rPr>
          <w:color w:val="333333"/>
          <w:sz w:val="20"/>
          <w:szCs w:val="20"/>
          <w:u w:val="single"/>
        </w:rPr>
        <w:t xml:space="preserve"> (</w:t>
      </w:r>
      <w:r w:rsidR="0746408C" w:rsidRPr="6A5D8998">
        <w:rPr>
          <w:color w:val="333333"/>
          <w:sz w:val="20"/>
          <w:szCs w:val="20"/>
          <w:u w:val="single"/>
        </w:rPr>
        <w:t>69</w:t>
      </w:r>
      <w:r w:rsidR="10B23747" w:rsidRPr="6A5D8998">
        <w:rPr>
          <w:color w:val="333333"/>
          <w:sz w:val="20"/>
          <w:szCs w:val="20"/>
          <w:u w:val="single"/>
        </w:rPr>
        <w:t xml:space="preserve"> percent)</w:t>
      </w:r>
      <w:r w:rsidRPr="6A5D8998">
        <w:rPr>
          <w:color w:val="333333"/>
          <w:sz w:val="20"/>
          <w:szCs w:val="20"/>
          <w:u w:val="single"/>
        </w:rPr>
        <w:t xml:space="preserve"> reduction of 1,4-dioxane</w:t>
      </w:r>
      <w:r w:rsidR="6D6F2C48" w:rsidRPr="6A5D8998">
        <w:rPr>
          <w:color w:val="333333"/>
          <w:sz w:val="20"/>
          <w:szCs w:val="20"/>
          <w:u w:val="single"/>
        </w:rPr>
        <w:t xml:space="preserve"> and a 1.2-log</w:t>
      </w:r>
      <w:r w:rsidR="145AD3FA" w:rsidRPr="6A5D8998">
        <w:rPr>
          <w:color w:val="333333"/>
          <w:sz w:val="20"/>
          <w:szCs w:val="20"/>
          <w:u w:val="single"/>
        </w:rPr>
        <w:t xml:space="preserve"> (94 percent)</w:t>
      </w:r>
      <w:r w:rsidR="6D6F2C48" w:rsidRPr="6A5D8998">
        <w:rPr>
          <w:color w:val="333333"/>
          <w:sz w:val="20"/>
          <w:szCs w:val="20"/>
          <w:u w:val="single"/>
        </w:rPr>
        <w:t xml:space="preserve"> reduction of</w:t>
      </w:r>
      <w:r w:rsidR="6D6F2C48" w:rsidRPr="6A5D8998">
        <w:rPr>
          <w:color w:val="000000" w:themeColor="text1"/>
          <w:sz w:val="20"/>
          <w:szCs w:val="20"/>
          <w:u w:val="single"/>
        </w:rPr>
        <w:t xml:space="preserve"> </w:t>
      </w:r>
      <w:hyperlink r:id="rId16">
        <w:r w:rsidR="121DCE2A" w:rsidRPr="6A5D8998">
          <w:rPr>
            <w:rStyle w:val="Hyperlink"/>
            <w:color w:val="000000" w:themeColor="text1"/>
            <w:sz w:val="20"/>
            <w:szCs w:val="20"/>
          </w:rPr>
          <w:t>N-Nitrosodimethylamine</w:t>
        </w:r>
      </w:hyperlink>
      <w:r w:rsidR="121DCE2A" w:rsidRPr="6A5D8998">
        <w:rPr>
          <w:color w:val="000000" w:themeColor="text1"/>
          <w:sz w:val="20"/>
          <w:szCs w:val="20"/>
          <w:u w:val="single"/>
        </w:rPr>
        <w:t xml:space="preserve"> (</w:t>
      </w:r>
      <w:r w:rsidR="1546E7A1" w:rsidRPr="6A5D8998">
        <w:rPr>
          <w:color w:val="000000" w:themeColor="text1"/>
          <w:sz w:val="20"/>
          <w:szCs w:val="20"/>
          <w:u w:val="single"/>
        </w:rPr>
        <w:t>NDMA</w:t>
      </w:r>
      <w:r w:rsidR="30B991B8" w:rsidRPr="6A5D8998">
        <w:rPr>
          <w:color w:val="000000" w:themeColor="text1"/>
          <w:sz w:val="20"/>
          <w:szCs w:val="20"/>
          <w:u w:val="single"/>
        </w:rPr>
        <w:t>)</w:t>
      </w:r>
      <w:r w:rsidR="0A9C1645" w:rsidRPr="6A5D8998">
        <w:rPr>
          <w:color w:val="000000" w:themeColor="text1"/>
          <w:sz w:val="20"/>
          <w:szCs w:val="20"/>
          <w:u w:val="single"/>
        </w:rPr>
        <w:t xml:space="preserve"> and </w:t>
      </w:r>
      <w:r w:rsidR="0A9C1645" w:rsidRPr="6A5D8998">
        <w:rPr>
          <w:rStyle w:val="normaltextrun"/>
          <w:color w:val="000000" w:themeColor="text1"/>
          <w:sz w:val="20"/>
          <w:szCs w:val="20"/>
          <w:u w:val="single"/>
        </w:rPr>
        <w:t>that the oxidation process will meet the Florida Department of Health (DOH) Health Advisory Level (HAL) (</w:t>
      </w:r>
      <w:r w:rsidR="0A9C1645" w:rsidRPr="6A5D8998">
        <w:rPr>
          <w:sz w:val="20"/>
          <w:szCs w:val="20"/>
          <w:u w:val="single"/>
        </w:rPr>
        <w:t xml:space="preserve">effective August 4, 2016, </w:t>
      </w:r>
      <w:r w:rsidR="0A9C1645" w:rsidRPr="6A5D8998">
        <w:rPr>
          <w:color w:val="000000" w:themeColor="text1"/>
          <w:sz w:val="20"/>
          <w:szCs w:val="20"/>
          <w:u w:val="single"/>
        </w:rPr>
        <w:t xml:space="preserve"> </w:t>
      </w:r>
      <w:r w:rsidR="0A9C1645" w:rsidRPr="6A5D8998">
        <w:rPr>
          <w:rStyle w:val="normaltextrun"/>
          <w:color w:val="000000" w:themeColor="text1"/>
          <w:sz w:val="20"/>
          <w:szCs w:val="20"/>
          <w:u w:val="single"/>
        </w:rPr>
        <w:t>https://www.floridahealth.gov/environmental-health/drinking-water/_documents/hal-list.pdf#search=%22dioxane%22 is hereby adopted and incorporated by reference) for 1, 4-dioxane of 0.35 ug/L</w:t>
      </w:r>
      <w:r w:rsidRPr="6A5D8998">
        <w:rPr>
          <w:color w:val="000000" w:themeColor="text1"/>
          <w:sz w:val="20"/>
          <w:szCs w:val="20"/>
          <w:u w:val="single"/>
        </w:rPr>
        <w:t>.</w:t>
      </w:r>
    </w:p>
    <w:p w14:paraId="317D2810" w14:textId="18D35AC7" w:rsidR="11E8E6AF" w:rsidRDefault="4BC5324D" w:rsidP="2D5AAD9E">
      <w:pPr>
        <w:shd w:val="clear" w:color="auto" w:fill="FFFFFF" w:themeFill="background1"/>
        <w:rPr>
          <w:color w:val="333333"/>
          <w:sz w:val="20"/>
          <w:szCs w:val="20"/>
          <w:u w:val="single"/>
        </w:rPr>
      </w:pPr>
      <w:r w:rsidRPr="2D5AAD9E">
        <w:rPr>
          <w:color w:val="333333"/>
          <w:sz w:val="20"/>
          <w:szCs w:val="20"/>
          <w:u w:val="single"/>
        </w:rPr>
        <w:lastRenderedPageBreak/>
        <w:t>(1) A</w:t>
      </w:r>
      <w:r w:rsidR="34287F6B" w:rsidRPr="2D5AAD9E">
        <w:rPr>
          <w:color w:val="333333"/>
          <w:sz w:val="20"/>
          <w:szCs w:val="20"/>
          <w:u w:val="single"/>
        </w:rPr>
        <w:t>n applicant</w:t>
      </w:r>
      <w:r w:rsidRPr="2D5AAD9E">
        <w:rPr>
          <w:color w:val="333333"/>
          <w:sz w:val="20"/>
          <w:szCs w:val="20"/>
          <w:u w:val="single"/>
        </w:rPr>
        <w:t xml:space="preserve"> shall submit a testing protocol</w:t>
      </w:r>
      <w:r w:rsidR="24E6DA72" w:rsidRPr="2D5AAD9E">
        <w:rPr>
          <w:color w:val="333333"/>
          <w:sz w:val="20"/>
          <w:szCs w:val="20"/>
          <w:u w:val="single"/>
        </w:rPr>
        <w:t xml:space="preserve"> </w:t>
      </w:r>
      <w:r w:rsidR="24E6DA72" w:rsidRPr="2D5AAD9E">
        <w:rPr>
          <w:rStyle w:val="normaltextrun"/>
          <w:color w:val="000000" w:themeColor="text1"/>
          <w:sz w:val="20"/>
          <w:szCs w:val="20"/>
          <w:u w:val="single"/>
        </w:rPr>
        <w:t>in accordance with subsection 62-565.560(3), F.A.C.</w:t>
      </w:r>
      <w:r w:rsidRPr="2D5AAD9E">
        <w:rPr>
          <w:color w:val="333333"/>
          <w:sz w:val="20"/>
          <w:szCs w:val="20"/>
          <w:u w:val="single"/>
        </w:rPr>
        <w:t>, as well as the subsequent results, to the Department for review and approval. The testing shall include challenge or spiking tests, using 1,4-dioxane</w:t>
      </w:r>
      <w:r w:rsidR="316B4C74" w:rsidRPr="2D5AAD9E">
        <w:rPr>
          <w:color w:val="333333"/>
          <w:sz w:val="20"/>
          <w:szCs w:val="20"/>
          <w:u w:val="single"/>
        </w:rPr>
        <w:t xml:space="preserve"> and NDMA</w:t>
      </w:r>
      <w:r w:rsidRPr="2D5AAD9E">
        <w:rPr>
          <w:color w:val="333333"/>
          <w:sz w:val="20"/>
          <w:szCs w:val="20"/>
          <w:u w:val="single"/>
        </w:rPr>
        <w:t xml:space="preserve">, to demonstrate the proposed oxidation process will achieve the minimum 0.5-log </w:t>
      </w:r>
      <w:r w:rsidR="77DA1222" w:rsidRPr="2D5AAD9E">
        <w:rPr>
          <w:color w:val="333333"/>
          <w:sz w:val="20"/>
          <w:szCs w:val="20"/>
          <w:u w:val="single"/>
        </w:rPr>
        <w:t xml:space="preserve">and 1.2-log </w:t>
      </w:r>
      <w:r w:rsidRPr="2D5AAD9E">
        <w:rPr>
          <w:color w:val="333333"/>
          <w:sz w:val="20"/>
          <w:szCs w:val="20"/>
          <w:u w:val="single"/>
        </w:rPr>
        <w:t>reduction</w:t>
      </w:r>
      <w:r w:rsidR="38C6CC35" w:rsidRPr="2D5AAD9E">
        <w:rPr>
          <w:color w:val="333333"/>
          <w:sz w:val="20"/>
          <w:szCs w:val="20"/>
          <w:u w:val="single"/>
        </w:rPr>
        <w:t>s</w:t>
      </w:r>
      <w:r w:rsidRPr="2D5AAD9E">
        <w:rPr>
          <w:color w:val="333333"/>
          <w:sz w:val="20"/>
          <w:szCs w:val="20"/>
          <w:u w:val="single"/>
        </w:rPr>
        <w:t xml:space="preserve"> </w:t>
      </w:r>
      <w:r w:rsidR="6F6652BE" w:rsidRPr="2D5AAD9E">
        <w:rPr>
          <w:color w:val="333333"/>
          <w:sz w:val="20"/>
          <w:szCs w:val="20"/>
          <w:u w:val="single"/>
        </w:rPr>
        <w:t xml:space="preserve">and the HAL </w:t>
      </w:r>
      <w:r w:rsidR="6F6652BE" w:rsidRPr="2D5AAD9E">
        <w:rPr>
          <w:rStyle w:val="normaltextrun"/>
          <w:color w:val="000000" w:themeColor="text1"/>
          <w:sz w:val="20"/>
          <w:szCs w:val="20"/>
          <w:u w:val="single"/>
        </w:rPr>
        <w:t xml:space="preserve">for 1, 4-dioxane </w:t>
      </w:r>
      <w:r w:rsidRPr="2D5AAD9E">
        <w:rPr>
          <w:color w:val="333333"/>
          <w:sz w:val="20"/>
          <w:szCs w:val="20"/>
          <w:u w:val="single"/>
        </w:rPr>
        <w:t>under the proposed oxidation process's normal full-scale operating conditions.</w:t>
      </w:r>
    </w:p>
    <w:p w14:paraId="2D44E3A0" w14:textId="7BE9F4A7" w:rsidR="11E8E6AF" w:rsidRDefault="4BC5324D" w:rsidP="2D5AAD9E">
      <w:pPr>
        <w:shd w:val="clear" w:color="auto" w:fill="FFFFFF" w:themeFill="background1"/>
        <w:rPr>
          <w:color w:val="333333"/>
          <w:sz w:val="20"/>
          <w:szCs w:val="20"/>
          <w:u w:val="single"/>
        </w:rPr>
      </w:pPr>
      <w:r w:rsidRPr="2D5AAD9E">
        <w:rPr>
          <w:color w:val="333333"/>
          <w:sz w:val="20"/>
          <w:szCs w:val="20"/>
          <w:u w:val="single"/>
        </w:rPr>
        <w:t>(2) A</w:t>
      </w:r>
      <w:r w:rsidR="6B43493D" w:rsidRPr="2D5AAD9E">
        <w:rPr>
          <w:color w:val="333333"/>
          <w:sz w:val="20"/>
          <w:szCs w:val="20"/>
          <w:u w:val="single"/>
        </w:rPr>
        <w:t>n applicant</w:t>
      </w:r>
      <w:r w:rsidRPr="2D5AAD9E">
        <w:rPr>
          <w:color w:val="333333"/>
          <w:sz w:val="20"/>
          <w:szCs w:val="20"/>
          <w:u w:val="single"/>
        </w:rPr>
        <w:t xml:space="preserve"> shall establish surrogate and/or operational parameters that reflect whether the minimum 0.5-log 1,4-dioxane </w:t>
      </w:r>
      <w:r w:rsidR="36ED0673" w:rsidRPr="2D5AAD9E">
        <w:rPr>
          <w:color w:val="333333"/>
          <w:sz w:val="20"/>
          <w:szCs w:val="20"/>
          <w:u w:val="single"/>
        </w:rPr>
        <w:t xml:space="preserve">and 1.2-log </w:t>
      </w:r>
      <w:r w:rsidR="4C18BF8D" w:rsidRPr="2D5AAD9E">
        <w:rPr>
          <w:color w:val="333333"/>
          <w:sz w:val="20"/>
          <w:szCs w:val="20"/>
          <w:u w:val="single"/>
        </w:rPr>
        <w:t>NDMA</w:t>
      </w:r>
      <w:r w:rsidR="73D867DF" w:rsidRPr="2D5AAD9E">
        <w:rPr>
          <w:color w:val="333333"/>
          <w:sz w:val="20"/>
          <w:szCs w:val="20"/>
          <w:u w:val="single"/>
        </w:rPr>
        <w:t xml:space="preserve"> </w:t>
      </w:r>
      <w:r w:rsidRPr="2D5AAD9E">
        <w:rPr>
          <w:color w:val="333333"/>
          <w:sz w:val="20"/>
          <w:szCs w:val="20"/>
          <w:u w:val="single"/>
        </w:rPr>
        <w:t xml:space="preserve">reduction design criteria </w:t>
      </w:r>
      <w:r w:rsidR="4778879E" w:rsidRPr="2D5AAD9E">
        <w:rPr>
          <w:color w:val="333333"/>
          <w:sz w:val="20"/>
          <w:szCs w:val="20"/>
          <w:u w:val="single"/>
        </w:rPr>
        <w:t xml:space="preserve">and HAL for </w:t>
      </w:r>
      <w:r w:rsidR="4778879E" w:rsidRPr="2D5AAD9E">
        <w:rPr>
          <w:rStyle w:val="normaltextrun"/>
          <w:color w:val="000000" w:themeColor="text1"/>
          <w:sz w:val="20"/>
          <w:szCs w:val="20"/>
          <w:u w:val="single"/>
        </w:rPr>
        <w:t>for 1, 4-dioxane are</w:t>
      </w:r>
      <w:r w:rsidRPr="2D5AAD9E">
        <w:rPr>
          <w:color w:val="333333"/>
          <w:sz w:val="20"/>
          <w:szCs w:val="20"/>
          <w:u w:val="single"/>
        </w:rPr>
        <w:t xml:space="preserve"> being met. At least one surrogate or operational parameter shall be capable of being monitored continuously, recorded, and have associated alarms that indicate when the process is not operating as designed.</w:t>
      </w:r>
    </w:p>
    <w:p w14:paraId="726E6C1C" w14:textId="5F0FD75B" w:rsidR="0AE8E8AB" w:rsidRDefault="4BC5324D" w:rsidP="2D5AAD9E">
      <w:pPr>
        <w:shd w:val="clear" w:color="auto" w:fill="FFFFFF" w:themeFill="background1"/>
        <w:rPr>
          <w:color w:val="000000" w:themeColor="text1"/>
          <w:sz w:val="20"/>
          <w:szCs w:val="20"/>
          <w:u w:val="single"/>
        </w:rPr>
      </w:pPr>
      <w:r w:rsidRPr="6A5D8998">
        <w:rPr>
          <w:color w:val="333333"/>
          <w:sz w:val="20"/>
          <w:szCs w:val="20"/>
          <w:u w:val="single"/>
        </w:rPr>
        <w:t>(e) During the full-scale operation of the oxidation process designed pursuant to subsection (c) or (d), a</w:t>
      </w:r>
      <w:r w:rsidR="28704C01" w:rsidRPr="6A5D8998">
        <w:rPr>
          <w:color w:val="333333"/>
          <w:sz w:val="20"/>
          <w:szCs w:val="20"/>
          <w:u w:val="single"/>
        </w:rPr>
        <w:t>n applicant</w:t>
      </w:r>
      <w:r w:rsidRPr="6A5D8998">
        <w:rPr>
          <w:color w:val="333333"/>
          <w:sz w:val="20"/>
          <w:szCs w:val="20"/>
          <w:u w:val="single"/>
        </w:rPr>
        <w:t xml:space="preserve"> shall continuously monitor the surrogate and/or operational parameters established pursuant to subsection (c)3</w:t>
      </w:r>
      <w:r w:rsidR="1D6F69F0" w:rsidRPr="6A5D8998">
        <w:rPr>
          <w:color w:val="333333"/>
          <w:sz w:val="20"/>
          <w:szCs w:val="20"/>
          <w:u w:val="single"/>
        </w:rPr>
        <w:t>.d</w:t>
      </w:r>
      <w:r w:rsidRPr="6A5D8998">
        <w:rPr>
          <w:color w:val="333333"/>
          <w:sz w:val="20"/>
          <w:szCs w:val="20"/>
          <w:u w:val="single"/>
        </w:rPr>
        <w:t xml:space="preserve"> or (d)</w:t>
      </w:r>
      <w:r w:rsidR="407595CB" w:rsidRPr="6A5D8998">
        <w:rPr>
          <w:color w:val="333333"/>
          <w:sz w:val="20"/>
          <w:szCs w:val="20"/>
          <w:u w:val="single"/>
        </w:rPr>
        <w:t>2</w:t>
      </w:r>
      <w:r w:rsidRPr="6A5D8998">
        <w:rPr>
          <w:color w:val="333333"/>
          <w:sz w:val="20"/>
          <w:szCs w:val="20"/>
          <w:u w:val="single"/>
        </w:rPr>
        <w:t>, as applicable. A</w:t>
      </w:r>
      <w:r w:rsidR="6621CC01" w:rsidRPr="6A5D8998">
        <w:rPr>
          <w:color w:val="333333"/>
          <w:sz w:val="20"/>
          <w:szCs w:val="20"/>
          <w:u w:val="single"/>
        </w:rPr>
        <w:t>n applicant</w:t>
      </w:r>
      <w:r w:rsidRPr="6A5D8998">
        <w:rPr>
          <w:color w:val="333333"/>
          <w:sz w:val="20"/>
          <w:szCs w:val="20"/>
          <w:u w:val="single"/>
        </w:rPr>
        <w:t xml:space="preserve"> shall implement, in full-scale operation, the oxidation process as designed pursuant to subsection (c) or (d).</w:t>
      </w:r>
    </w:p>
    <w:p w14:paraId="547FF612" w14:textId="202322F0" w:rsidR="00E80750" w:rsidRDefault="6E60F6A4" w:rsidP="2D5AAD9E">
      <w:pPr>
        <w:ind w:firstLine="360"/>
        <w:rPr>
          <w:color w:val="000000"/>
          <w:sz w:val="20"/>
          <w:szCs w:val="20"/>
          <w:u w:val="single"/>
        </w:rPr>
      </w:pPr>
      <w:r w:rsidRPr="6A5D8998">
        <w:rPr>
          <w:color w:val="000000" w:themeColor="text1"/>
          <w:sz w:val="20"/>
          <w:szCs w:val="20"/>
          <w:u w:val="single"/>
        </w:rPr>
        <w:t xml:space="preserve">(8) </w:t>
      </w:r>
      <w:bookmarkStart w:id="18" w:name="_Hlk166588370"/>
      <w:r w:rsidRPr="6A5D8998">
        <w:rPr>
          <w:rStyle w:val="normaltextrun"/>
          <w:color w:val="000000" w:themeColor="text1"/>
          <w:sz w:val="20"/>
          <w:szCs w:val="20"/>
          <w:u w:val="single"/>
        </w:rPr>
        <w:t>For advanced treatment of water using ozonation</w:t>
      </w:r>
      <w:r w:rsidR="712817A8" w:rsidRPr="6A5D8998">
        <w:rPr>
          <w:sz w:val="20"/>
          <w:szCs w:val="20"/>
          <w:u w:val="single"/>
        </w:rPr>
        <w:t xml:space="preserve"> immediately followed by biologically activated carbon (ozone/BAC)</w:t>
      </w:r>
      <w:r w:rsidR="4347ECF3" w:rsidRPr="6A5D8998">
        <w:rPr>
          <w:rStyle w:val="normaltextrun"/>
          <w:color w:val="000000" w:themeColor="text1"/>
          <w:sz w:val="20"/>
          <w:szCs w:val="20"/>
          <w:u w:val="single"/>
        </w:rPr>
        <w:t>,</w:t>
      </w:r>
      <w:r w:rsidRPr="6A5D8998">
        <w:rPr>
          <w:rStyle w:val="normaltextrun"/>
          <w:color w:val="000000" w:themeColor="text1"/>
          <w:sz w:val="20"/>
          <w:szCs w:val="20"/>
          <w:u w:val="single"/>
        </w:rPr>
        <w:t xml:space="preserve"> the applicant shall</w:t>
      </w:r>
      <w:r w:rsidRPr="6A5D8998">
        <w:rPr>
          <w:color w:val="000000" w:themeColor="text1"/>
          <w:sz w:val="20"/>
          <w:szCs w:val="20"/>
          <w:u w:val="single"/>
        </w:rPr>
        <w:t>:</w:t>
      </w:r>
    </w:p>
    <w:p w14:paraId="4C0FF29F" w14:textId="0D9B7984" w:rsidR="00E80750" w:rsidRDefault="6E60F6A4" w:rsidP="2D5AAD9E">
      <w:pPr>
        <w:ind w:firstLine="360"/>
        <w:rPr>
          <w:color w:val="000000"/>
          <w:sz w:val="20"/>
          <w:szCs w:val="20"/>
          <w:u w:val="single"/>
        </w:rPr>
      </w:pPr>
      <w:r w:rsidRPr="6A5D8998">
        <w:rPr>
          <w:color w:val="000000" w:themeColor="text1"/>
          <w:sz w:val="20"/>
          <w:szCs w:val="20"/>
          <w:u w:val="single"/>
        </w:rPr>
        <w:t xml:space="preserve">(a) Affirmatively demonstrate that the </w:t>
      </w:r>
      <w:r w:rsidR="7F316712" w:rsidRPr="6A5D8998">
        <w:rPr>
          <w:color w:val="000000" w:themeColor="text1"/>
          <w:sz w:val="20"/>
          <w:szCs w:val="20"/>
          <w:u w:val="single"/>
        </w:rPr>
        <w:t xml:space="preserve">ozone/BAC </w:t>
      </w:r>
      <w:r w:rsidRPr="6A5D8998">
        <w:rPr>
          <w:color w:val="000000" w:themeColor="text1"/>
          <w:sz w:val="20"/>
          <w:szCs w:val="20"/>
          <w:u w:val="single"/>
        </w:rPr>
        <w:t xml:space="preserve">treatment process meets the requirements in Chapters 62-550, 62-555, </w:t>
      </w:r>
      <w:r w:rsidR="4F9988E6" w:rsidRPr="6A5D8998">
        <w:rPr>
          <w:color w:val="000000" w:themeColor="text1"/>
          <w:sz w:val="20"/>
          <w:szCs w:val="20"/>
          <w:u w:val="single"/>
        </w:rPr>
        <w:t xml:space="preserve">and </w:t>
      </w:r>
      <w:r w:rsidRPr="6A5D8998">
        <w:rPr>
          <w:color w:val="000000" w:themeColor="text1"/>
          <w:sz w:val="20"/>
          <w:szCs w:val="20"/>
          <w:u w:val="single"/>
        </w:rPr>
        <w:t>62-565,</w:t>
      </w:r>
      <w:r w:rsidR="217EDCB1" w:rsidRPr="6A5D8998">
        <w:rPr>
          <w:color w:val="000000" w:themeColor="text1"/>
          <w:sz w:val="20"/>
          <w:szCs w:val="20"/>
          <w:u w:val="single"/>
        </w:rPr>
        <w:t xml:space="preserve"> </w:t>
      </w:r>
      <w:r w:rsidRPr="6A5D8998">
        <w:rPr>
          <w:color w:val="000000" w:themeColor="text1"/>
          <w:sz w:val="20"/>
          <w:szCs w:val="20"/>
          <w:u w:val="single"/>
        </w:rPr>
        <w:t xml:space="preserve">F.A.C.;  </w:t>
      </w:r>
    </w:p>
    <w:p w14:paraId="2A0A7A73" w14:textId="3E0AFD7F" w:rsidR="30451D46" w:rsidRDefault="6E60F6A4" w:rsidP="2D5AAD9E">
      <w:pPr>
        <w:ind w:firstLine="360"/>
        <w:rPr>
          <w:color w:val="000000" w:themeColor="text1"/>
          <w:sz w:val="20"/>
          <w:szCs w:val="20"/>
          <w:u w:val="single"/>
        </w:rPr>
      </w:pPr>
      <w:r w:rsidRPr="6A5D8998">
        <w:rPr>
          <w:color w:val="000000" w:themeColor="text1"/>
          <w:sz w:val="20"/>
          <w:szCs w:val="20"/>
          <w:u w:val="single"/>
        </w:rPr>
        <w:t xml:space="preserve">(b) </w:t>
      </w:r>
      <w:r w:rsidR="237408F6" w:rsidRPr="6A5D8998">
        <w:rPr>
          <w:color w:val="000000" w:themeColor="text1"/>
          <w:sz w:val="20"/>
          <w:szCs w:val="20"/>
          <w:u w:val="single"/>
        </w:rPr>
        <w:t xml:space="preserve">Select an </w:t>
      </w:r>
      <w:r w:rsidR="12F58AB7" w:rsidRPr="6A5D8998">
        <w:rPr>
          <w:rStyle w:val="normaltextrun"/>
          <w:color w:val="000000" w:themeColor="text1"/>
          <w:sz w:val="20"/>
          <w:szCs w:val="20"/>
          <w:u w:val="single"/>
        </w:rPr>
        <w:t xml:space="preserve">ozonation </w:t>
      </w:r>
      <w:r w:rsidR="6576D4C3" w:rsidRPr="6A5D8998">
        <w:rPr>
          <w:rStyle w:val="normaltextrun"/>
          <w:color w:val="000000" w:themeColor="text1"/>
          <w:sz w:val="20"/>
          <w:szCs w:val="20"/>
          <w:u w:val="single"/>
        </w:rPr>
        <w:t xml:space="preserve">treatment </w:t>
      </w:r>
      <w:r w:rsidR="12F58AB7" w:rsidRPr="6A5D8998">
        <w:rPr>
          <w:rStyle w:val="normaltextrun"/>
          <w:color w:val="000000" w:themeColor="text1"/>
          <w:sz w:val="20"/>
          <w:szCs w:val="20"/>
          <w:u w:val="single"/>
        </w:rPr>
        <w:t>process</w:t>
      </w:r>
      <w:r w:rsidR="4CBC6632" w:rsidRPr="6A5D8998">
        <w:rPr>
          <w:rStyle w:val="normaltextrun"/>
          <w:color w:val="000000" w:themeColor="text1"/>
          <w:sz w:val="20"/>
          <w:szCs w:val="20"/>
          <w:u w:val="single"/>
        </w:rPr>
        <w:t>:</w:t>
      </w:r>
    </w:p>
    <w:p w14:paraId="3799B28C" w14:textId="668997DA" w:rsidR="30451D46" w:rsidRDefault="4CBC6632" w:rsidP="2D5AAD9E">
      <w:pPr>
        <w:ind w:firstLine="360"/>
        <w:rPr>
          <w:color w:val="000000" w:themeColor="text1"/>
          <w:sz w:val="20"/>
          <w:szCs w:val="20"/>
          <w:u w:val="single"/>
        </w:rPr>
      </w:pPr>
      <w:r w:rsidRPr="6A5D8998">
        <w:rPr>
          <w:rStyle w:val="normaltextrun"/>
          <w:color w:val="000000" w:themeColor="text1"/>
          <w:sz w:val="20"/>
          <w:szCs w:val="20"/>
          <w:u w:val="single"/>
        </w:rPr>
        <w:t xml:space="preserve">1. </w:t>
      </w:r>
      <w:r w:rsidR="3E8F351C" w:rsidRPr="6A5D8998">
        <w:rPr>
          <w:rStyle w:val="normaltextrun"/>
          <w:color w:val="000000" w:themeColor="text1"/>
          <w:sz w:val="20"/>
          <w:szCs w:val="20"/>
          <w:u w:val="single"/>
        </w:rPr>
        <w:t>W</w:t>
      </w:r>
      <w:r w:rsidR="233EF118" w:rsidRPr="6A5D8998">
        <w:rPr>
          <w:rStyle w:val="normaltextrun"/>
          <w:color w:val="000000" w:themeColor="text1"/>
          <w:sz w:val="20"/>
          <w:szCs w:val="20"/>
          <w:u w:val="single"/>
        </w:rPr>
        <w:t xml:space="preserve">ith a </w:t>
      </w:r>
      <w:r w:rsidR="14A2DE3B" w:rsidRPr="6A5D8998">
        <w:rPr>
          <w:sz w:val="20"/>
          <w:szCs w:val="20"/>
          <w:u w:val="single"/>
        </w:rPr>
        <w:t>design</w:t>
      </w:r>
      <w:r w:rsidR="333A9A58" w:rsidRPr="6A5D8998">
        <w:rPr>
          <w:sz w:val="20"/>
          <w:szCs w:val="20"/>
          <w:u w:val="single"/>
        </w:rPr>
        <w:t xml:space="preserve"> </w:t>
      </w:r>
      <w:r w:rsidR="32E8690C" w:rsidRPr="6A5D8998">
        <w:rPr>
          <w:color w:val="000000" w:themeColor="text1"/>
          <w:sz w:val="20"/>
          <w:szCs w:val="20"/>
          <w:u w:val="single"/>
        </w:rPr>
        <w:t xml:space="preserve">O3:TOC </w:t>
      </w:r>
      <w:r w:rsidR="5627B8FA" w:rsidRPr="6A5D8998">
        <w:rPr>
          <w:color w:val="000000" w:themeColor="text1"/>
          <w:sz w:val="20"/>
          <w:szCs w:val="20"/>
          <w:u w:val="single"/>
        </w:rPr>
        <w:t>greater than or equal to</w:t>
      </w:r>
      <w:r w:rsidR="32E8690C" w:rsidRPr="6A5D8998">
        <w:rPr>
          <w:color w:val="000000" w:themeColor="text1"/>
          <w:sz w:val="20"/>
          <w:szCs w:val="20"/>
          <w:u w:val="single"/>
        </w:rPr>
        <w:t xml:space="preserve"> 1.5</w:t>
      </w:r>
      <w:r w:rsidR="707C2B9B" w:rsidRPr="6A5D8998">
        <w:rPr>
          <w:color w:val="000000" w:themeColor="text1"/>
          <w:sz w:val="20"/>
          <w:szCs w:val="20"/>
          <w:u w:val="single"/>
        </w:rPr>
        <w:t>;</w:t>
      </w:r>
    </w:p>
    <w:p w14:paraId="3F717D4A" w14:textId="529A1741" w:rsidR="30451D46" w:rsidRDefault="5D7C7035" w:rsidP="2D5AAD9E">
      <w:pPr>
        <w:ind w:firstLine="360"/>
        <w:rPr>
          <w:color w:val="000000" w:themeColor="text1"/>
          <w:sz w:val="20"/>
          <w:szCs w:val="20"/>
          <w:u w:val="single"/>
        </w:rPr>
      </w:pPr>
      <w:r w:rsidRPr="6A5D8998">
        <w:rPr>
          <w:color w:val="000000" w:themeColor="text1"/>
          <w:sz w:val="20"/>
          <w:szCs w:val="20"/>
          <w:u w:val="single"/>
        </w:rPr>
        <w:t xml:space="preserve">2. </w:t>
      </w:r>
      <w:r w:rsidR="4E71134A" w:rsidRPr="6A5D8998">
        <w:rPr>
          <w:color w:val="000000" w:themeColor="text1"/>
          <w:sz w:val="20"/>
          <w:szCs w:val="20"/>
          <w:u w:val="single"/>
        </w:rPr>
        <w:t>T</w:t>
      </w:r>
      <w:r w:rsidR="11DC3559" w:rsidRPr="6A5D8998">
        <w:rPr>
          <w:color w:val="000000" w:themeColor="text1"/>
          <w:sz w:val="20"/>
          <w:szCs w:val="20"/>
          <w:u w:val="single"/>
        </w:rPr>
        <w:t xml:space="preserve">hat </w:t>
      </w:r>
      <w:r w:rsidR="4D3ABAD2" w:rsidRPr="6A5D8998">
        <w:rPr>
          <w:color w:val="000000" w:themeColor="text1"/>
          <w:sz w:val="20"/>
          <w:szCs w:val="20"/>
          <w:u w:val="single"/>
        </w:rPr>
        <w:t>can achieve a minimum operation</w:t>
      </w:r>
      <w:r w:rsidR="27DB15A3" w:rsidRPr="6A5D8998">
        <w:rPr>
          <w:color w:val="000000" w:themeColor="text1"/>
          <w:sz w:val="20"/>
          <w:szCs w:val="20"/>
          <w:u w:val="single"/>
        </w:rPr>
        <w:t>al</w:t>
      </w:r>
      <w:r w:rsidR="4D3ABAD2" w:rsidRPr="6A5D8998">
        <w:rPr>
          <w:color w:val="000000" w:themeColor="text1"/>
          <w:sz w:val="20"/>
          <w:szCs w:val="20"/>
          <w:u w:val="single"/>
        </w:rPr>
        <w:t xml:space="preserve"> O3:TOC greater than or equal to 0.8</w:t>
      </w:r>
      <w:r w:rsidR="0AD778C6" w:rsidRPr="6A5D8998">
        <w:rPr>
          <w:color w:val="000000" w:themeColor="text1"/>
          <w:sz w:val="20"/>
          <w:szCs w:val="20"/>
          <w:u w:val="single"/>
        </w:rPr>
        <w:t>;</w:t>
      </w:r>
    </w:p>
    <w:bookmarkEnd w:id="18"/>
    <w:p w14:paraId="7F73388A" w14:textId="4E646C5A" w:rsidR="05E932FF" w:rsidRDefault="05E932FF" w:rsidP="2D5AAD9E">
      <w:pPr>
        <w:ind w:firstLine="360"/>
        <w:rPr>
          <w:color w:val="000000" w:themeColor="text1"/>
          <w:sz w:val="20"/>
          <w:szCs w:val="20"/>
          <w:u w:val="single"/>
        </w:rPr>
      </w:pPr>
      <w:r w:rsidRPr="6A5D8998">
        <w:rPr>
          <w:color w:val="000000" w:themeColor="text1"/>
          <w:sz w:val="20"/>
          <w:szCs w:val="20"/>
          <w:u w:val="single"/>
        </w:rPr>
        <w:t>3. That can maintain an ozone residual of no less than 0.05 mg/L at the beginning of the ozone contactor; and</w:t>
      </w:r>
    </w:p>
    <w:p w14:paraId="648F66E7" w14:textId="48AB9CC9" w:rsidR="05E932FF" w:rsidRDefault="05E932FF" w:rsidP="2D5AAD9E">
      <w:pPr>
        <w:ind w:firstLine="360"/>
        <w:rPr>
          <w:color w:val="000000" w:themeColor="text1"/>
          <w:sz w:val="20"/>
          <w:szCs w:val="20"/>
          <w:u w:val="single"/>
        </w:rPr>
      </w:pPr>
      <w:r w:rsidRPr="6A5D8998">
        <w:rPr>
          <w:color w:val="000000" w:themeColor="text1"/>
          <w:sz w:val="20"/>
          <w:szCs w:val="20"/>
          <w:u w:val="single"/>
        </w:rPr>
        <w:t>4. That can maintain a bromate level that meets the requirements in Chapters 62-550 and 62-555, F.A.C.</w:t>
      </w:r>
    </w:p>
    <w:p w14:paraId="0D6C49A3" w14:textId="65DE69DB" w:rsidR="05E932FF" w:rsidRDefault="05E932FF" w:rsidP="2D5AAD9E">
      <w:pPr>
        <w:ind w:firstLine="360"/>
        <w:rPr>
          <w:sz w:val="20"/>
          <w:szCs w:val="20"/>
          <w:u w:val="single"/>
        </w:rPr>
      </w:pPr>
      <w:r w:rsidRPr="6A5D8998">
        <w:rPr>
          <w:color w:val="000000" w:themeColor="text1"/>
          <w:sz w:val="20"/>
          <w:szCs w:val="20"/>
          <w:u w:val="single"/>
        </w:rPr>
        <w:t>(c) Select, for the ozonation process, a</w:t>
      </w:r>
      <w:r w:rsidRPr="6A5D8998">
        <w:rPr>
          <w:sz w:val="20"/>
          <w:szCs w:val="20"/>
          <w:u w:val="single"/>
        </w:rPr>
        <w:t>t least one surrogate or operational parameter capable of being monitored continuously, recorded and have associated alarms that indicate when the ozonation process is not operating as designed during full-scale operation.</w:t>
      </w:r>
    </w:p>
    <w:p w14:paraId="280A63F0" w14:textId="687664D5" w:rsidR="05E932FF" w:rsidRDefault="05E932FF" w:rsidP="2D5AAD9E">
      <w:pPr>
        <w:tabs>
          <w:tab w:val="left" w:pos="360"/>
          <w:tab w:val="left" w:pos="360"/>
          <w:tab w:val="left" w:pos="360"/>
          <w:tab w:val="left" w:pos="360"/>
        </w:tabs>
        <w:ind w:firstLine="360"/>
        <w:jc w:val="both"/>
        <w:rPr>
          <w:sz w:val="20"/>
          <w:szCs w:val="20"/>
          <w:u w:val="single"/>
        </w:rPr>
      </w:pPr>
      <w:r w:rsidRPr="6A5D8998">
        <w:rPr>
          <w:sz w:val="20"/>
          <w:szCs w:val="20"/>
          <w:u w:val="single"/>
        </w:rPr>
        <w:t>(d) Continuously monitor the ozonation process feedwater for nitrite.</w:t>
      </w:r>
    </w:p>
    <w:p w14:paraId="43A024C8" w14:textId="0F859FAD" w:rsidR="05E932FF" w:rsidRDefault="05E932FF" w:rsidP="2D5AAD9E">
      <w:pPr>
        <w:ind w:firstLine="360"/>
        <w:rPr>
          <w:sz w:val="20"/>
          <w:szCs w:val="20"/>
          <w:u w:val="single"/>
        </w:rPr>
      </w:pPr>
      <w:r w:rsidRPr="6A5D8998">
        <w:rPr>
          <w:color w:val="000000" w:themeColor="text1"/>
          <w:sz w:val="20"/>
          <w:szCs w:val="20"/>
          <w:u w:val="single"/>
        </w:rPr>
        <w:t xml:space="preserve">(e) Design and operate the </w:t>
      </w:r>
      <w:r w:rsidRPr="6A5D8998">
        <w:rPr>
          <w:sz w:val="20"/>
          <w:szCs w:val="20"/>
          <w:u w:val="single"/>
        </w:rPr>
        <w:t>ozone/BAC treatment process to provide no less than 1.0 log reduction measured across:</w:t>
      </w:r>
    </w:p>
    <w:p w14:paraId="1C8D94F3" w14:textId="19C99071" w:rsidR="05E932FF" w:rsidRDefault="05E932FF" w:rsidP="2D5AAD9E">
      <w:pPr>
        <w:ind w:firstLine="360"/>
        <w:rPr>
          <w:sz w:val="20"/>
          <w:szCs w:val="20"/>
          <w:u w:val="single"/>
        </w:rPr>
      </w:pPr>
      <w:r w:rsidRPr="6A5D8998">
        <w:rPr>
          <w:sz w:val="20"/>
          <w:szCs w:val="20"/>
          <w:u w:val="single"/>
        </w:rPr>
        <w:t xml:space="preserve">  1. The ozonation process for two of the following indicators selected by the applicant based on the Source Water Evaluation: acesulfame, atenolol, benzotriazole, iopromide, primidone, galaxolide, benzophenone, ibuprofen,</w:t>
      </w:r>
      <w:r w:rsidR="2258EB6D" w:rsidRPr="6A5D8998">
        <w:rPr>
          <w:sz w:val="20"/>
          <w:szCs w:val="20"/>
          <w:u w:val="single"/>
        </w:rPr>
        <w:t xml:space="preserve"> N,N-diethyl-meta-toluamide (DEET)</w:t>
      </w:r>
      <w:r w:rsidRPr="6A5D8998">
        <w:rPr>
          <w:sz w:val="20"/>
          <w:szCs w:val="20"/>
          <w:u w:val="single"/>
        </w:rPr>
        <w:t xml:space="preserve">, diltiazem, carbamazepine and sulfamethoxazole, or alternative indicators selected by the applicant and approved by the Department; and </w:t>
      </w:r>
    </w:p>
    <w:p w14:paraId="41BA2601" w14:textId="04330064" w:rsidR="05E932FF" w:rsidRDefault="05E932FF" w:rsidP="2D5AAD9E">
      <w:pPr>
        <w:ind w:firstLine="360"/>
        <w:rPr>
          <w:sz w:val="20"/>
          <w:szCs w:val="20"/>
          <w:u w:val="single"/>
        </w:rPr>
      </w:pPr>
      <w:r w:rsidRPr="6A5D8998">
        <w:rPr>
          <w:sz w:val="20"/>
          <w:szCs w:val="20"/>
          <w:u w:val="single"/>
        </w:rPr>
        <w:t xml:space="preserve">  2. The BAC process for two of the following indicators selected by the applicant based on the Source Water Evaluation: formaldehyde, acetaldehyde, dimethyl phthalate, fluoxetine, ibuprofen, methyl tert-butyl ether, ammonia, methanol, glyphosate, diethyl phthalate, phenol, carbon disulfide and acrolein, or alternative indicators selected by the applicant and approved by the Department-.</w:t>
      </w:r>
    </w:p>
    <w:p w14:paraId="0AB45EC1" w14:textId="04E138B3" w:rsidR="05E932FF" w:rsidRDefault="05E932FF" w:rsidP="2D5AAD9E">
      <w:pPr>
        <w:ind w:firstLine="360"/>
        <w:rPr>
          <w:sz w:val="20"/>
          <w:szCs w:val="20"/>
          <w:u w:val="single"/>
        </w:rPr>
      </w:pPr>
      <w:r w:rsidRPr="6A5D8998">
        <w:rPr>
          <w:sz w:val="20"/>
          <w:szCs w:val="20"/>
          <w:u w:val="single"/>
        </w:rPr>
        <w:t>(f) Design and operate ozone/BAC biofilter(s) with an empty bed contact time of at least 15 minutes. A different empty-bed contact time may be used if it can be demonstrated to achieve the reduction of the indicators set forth in subsection (e) above at a pilot scale as part of the design of the BAC process. The biofilter shall use granular activated carbon or anthracite medium unless pilot testing supports alternative media.</w:t>
      </w:r>
    </w:p>
    <w:p w14:paraId="70CA7A52" w14:textId="538C8B7D" w:rsidR="05E932FF" w:rsidRDefault="05E932FF" w:rsidP="2D5AAD9E">
      <w:pPr>
        <w:ind w:firstLine="360"/>
        <w:rPr>
          <w:sz w:val="20"/>
          <w:szCs w:val="20"/>
          <w:u w:val="single"/>
        </w:rPr>
      </w:pPr>
      <w:r w:rsidRPr="6A5D8998">
        <w:rPr>
          <w:sz w:val="20"/>
          <w:szCs w:val="20"/>
          <w:u w:val="single"/>
        </w:rPr>
        <w:t xml:space="preserve">(g) </w:t>
      </w:r>
      <w:r w:rsidRPr="6A5D8998">
        <w:rPr>
          <w:color w:val="000000" w:themeColor="text1"/>
          <w:sz w:val="20"/>
          <w:szCs w:val="20"/>
          <w:u w:val="single"/>
        </w:rPr>
        <w:t>Select, for the biologically activated carbon process, a</w:t>
      </w:r>
      <w:r w:rsidRPr="6A5D8998">
        <w:rPr>
          <w:sz w:val="20"/>
          <w:szCs w:val="20"/>
          <w:u w:val="single"/>
        </w:rPr>
        <w:t>t least one surrogate or operational parameter capable of being monitored continuously, recorded and have associated alarms that indicate when the biologically activated carbon process is not operating as designed during full-scale operation.</w:t>
      </w:r>
    </w:p>
    <w:p w14:paraId="6716C22B" w14:textId="627DBD02" w:rsidR="05E932FF" w:rsidRDefault="05E932FF" w:rsidP="2D5AAD9E">
      <w:pPr>
        <w:ind w:firstLine="360"/>
        <w:rPr>
          <w:color w:val="000000" w:themeColor="text1"/>
          <w:sz w:val="20"/>
          <w:szCs w:val="20"/>
          <w:u w:val="single"/>
        </w:rPr>
      </w:pPr>
      <w:r w:rsidRPr="6A5D8998">
        <w:rPr>
          <w:color w:val="000000" w:themeColor="text1"/>
          <w:sz w:val="20"/>
          <w:szCs w:val="20"/>
          <w:u w:val="single"/>
        </w:rPr>
        <w:t>(9) The Department shall approve an alternative treatment process other than that specified in subsections 62-565.560(7) and (8), F.A.C., if all of the following conditions are met:</w:t>
      </w:r>
    </w:p>
    <w:p w14:paraId="23FAF3A7" w14:textId="118657D3" w:rsidR="05E932FF" w:rsidRDefault="05E932FF" w:rsidP="2D5AAD9E">
      <w:pPr>
        <w:ind w:firstLine="360"/>
        <w:rPr>
          <w:color w:val="000000" w:themeColor="text1"/>
          <w:sz w:val="20"/>
          <w:szCs w:val="20"/>
          <w:u w:val="single"/>
        </w:rPr>
      </w:pPr>
      <w:r w:rsidRPr="6A5D8998">
        <w:rPr>
          <w:color w:val="000000" w:themeColor="text1"/>
          <w:sz w:val="20"/>
          <w:szCs w:val="20"/>
          <w:u w:val="single"/>
        </w:rPr>
        <w:t xml:space="preserve">(a) The applicant affirmatively demonstrates that the alternative treatment process meets the requirements in Chapters 62-550, 62-555, 62-565, and 62-610, F.A.C.;  </w:t>
      </w:r>
    </w:p>
    <w:p w14:paraId="2FF38E31" w14:textId="7FE344F4" w:rsidR="05E932FF" w:rsidRDefault="05E932FF" w:rsidP="2D5AAD9E">
      <w:pPr>
        <w:ind w:firstLine="360"/>
        <w:rPr>
          <w:color w:val="000000" w:themeColor="text1"/>
          <w:sz w:val="20"/>
          <w:szCs w:val="20"/>
          <w:u w:val="single"/>
        </w:rPr>
      </w:pPr>
      <w:r w:rsidRPr="6A5D8998">
        <w:rPr>
          <w:color w:val="000000" w:themeColor="text1"/>
          <w:sz w:val="20"/>
          <w:szCs w:val="20"/>
          <w:u w:val="single"/>
        </w:rPr>
        <w:t>(b) The applicant affirmatively demonstrates that sufficient advanced treatment processes have been designed for removing a broad range of known and unknown contaminants. To demonstrate this, the applicant shall:</w:t>
      </w:r>
    </w:p>
    <w:p w14:paraId="3565114A" w14:textId="2D213AD3" w:rsidR="05E932FF" w:rsidRDefault="05E932FF" w:rsidP="2D5AAD9E">
      <w:pPr>
        <w:ind w:firstLine="360"/>
        <w:rPr>
          <w:color w:val="000000" w:themeColor="text1"/>
          <w:sz w:val="20"/>
          <w:szCs w:val="20"/>
          <w:u w:val="single"/>
        </w:rPr>
      </w:pPr>
      <w:r w:rsidRPr="6A5D8998">
        <w:rPr>
          <w:color w:val="000000" w:themeColor="text1"/>
          <w:sz w:val="20"/>
          <w:szCs w:val="20"/>
          <w:u w:val="single"/>
        </w:rPr>
        <w:t>1.  Develop a candidate list of indicator compound screening from the Source Water Evaluation that accounts for expected chemical emissions from local industry and research efforts characterizing source water. Indicator compounds shall be based on:</w:t>
      </w:r>
    </w:p>
    <w:p w14:paraId="0ACB8B32" w14:textId="7613A60E" w:rsidR="05E932FF" w:rsidRDefault="05E932FF" w:rsidP="2D5AAD9E">
      <w:pPr>
        <w:ind w:firstLine="360"/>
        <w:rPr>
          <w:color w:val="000000" w:themeColor="text1"/>
          <w:sz w:val="20"/>
          <w:szCs w:val="20"/>
          <w:u w:val="single"/>
        </w:rPr>
      </w:pPr>
      <w:r w:rsidRPr="6A5D8998">
        <w:rPr>
          <w:color w:val="000000" w:themeColor="text1"/>
          <w:sz w:val="20"/>
          <w:szCs w:val="20"/>
          <w:u w:val="single"/>
        </w:rPr>
        <w:t>a. The indicator compound shall have a median concentration at least five times greater than its M</w:t>
      </w:r>
      <w:r w:rsidR="159F867E" w:rsidRPr="6A5D8998">
        <w:rPr>
          <w:color w:val="000000" w:themeColor="text1"/>
          <w:sz w:val="20"/>
          <w:szCs w:val="20"/>
          <w:u w:val="single"/>
        </w:rPr>
        <w:t>DL</w:t>
      </w:r>
      <w:r w:rsidRPr="6A5D8998">
        <w:rPr>
          <w:color w:val="000000" w:themeColor="text1"/>
          <w:sz w:val="20"/>
          <w:szCs w:val="20"/>
          <w:u w:val="single"/>
        </w:rPr>
        <w:t xml:space="preserve"> to demonstrate a high percentage of removal.</w:t>
      </w:r>
    </w:p>
    <w:p w14:paraId="6B96F51D" w14:textId="4EE735AC" w:rsidR="05E932FF" w:rsidRDefault="05E932FF" w:rsidP="2D5AAD9E">
      <w:pPr>
        <w:ind w:firstLine="360"/>
        <w:rPr>
          <w:color w:val="000000" w:themeColor="text1"/>
          <w:sz w:val="20"/>
          <w:szCs w:val="20"/>
          <w:u w:val="single"/>
        </w:rPr>
      </w:pPr>
      <w:r w:rsidRPr="6A5D8998">
        <w:rPr>
          <w:color w:val="000000" w:themeColor="text1"/>
          <w:sz w:val="20"/>
          <w:szCs w:val="20"/>
          <w:u w:val="single"/>
        </w:rPr>
        <w:t xml:space="preserve">b. The indicator shall have a detection frequency greater than 80 percent in the source water to ensure that its absence reflects treatment efficacy rather than a random or seasonal occurrence in the source water </w:t>
      </w:r>
    </w:p>
    <w:p w14:paraId="1001AD4F" w14:textId="4B2A24D3" w:rsidR="05E932FF" w:rsidRDefault="05E932FF" w:rsidP="2D5AAD9E">
      <w:pPr>
        <w:ind w:firstLine="360"/>
        <w:rPr>
          <w:color w:val="000000" w:themeColor="text1"/>
          <w:sz w:val="20"/>
          <w:szCs w:val="20"/>
          <w:u w:val="single"/>
        </w:rPr>
      </w:pPr>
      <w:r w:rsidRPr="6A5D8998">
        <w:rPr>
          <w:color w:val="000000" w:themeColor="text1"/>
          <w:sz w:val="20"/>
          <w:szCs w:val="20"/>
          <w:u w:val="single"/>
        </w:rPr>
        <w:lastRenderedPageBreak/>
        <w:t>c. Sufficiently precise and sensitive analytical methods for the compound shall be selected based on EPA approved methods, previous pilot testing programs, use of commercially proven technologies, available research and guidance and operating experience at similar projects.</w:t>
      </w:r>
    </w:p>
    <w:p w14:paraId="53AEB2F8" w14:textId="64DEE54C" w:rsidR="05E932FF" w:rsidRDefault="05E932FF" w:rsidP="2D5AAD9E">
      <w:pPr>
        <w:ind w:firstLine="360"/>
        <w:rPr>
          <w:color w:val="000000" w:themeColor="text1"/>
          <w:sz w:val="20"/>
          <w:szCs w:val="20"/>
          <w:u w:val="single"/>
        </w:rPr>
      </w:pPr>
      <w:r w:rsidRPr="6A5D8998">
        <w:rPr>
          <w:color w:val="000000" w:themeColor="text1"/>
          <w:sz w:val="20"/>
          <w:szCs w:val="20"/>
          <w:u w:val="single"/>
        </w:rPr>
        <w:t xml:space="preserve">d. The indicator compound shall be removable by the process(es) it is intended to monitor. </w:t>
      </w:r>
    </w:p>
    <w:p w14:paraId="03419478" w14:textId="4A3650A2" w:rsidR="05E932FF" w:rsidRDefault="05E932FF" w:rsidP="2D5AAD9E">
      <w:pPr>
        <w:ind w:firstLine="360"/>
        <w:rPr>
          <w:color w:val="000000" w:themeColor="text1"/>
          <w:sz w:val="20"/>
          <w:szCs w:val="20"/>
          <w:u w:val="single"/>
        </w:rPr>
      </w:pPr>
      <w:r w:rsidRPr="6A5D8998">
        <w:rPr>
          <w:color w:val="000000" w:themeColor="text1"/>
          <w:sz w:val="20"/>
          <w:szCs w:val="20"/>
          <w:u w:val="single"/>
        </w:rPr>
        <w:t>e. The indicator shall be moderately removable by the targeted process, such that 75 percent removal is feasible only when the process is functioning as designed.</w:t>
      </w:r>
    </w:p>
    <w:p w14:paraId="2FC9B093" w14:textId="5C0A7E09" w:rsidR="05E932FF" w:rsidRDefault="05E932FF" w:rsidP="2D5AAD9E">
      <w:pPr>
        <w:ind w:firstLine="360"/>
        <w:rPr>
          <w:color w:val="000000" w:themeColor="text1"/>
          <w:sz w:val="20"/>
          <w:szCs w:val="20"/>
          <w:u w:val="single"/>
        </w:rPr>
      </w:pPr>
      <w:r w:rsidRPr="6A5D8998">
        <w:rPr>
          <w:color w:val="000000" w:themeColor="text1"/>
          <w:sz w:val="20"/>
          <w:szCs w:val="20"/>
          <w:u w:val="single"/>
        </w:rPr>
        <w:t>f. There shall be at least one indicator that specifically monitors each chemical treatment barrier. There shall also be at least one system indicator that is partially removed by each treatment barrier, but only removed to a target of at least 75 percent if all treatment barriers are functioning as intended.</w:t>
      </w:r>
    </w:p>
    <w:p w14:paraId="47007511" w14:textId="686CE321" w:rsidR="05E932FF" w:rsidRDefault="05E932FF" w:rsidP="2D5AAD9E">
      <w:pPr>
        <w:ind w:firstLine="360"/>
        <w:rPr>
          <w:color w:val="000000" w:themeColor="text1"/>
          <w:sz w:val="20"/>
          <w:szCs w:val="20"/>
          <w:u w:val="single"/>
        </w:rPr>
      </w:pPr>
      <w:r w:rsidRPr="6A5D8998">
        <w:rPr>
          <w:color w:val="000000" w:themeColor="text1"/>
          <w:sz w:val="20"/>
          <w:szCs w:val="20"/>
          <w:u w:val="single"/>
        </w:rPr>
        <w:t>g. Testing shall include a recommendation of indicator compounds for each facility on a case-by-case basis for the Department’s approval.</w:t>
      </w:r>
    </w:p>
    <w:p w14:paraId="655B5A11" w14:textId="78030025" w:rsidR="00F41042" w:rsidRPr="005C3D4D" w:rsidRDefault="4ACA1483" w:rsidP="2D5AAD9E">
      <w:pPr>
        <w:ind w:firstLine="360"/>
        <w:rPr>
          <w:color w:val="000000"/>
          <w:sz w:val="20"/>
          <w:szCs w:val="20"/>
          <w:u w:val="single"/>
        </w:rPr>
      </w:pPr>
      <w:bookmarkStart w:id="19" w:name="_Hlk121923048"/>
      <w:r w:rsidRPr="6A5D8998">
        <w:rPr>
          <w:color w:val="000000" w:themeColor="text1"/>
          <w:sz w:val="20"/>
          <w:szCs w:val="20"/>
          <w:u w:val="single"/>
        </w:rPr>
        <w:t xml:space="preserve">(c) </w:t>
      </w:r>
      <w:r w:rsidR="3C12BD30" w:rsidRPr="6A5D8998">
        <w:rPr>
          <w:color w:val="000000" w:themeColor="text1"/>
          <w:sz w:val="20"/>
          <w:szCs w:val="20"/>
          <w:u w:val="single"/>
        </w:rPr>
        <w:t>T</w:t>
      </w:r>
      <w:r w:rsidRPr="6A5D8998">
        <w:rPr>
          <w:color w:val="000000" w:themeColor="text1"/>
          <w:sz w:val="20"/>
          <w:szCs w:val="20"/>
          <w:u w:val="single"/>
        </w:rPr>
        <w:t xml:space="preserve">he applicant shall establish surrogate and/or operational parameters for the alternative treatment process that reflect whether the minimum removal efficiencies are maintained to meet the requirements in Chapters 62-550, 62-555, </w:t>
      </w:r>
      <w:r w:rsidR="6FD1BE16" w:rsidRPr="6A5D8998">
        <w:rPr>
          <w:color w:val="000000" w:themeColor="text1"/>
          <w:sz w:val="20"/>
          <w:szCs w:val="20"/>
          <w:u w:val="single"/>
        </w:rPr>
        <w:t xml:space="preserve">and </w:t>
      </w:r>
      <w:r w:rsidRPr="6A5D8998">
        <w:rPr>
          <w:color w:val="000000" w:themeColor="text1"/>
          <w:sz w:val="20"/>
          <w:szCs w:val="20"/>
          <w:u w:val="single"/>
        </w:rPr>
        <w:t>62-565, F.A.C.;</w:t>
      </w:r>
      <w:r w:rsidR="6E60F6A4" w:rsidRPr="6A5D8998">
        <w:rPr>
          <w:color w:val="000000" w:themeColor="text1"/>
          <w:sz w:val="20"/>
          <w:szCs w:val="20"/>
          <w:u w:val="single"/>
        </w:rPr>
        <w:t xml:space="preserve"> and</w:t>
      </w:r>
    </w:p>
    <w:bookmarkEnd w:id="19"/>
    <w:p w14:paraId="7C9B311D" w14:textId="141CB58A" w:rsidR="00F41042" w:rsidRDefault="4ACA1483" w:rsidP="2D5AAD9E">
      <w:pPr>
        <w:ind w:firstLine="360"/>
        <w:rPr>
          <w:color w:val="000000" w:themeColor="text1"/>
          <w:sz w:val="20"/>
          <w:szCs w:val="20"/>
          <w:u w:val="single"/>
        </w:rPr>
      </w:pPr>
      <w:r w:rsidRPr="2D5AAD9E">
        <w:rPr>
          <w:color w:val="000000" w:themeColor="text1"/>
          <w:sz w:val="20"/>
          <w:szCs w:val="20"/>
          <w:u w:val="single"/>
        </w:rPr>
        <w:t xml:space="preserve">(d) </w:t>
      </w:r>
      <w:r w:rsidR="3C12BD30" w:rsidRPr="2D5AAD9E">
        <w:rPr>
          <w:color w:val="000000" w:themeColor="text1"/>
          <w:sz w:val="20"/>
          <w:szCs w:val="20"/>
          <w:u w:val="single"/>
        </w:rPr>
        <w:t>A</w:t>
      </w:r>
      <w:r w:rsidRPr="2D5AAD9E">
        <w:rPr>
          <w:color w:val="000000" w:themeColor="text1"/>
          <w:sz w:val="20"/>
          <w:szCs w:val="20"/>
          <w:u w:val="single"/>
        </w:rPr>
        <w:t>t least one surrogate or operational parameter for each unit process is capable of being monitored continuously, recorded</w:t>
      </w:r>
      <w:r w:rsidR="0E96E2A8" w:rsidRPr="2D5AAD9E">
        <w:rPr>
          <w:color w:val="000000" w:themeColor="text1"/>
          <w:sz w:val="20"/>
          <w:szCs w:val="20"/>
          <w:u w:val="single"/>
        </w:rPr>
        <w:t>,</w:t>
      </w:r>
      <w:r w:rsidRPr="2D5AAD9E">
        <w:rPr>
          <w:color w:val="000000" w:themeColor="text1"/>
          <w:sz w:val="20"/>
          <w:szCs w:val="20"/>
          <w:u w:val="single"/>
        </w:rPr>
        <w:t xml:space="preserve"> and have associated alarms that indicate when the process is not operating as designed</w:t>
      </w:r>
      <w:r w:rsidR="53C09F1B" w:rsidRPr="2D5AAD9E">
        <w:rPr>
          <w:color w:val="000000" w:themeColor="text1"/>
          <w:sz w:val="20"/>
          <w:szCs w:val="20"/>
          <w:u w:val="single"/>
        </w:rPr>
        <w:t xml:space="preserve"> </w:t>
      </w:r>
      <w:r w:rsidR="53C09F1B" w:rsidRPr="2D5AAD9E">
        <w:rPr>
          <w:sz w:val="20"/>
          <w:szCs w:val="20"/>
          <w:u w:val="single"/>
        </w:rPr>
        <w:t>during full-scale operation</w:t>
      </w:r>
      <w:r w:rsidR="6E60F6A4" w:rsidRPr="2D5AAD9E">
        <w:rPr>
          <w:color w:val="000000" w:themeColor="text1"/>
          <w:sz w:val="20"/>
          <w:szCs w:val="20"/>
          <w:u w:val="single"/>
        </w:rPr>
        <w:t>.</w:t>
      </w:r>
    </w:p>
    <w:p w14:paraId="0E375E2F" w14:textId="745A11F6" w:rsidR="00E80750" w:rsidRPr="005C3D4D" w:rsidRDefault="6E60F6A4" w:rsidP="2D5AAD9E">
      <w:pPr>
        <w:ind w:firstLine="360"/>
        <w:rPr>
          <w:color w:val="000000"/>
          <w:sz w:val="20"/>
          <w:szCs w:val="20"/>
          <w:u w:val="single"/>
        </w:rPr>
      </w:pPr>
      <w:r w:rsidRPr="2D5AAD9E">
        <w:rPr>
          <w:color w:val="000000" w:themeColor="text1"/>
          <w:sz w:val="20"/>
          <w:szCs w:val="20"/>
          <w:u w:val="single"/>
        </w:rPr>
        <w:t>(</w:t>
      </w:r>
      <w:r w:rsidR="5E46D40C" w:rsidRPr="2D5AAD9E">
        <w:rPr>
          <w:color w:val="000000" w:themeColor="text1"/>
          <w:sz w:val="20"/>
          <w:szCs w:val="20"/>
          <w:u w:val="single"/>
        </w:rPr>
        <w:t>1</w:t>
      </w:r>
      <w:r w:rsidR="3D90B1A5" w:rsidRPr="2D5AAD9E">
        <w:rPr>
          <w:color w:val="000000" w:themeColor="text1"/>
          <w:sz w:val="20"/>
          <w:szCs w:val="20"/>
          <w:u w:val="single"/>
        </w:rPr>
        <w:t>0</w:t>
      </w:r>
      <w:r w:rsidRPr="2D5AAD9E">
        <w:rPr>
          <w:color w:val="000000" w:themeColor="text1"/>
          <w:sz w:val="20"/>
          <w:szCs w:val="20"/>
          <w:u w:val="single"/>
        </w:rPr>
        <w:t xml:space="preserve">) </w:t>
      </w:r>
      <w:r w:rsidRPr="2D5AAD9E">
        <w:rPr>
          <w:rStyle w:val="normaltextrun"/>
          <w:color w:val="000000" w:themeColor="text1"/>
          <w:sz w:val="20"/>
          <w:szCs w:val="20"/>
          <w:u w:val="single"/>
        </w:rPr>
        <w:t xml:space="preserve">Results of previous pilot testing programs, use of commercially proven technologies, available research and guidance and operating experience at similar projects may be used as part of the demonstration for this </w:t>
      </w:r>
      <w:r w:rsidR="6E2BE30D" w:rsidRPr="2D5AAD9E">
        <w:rPr>
          <w:rStyle w:val="normaltextrun"/>
          <w:color w:val="000000" w:themeColor="text1"/>
          <w:sz w:val="20"/>
          <w:szCs w:val="20"/>
          <w:u w:val="single"/>
        </w:rPr>
        <w:t>rule</w:t>
      </w:r>
      <w:r w:rsidRPr="2D5AAD9E">
        <w:rPr>
          <w:rStyle w:val="normaltextrun"/>
          <w:color w:val="000000" w:themeColor="text1"/>
          <w:sz w:val="20"/>
          <w:szCs w:val="20"/>
          <w:u w:val="single"/>
        </w:rPr>
        <w:t>.</w:t>
      </w:r>
    </w:p>
    <w:p w14:paraId="7975ED75" w14:textId="731FA54D" w:rsidR="00F41042" w:rsidRPr="005C3D4D" w:rsidRDefault="4ACA1483" w:rsidP="2D5AAD9E">
      <w:pPr>
        <w:pStyle w:val="paragraph"/>
        <w:spacing w:before="0" w:beforeAutospacing="0" w:after="0" w:afterAutospacing="0"/>
        <w:ind w:firstLine="360"/>
        <w:textAlignment w:val="baseline"/>
        <w:rPr>
          <w:color w:val="000000"/>
          <w:sz w:val="20"/>
          <w:szCs w:val="20"/>
          <w:u w:val="single"/>
        </w:rPr>
      </w:pPr>
      <w:r w:rsidRPr="2D5AAD9E">
        <w:rPr>
          <w:rStyle w:val="normaltextrun"/>
          <w:color w:val="000000"/>
          <w:sz w:val="20"/>
          <w:szCs w:val="20"/>
          <w:u w:val="single"/>
        </w:rPr>
        <w:t>(</w:t>
      </w:r>
      <w:r w:rsidR="5E46D40C" w:rsidRPr="2D5AAD9E">
        <w:rPr>
          <w:rStyle w:val="normaltextrun"/>
          <w:color w:val="000000"/>
          <w:sz w:val="20"/>
          <w:szCs w:val="20"/>
          <w:u w:val="single"/>
        </w:rPr>
        <w:t>1</w:t>
      </w:r>
      <w:r w:rsidR="290577D2" w:rsidRPr="2D5AAD9E">
        <w:rPr>
          <w:rStyle w:val="normaltextrun"/>
          <w:color w:val="000000"/>
          <w:sz w:val="20"/>
          <w:szCs w:val="20"/>
          <w:u w:val="single"/>
        </w:rPr>
        <w:t>1</w:t>
      </w:r>
      <w:r w:rsidRPr="2D5AAD9E">
        <w:rPr>
          <w:rStyle w:val="normaltextrun"/>
          <w:color w:val="000000"/>
          <w:sz w:val="20"/>
          <w:szCs w:val="20"/>
          <w:u w:val="single"/>
        </w:rPr>
        <w:t xml:space="preserve">) The applicant shall evaluate alternate methods for treating, </w:t>
      </w:r>
      <w:r w:rsidR="448313E4" w:rsidRPr="2D5AAD9E">
        <w:rPr>
          <w:rStyle w:val="normaltextrun"/>
          <w:color w:val="000000"/>
          <w:sz w:val="20"/>
          <w:szCs w:val="20"/>
          <w:u w:val="single"/>
        </w:rPr>
        <w:t>controlling,</w:t>
      </w:r>
      <w:r w:rsidRPr="2D5AAD9E">
        <w:rPr>
          <w:rStyle w:val="normaltextrun"/>
          <w:color w:val="000000"/>
          <w:sz w:val="20"/>
          <w:szCs w:val="20"/>
          <w:u w:val="single"/>
        </w:rPr>
        <w:t xml:space="preserve"> or managing </w:t>
      </w:r>
      <w:r w:rsidRPr="2D5AAD9E">
        <w:rPr>
          <w:rStyle w:val="normaltextrun"/>
          <w:color w:val="000000"/>
          <w:sz w:val="20"/>
          <w:szCs w:val="20"/>
          <w:u w:val="single"/>
          <w:shd w:val="clear" w:color="auto" w:fill="FFFFFF"/>
        </w:rPr>
        <w:t xml:space="preserve">potential chemical peaks (rapid, short-lived increases in concentration) for chemical contaminants that have the potential to pass through </w:t>
      </w:r>
      <w:r w:rsidR="116A5F84" w:rsidRPr="2D5AAD9E">
        <w:rPr>
          <w:rStyle w:val="normaltextrun"/>
          <w:color w:val="000000"/>
          <w:sz w:val="20"/>
          <w:szCs w:val="20"/>
          <w:u w:val="single"/>
          <w:shd w:val="clear" w:color="auto" w:fill="FFFFFF"/>
        </w:rPr>
        <w:t xml:space="preserve">an </w:t>
      </w:r>
      <w:r w:rsidR="7FB2A824" w:rsidRPr="2D5AAD9E">
        <w:rPr>
          <w:rStyle w:val="normaltextrun"/>
          <w:color w:val="000000"/>
          <w:sz w:val="20"/>
          <w:szCs w:val="20"/>
          <w:u w:val="single"/>
          <w:shd w:val="clear" w:color="auto" w:fill="FFFFFF"/>
        </w:rPr>
        <w:t>advanced treatment</w:t>
      </w:r>
      <w:r w:rsidRPr="2D5AAD9E">
        <w:rPr>
          <w:rStyle w:val="normaltextrun"/>
          <w:color w:val="000000"/>
          <w:sz w:val="20"/>
          <w:szCs w:val="20"/>
          <w:u w:val="single"/>
          <w:shd w:val="clear" w:color="auto" w:fill="FFFFFF"/>
        </w:rPr>
        <w:t xml:space="preserve"> </w:t>
      </w:r>
      <w:r w:rsidR="116A5F84" w:rsidRPr="2D5AAD9E">
        <w:rPr>
          <w:rStyle w:val="normaltextrun"/>
          <w:color w:val="000000"/>
          <w:sz w:val="20"/>
          <w:szCs w:val="20"/>
          <w:u w:val="single"/>
          <w:shd w:val="clear" w:color="auto" w:fill="FFFFFF"/>
        </w:rPr>
        <w:t xml:space="preserve">water </w:t>
      </w:r>
      <w:r w:rsidRPr="2D5AAD9E">
        <w:rPr>
          <w:rStyle w:val="normaltextrun"/>
          <w:color w:val="000000"/>
          <w:sz w:val="20"/>
          <w:szCs w:val="20"/>
          <w:u w:val="single"/>
          <w:shd w:val="clear" w:color="auto" w:fill="FFFFFF"/>
        </w:rPr>
        <w:t>facilit</w:t>
      </w:r>
      <w:r w:rsidR="116A5F84" w:rsidRPr="2D5AAD9E">
        <w:rPr>
          <w:rStyle w:val="normaltextrun"/>
          <w:color w:val="000000"/>
          <w:sz w:val="20"/>
          <w:szCs w:val="20"/>
          <w:u w:val="single"/>
          <w:shd w:val="clear" w:color="auto" w:fill="FFFFFF"/>
        </w:rPr>
        <w:t>y</w:t>
      </w:r>
      <w:r w:rsidR="2645B738" w:rsidRPr="2D5AAD9E">
        <w:rPr>
          <w:rStyle w:val="normaltextrun"/>
          <w:color w:val="000000"/>
          <w:sz w:val="20"/>
          <w:szCs w:val="20"/>
          <w:u w:val="single"/>
          <w:shd w:val="clear" w:color="auto" w:fill="FFFFFF"/>
        </w:rPr>
        <w:t>.</w:t>
      </w:r>
    </w:p>
    <w:p w14:paraId="1EFB1E95" w14:textId="4D529F5F" w:rsidR="0059510F" w:rsidRPr="005C3D4D" w:rsidRDefault="4ACA1483" w:rsidP="2D5AAD9E">
      <w:pPr>
        <w:pStyle w:val="paragraph"/>
        <w:spacing w:before="0" w:beforeAutospacing="0" w:after="0" w:afterAutospacing="0"/>
        <w:ind w:firstLine="360"/>
        <w:textAlignment w:val="baseline"/>
        <w:rPr>
          <w:noProof/>
          <w:color w:val="000000" w:themeColor="text1"/>
          <w:sz w:val="20"/>
          <w:szCs w:val="20"/>
          <w:u w:val="single"/>
        </w:rPr>
      </w:pPr>
      <w:r w:rsidRPr="6A5D8998">
        <w:rPr>
          <w:rStyle w:val="normaltextrun"/>
          <w:color w:val="000000" w:themeColor="text1"/>
          <w:sz w:val="20"/>
          <w:szCs w:val="20"/>
          <w:u w:val="single"/>
        </w:rPr>
        <w:t>(</w:t>
      </w:r>
      <w:r w:rsidR="5E46D40C" w:rsidRPr="6A5D8998">
        <w:rPr>
          <w:rStyle w:val="normaltextrun"/>
          <w:color w:val="000000" w:themeColor="text1"/>
          <w:sz w:val="20"/>
          <w:szCs w:val="20"/>
          <w:u w:val="single"/>
        </w:rPr>
        <w:t>1</w:t>
      </w:r>
      <w:r w:rsidR="09160390" w:rsidRPr="6A5D8998">
        <w:rPr>
          <w:rStyle w:val="normaltextrun"/>
          <w:color w:val="000000" w:themeColor="text1"/>
          <w:sz w:val="20"/>
          <w:szCs w:val="20"/>
          <w:u w:val="single"/>
        </w:rPr>
        <w:t>2</w:t>
      </w:r>
      <w:r w:rsidRPr="6A5D8998">
        <w:rPr>
          <w:rStyle w:val="normaltextrun"/>
          <w:color w:val="000000" w:themeColor="text1"/>
          <w:sz w:val="20"/>
          <w:szCs w:val="20"/>
          <w:u w:val="single"/>
        </w:rPr>
        <w:t xml:space="preserve">) The pilot testing reports shall be submitted </w:t>
      </w:r>
      <w:r w:rsidR="116A5F84" w:rsidRPr="6A5D8998">
        <w:rPr>
          <w:rStyle w:val="normaltextrun"/>
          <w:color w:val="000000" w:themeColor="text1"/>
          <w:sz w:val="20"/>
          <w:szCs w:val="20"/>
          <w:u w:val="single"/>
        </w:rPr>
        <w:t xml:space="preserve">electronically </w:t>
      </w:r>
      <w:r w:rsidRPr="6A5D8998">
        <w:rPr>
          <w:rStyle w:val="normaltextrun"/>
          <w:color w:val="000000" w:themeColor="text1"/>
          <w:sz w:val="20"/>
          <w:szCs w:val="20"/>
          <w:u w:val="single"/>
        </w:rPr>
        <w:t xml:space="preserve">to </w:t>
      </w:r>
      <w:r w:rsidR="6A9DE529" w:rsidRPr="6A5D8998">
        <w:rPr>
          <w:color w:val="000000" w:themeColor="text1"/>
          <w:sz w:val="20"/>
          <w:szCs w:val="20"/>
          <w:u w:val="single"/>
        </w:rPr>
        <w:t>the Department at the Division of Water Resource Management</w:t>
      </w:r>
      <w:r w:rsidR="2E23A0C6" w:rsidRPr="6A5D8998">
        <w:rPr>
          <w:color w:val="000000" w:themeColor="text1"/>
          <w:sz w:val="20"/>
          <w:szCs w:val="20"/>
          <w:u w:val="single"/>
        </w:rPr>
        <w:t xml:space="preserve">, Source and Drinking Water Program </w:t>
      </w:r>
      <w:r w:rsidR="20973BF5" w:rsidRPr="6A5D8998">
        <w:rPr>
          <w:color w:val="000000" w:themeColor="text1"/>
          <w:sz w:val="20"/>
          <w:szCs w:val="20"/>
          <w:u w:val="single"/>
        </w:rPr>
        <w:t xml:space="preserve"> </w:t>
      </w:r>
      <w:r w:rsidR="5696258D" w:rsidRPr="6A5D8998">
        <w:rPr>
          <w:noProof/>
          <w:color w:val="000000" w:themeColor="text1"/>
          <w:sz w:val="20"/>
          <w:szCs w:val="20"/>
          <w:u w:val="single"/>
        </w:rPr>
        <w:t>at xxxx@</w:t>
      </w:r>
      <w:r w:rsidR="3C12BD30" w:rsidRPr="6A5D8998">
        <w:rPr>
          <w:noProof/>
          <w:color w:val="000000" w:themeColor="text1"/>
          <w:sz w:val="20"/>
          <w:szCs w:val="20"/>
          <w:u w:val="single"/>
        </w:rPr>
        <w:t>floridadep.gov</w:t>
      </w:r>
      <w:r w:rsidR="5696258D" w:rsidRPr="6A5D8998">
        <w:rPr>
          <w:noProof/>
          <w:color w:val="000000" w:themeColor="text1"/>
          <w:sz w:val="20"/>
          <w:szCs w:val="20"/>
          <w:u w:val="single"/>
        </w:rPr>
        <w:t>.  The Department reserv</w:t>
      </w:r>
      <w:r w:rsidR="27B5715F" w:rsidRPr="6A5D8998">
        <w:rPr>
          <w:noProof/>
          <w:color w:val="000000" w:themeColor="text1"/>
          <w:sz w:val="20"/>
          <w:szCs w:val="20"/>
          <w:u w:val="single"/>
        </w:rPr>
        <w:t>es the right to request hard copies of the report or portions of the report</w:t>
      </w:r>
      <w:r w:rsidR="10DF6241" w:rsidRPr="6A5D8998">
        <w:rPr>
          <w:noProof/>
          <w:color w:val="000000" w:themeColor="text1"/>
          <w:sz w:val="20"/>
          <w:szCs w:val="20"/>
          <w:u w:val="single"/>
        </w:rPr>
        <w:t>.</w:t>
      </w:r>
      <w:r w:rsidR="3C12BD30" w:rsidRPr="6A5D8998">
        <w:rPr>
          <w:noProof/>
          <w:color w:val="000000" w:themeColor="text1"/>
          <w:sz w:val="20"/>
          <w:szCs w:val="20"/>
          <w:u w:val="single"/>
        </w:rPr>
        <w:t xml:space="preserve"> </w:t>
      </w:r>
    </w:p>
    <w:p w14:paraId="0FD37020" w14:textId="77777777" w:rsidR="00F41042" w:rsidRPr="005C3D4D" w:rsidRDefault="00F41042" w:rsidP="2D5AAD9E">
      <w:pPr>
        <w:pStyle w:val="paragraph"/>
        <w:spacing w:before="0" w:beforeAutospacing="0" w:after="0" w:afterAutospacing="0"/>
        <w:ind w:firstLine="360"/>
        <w:textAlignment w:val="baseline"/>
        <w:rPr>
          <w:rStyle w:val="normaltextrun"/>
          <w:i/>
          <w:iCs/>
          <w:color w:val="000000"/>
          <w:sz w:val="20"/>
          <w:szCs w:val="20"/>
          <w:u w:val="single"/>
        </w:rPr>
      </w:pPr>
    </w:p>
    <w:p w14:paraId="7E8D657A" w14:textId="01B60879" w:rsidR="00566421" w:rsidRPr="005C3D4D" w:rsidRDefault="45035067" w:rsidP="2D5AAD9E">
      <w:pPr>
        <w:ind w:firstLine="360"/>
        <w:rPr>
          <w:rStyle w:val="normaltextrun"/>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67E5EA5C" w14:textId="02CC31D1" w:rsidR="006260D2" w:rsidRPr="005C3D4D" w:rsidRDefault="6A914A8D" w:rsidP="000C2EB3">
      <w:pPr>
        <w:pStyle w:val="Heading2"/>
      </w:pPr>
      <w:bookmarkStart w:id="20" w:name="_Hlk124427643"/>
      <w:bookmarkStart w:id="21" w:name="_Hlk124426560"/>
      <w:r w:rsidRPr="2D5AAD9E">
        <w:t>62-565.</w:t>
      </w:r>
      <w:r w:rsidR="0EBA8059" w:rsidRPr="2D5AAD9E">
        <w:t>5</w:t>
      </w:r>
      <w:r w:rsidR="5198F1B4" w:rsidRPr="2D5AAD9E">
        <w:t>7</w:t>
      </w:r>
      <w:r w:rsidR="0EBA8059" w:rsidRPr="2D5AAD9E">
        <w:t>0</w:t>
      </w:r>
      <w:r w:rsidRPr="2D5AAD9E">
        <w:t xml:space="preserve"> Engineering Report.</w:t>
      </w:r>
    </w:p>
    <w:p w14:paraId="09E26874" w14:textId="238C12A0" w:rsidR="00F41042" w:rsidRPr="005C3D4D" w:rsidRDefault="6592011B" w:rsidP="2D5AAD9E">
      <w:pPr>
        <w:pStyle w:val="paragraph"/>
        <w:spacing w:before="0" w:beforeAutospacing="0" w:after="0" w:afterAutospacing="0"/>
        <w:ind w:firstLine="360"/>
        <w:textAlignment w:val="baseline"/>
        <w:rPr>
          <w:sz w:val="20"/>
          <w:szCs w:val="20"/>
          <w:u w:val="single"/>
        </w:rPr>
      </w:pPr>
      <w:r w:rsidRPr="6A5D8998">
        <w:rPr>
          <w:sz w:val="20"/>
          <w:szCs w:val="20"/>
          <w:u w:val="single"/>
        </w:rPr>
        <w:t>(1)</w:t>
      </w:r>
      <w:r>
        <w:tab/>
      </w:r>
      <w:r w:rsidR="6332F3C4" w:rsidRPr="6A5D8998">
        <w:rPr>
          <w:sz w:val="20"/>
          <w:szCs w:val="20"/>
          <w:u w:val="single"/>
        </w:rPr>
        <w:t>A</w:t>
      </w:r>
      <w:r w:rsidRPr="6A5D8998">
        <w:rPr>
          <w:sz w:val="20"/>
          <w:szCs w:val="20"/>
          <w:u w:val="single"/>
        </w:rPr>
        <w:t>n engineering report, including the source water evaluation and results of the pilot testing program, shall be submitted in support of a permit application for a</w:t>
      </w:r>
      <w:r w:rsidR="079F99C5" w:rsidRPr="6A5D8998">
        <w:rPr>
          <w:sz w:val="20"/>
          <w:szCs w:val="20"/>
          <w:u w:val="single"/>
        </w:rPr>
        <w:t>n ATWF</w:t>
      </w:r>
      <w:r w:rsidRPr="6A5D8998">
        <w:rPr>
          <w:sz w:val="20"/>
          <w:szCs w:val="20"/>
          <w:u w:val="single"/>
        </w:rPr>
        <w:t xml:space="preserve">.  The engineering report will serve as the preliminary design report. An Engineering report shall include </w:t>
      </w:r>
      <w:r w:rsidR="19CBA6FF" w:rsidRPr="6A5D8998">
        <w:rPr>
          <w:sz w:val="20"/>
          <w:szCs w:val="20"/>
          <w:u w:val="single"/>
        </w:rPr>
        <w:t xml:space="preserve">the </w:t>
      </w:r>
      <w:r w:rsidR="653278C2" w:rsidRPr="6A5D8998">
        <w:rPr>
          <w:sz w:val="20"/>
          <w:szCs w:val="20"/>
          <w:u w:val="single"/>
        </w:rPr>
        <w:t xml:space="preserve">following </w:t>
      </w:r>
      <w:r w:rsidR="19CBA6FF" w:rsidRPr="6A5D8998">
        <w:rPr>
          <w:sz w:val="20"/>
          <w:szCs w:val="20"/>
          <w:u w:val="single"/>
        </w:rPr>
        <w:t xml:space="preserve">items described in </w:t>
      </w:r>
      <w:r w:rsidRPr="6A5D8998">
        <w:rPr>
          <w:sz w:val="20"/>
          <w:szCs w:val="20"/>
          <w:u w:val="single"/>
        </w:rPr>
        <w:t>subsections (2) through (</w:t>
      </w:r>
      <w:r w:rsidR="63E9D753" w:rsidRPr="6A5D8998">
        <w:rPr>
          <w:sz w:val="20"/>
          <w:szCs w:val="20"/>
          <w:u w:val="single"/>
        </w:rPr>
        <w:t>5</w:t>
      </w:r>
      <w:r w:rsidRPr="6A5D8998">
        <w:rPr>
          <w:sz w:val="20"/>
          <w:szCs w:val="20"/>
          <w:u w:val="single"/>
        </w:rPr>
        <w:t>) of this rule.</w:t>
      </w:r>
    </w:p>
    <w:p w14:paraId="4DCDD706" w14:textId="2BFD82C9"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(2) Engineering Report. Engineering reports prepared under the responsible charge of one or more Florida-licensed professional engineers in accordance with Chapter 471 or 492, F.S., shall be signed, sealed, and dated by the professional engineer(s) in responsible charge. Preliminary design reports shall contain the following information where pertinent:</w:t>
      </w:r>
    </w:p>
    <w:p w14:paraId="6CBED373" w14:textId="02D44F95"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(a) A brief description of the project and its purpose and an estimate of the cost to construct the project</w:t>
      </w:r>
      <w:r w:rsidR="2958F9AE" w:rsidRPr="2D5AAD9E">
        <w:rPr>
          <w:sz w:val="20"/>
          <w:szCs w:val="20"/>
          <w:u w:val="single"/>
        </w:rPr>
        <w:t>;</w:t>
      </w:r>
    </w:p>
    <w:p w14:paraId="6FC2CD8C" w14:textId="3873D7A6"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 xml:space="preserve">(b) A description of the existing PWS and </w:t>
      </w:r>
      <w:r w:rsidR="2A56E9C2" w:rsidRPr="2D5AAD9E">
        <w:rPr>
          <w:sz w:val="20"/>
          <w:szCs w:val="20"/>
          <w:u w:val="single"/>
        </w:rPr>
        <w:t>the</w:t>
      </w:r>
      <w:r w:rsidRPr="2D5AAD9E">
        <w:rPr>
          <w:sz w:val="20"/>
          <w:szCs w:val="20"/>
          <w:u w:val="single"/>
        </w:rPr>
        <w:t xml:space="preserve"> wastewater treatment facility and discussion of the impact that the project will have on the existing facilities</w:t>
      </w:r>
      <w:r w:rsidR="78BB7EE6" w:rsidRPr="2D5AAD9E">
        <w:rPr>
          <w:sz w:val="20"/>
          <w:szCs w:val="20"/>
          <w:u w:val="single"/>
        </w:rPr>
        <w:t>;</w:t>
      </w:r>
    </w:p>
    <w:p w14:paraId="1F546DEB" w14:textId="7A25E15A" w:rsidR="00F41042" w:rsidRPr="005C3D4D" w:rsidRDefault="6592011B" w:rsidP="2D5AAD9E">
      <w:pPr>
        <w:pStyle w:val="paragraph"/>
        <w:spacing w:before="0" w:beforeAutospacing="0" w:after="0" w:afterAutospacing="0"/>
        <w:ind w:firstLine="360"/>
        <w:textAlignment w:val="baseline"/>
        <w:rPr>
          <w:sz w:val="20"/>
          <w:szCs w:val="20"/>
          <w:u w:val="single"/>
        </w:rPr>
      </w:pPr>
      <w:r w:rsidRPr="2D5AAD9E">
        <w:rPr>
          <w:sz w:val="20"/>
          <w:szCs w:val="20"/>
          <w:u w:val="single"/>
        </w:rPr>
        <w:t xml:space="preserve">(c) The name/location of </w:t>
      </w:r>
      <w:r w:rsidR="0D371F76" w:rsidRPr="2D5AAD9E">
        <w:rPr>
          <w:sz w:val="20"/>
          <w:szCs w:val="20"/>
          <w:u w:val="single"/>
        </w:rPr>
        <w:t xml:space="preserve">all </w:t>
      </w:r>
      <w:r w:rsidRPr="2D5AAD9E">
        <w:rPr>
          <w:sz w:val="20"/>
          <w:szCs w:val="20"/>
          <w:u w:val="single"/>
        </w:rPr>
        <w:t>water sources</w:t>
      </w:r>
      <w:r w:rsidR="57546D76" w:rsidRPr="2D5AAD9E">
        <w:rPr>
          <w:sz w:val="20"/>
          <w:szCs w:val="20"/>
          <w:u w:val="single"/>
        </w:rPr>
        <w:t xml:space="preserve"> entering the ATWF,</w:t>
      </w:r>
      <w:r w:rsidRPr="2D5AAD9E">
        <w:rPr>
          <w:sz w:val="20"/>
          <w:szCs w:val="20"/>
          <w:u w:val="single"/>
        </w:rPr>
        <w:t xml:space="preserve"> and </w:t>
      </w:r>
      <w:r w:rsidR="57546D76" w:rsidRPr="2D5AAD9E">
        <w:rPr>
          <w:sz w:val="20"/>
          <w:szCs w:val="20"/>
          <w:u w:val="single"/>
        </w:rPr>
        <w:t>design and actual flow, if applicable, on an annual average daily flow basis for each water source</w:t>
      </w:r>
      <w:r w:rsidR="4FB23FCC" w:rsidRPr="2D5AAD9E">
        <w:rPr>
          <w:sz w:val="20"/>
          <w:szCs w:val="20"/>
          <w:u w:val="single"/>
        </w:rPr>
        <w:t>;</w:t>
      </w:r>
    </w:p>
    <w:p w14:paraId="0509A62B" w14:textId="1ECC8571" w:rsidR="00F41042" w:rsidRPr="005C3D4D" w:rsidRDefault="6592011B" w:rsidP="2D5AAD9E">
      <w:pPr>
        <w:pStyle w:val="paragraph"/>
        <w:spacing w:before="0" w:beforeAutospacing="0" w:after="0" w:afterAutospacing="0"/>
        <w:ind w:firstLine="360"/>
        <w:textAlignment w:val="baseline"/>
        <w:rPr>
          <w:sz w:val="20"/>
          <w:szCs w:val="20"/>
          <w:u w:val="single"/>
        </w:rPr>
      </w:pPr>
      <w:r w:rsidRPr="2D5AAD9E">
        <w:rPr>
          <w:sz w:val="20"/>
          <w:szCs w:val="20"/>
          <w:u w:val="single"/>
        </w:rPr>
        <w:t xml:space="preserve">(d) The name/location of </w:t>
      </w:r>
      <w:r w:rsidR="163B67C6" w:rsidRPr="2D5AAD9E">
        <w:rPr>
          <w:sz w:val="20"/>
          <w:szCs w:val="20"/>
          <w:u w:val="single"/>
        </w:rPr>
        <w:t>a</w:t>
      </w:r>
      <w:r w:rsidR="2A56E9C2" w:rsidRPr="2D5AAD9E">
        <w:rPr>
          <w:sz w:val="20"/>
          <w:szCs w:val="20"/>
          <w:u w:val="single"/>
        </w:rPr>
        <w:t>l</w:t>
      </w:r>
      <w:r w:rsidR="163B67C6" w:rsidRPr="2D5AAD9E">
        <w:rPr>
          <w:sz w:val="20"/>
          <w:szCs w:val="20"/>
          <w:u w:val="single"/>
        </w:rPr>
        <w:t>l</w:t>
      </w:r>
      <w:r w:rsidR="57546D76" w:rsidRPr="2D5AAD9E">
        <w:rPr>
          <w:sz w:val="20"/>
          <w:szCs w:val="20"/>
          <w:u w:val="single"/>
        </w:rPr>
        <w:t xml:space="preserve"> facilities entered into the Joint Operations Plan</w:t>
      </w:r>
      <w:r w:rsidRPr="2D5AAD9E">
        <w:rPr>
          <w:sz w:val="20"/>
          <w:szCs w:val="20"/>
          <w:u w:val="single"/>
        </w:rPr>
        <w:t xml:space="preserve">, the existing design capacity of each </w:t>
      </w:r>
      <w:r w:rsidR="57546D76" w:rsidRPr="2D5AAD9E">
        <w:rPr>
          <w:sz w:val="20"/>
          <w:szCs w:val="20"/>
          <w:u w:val="single"/>
        </w:rPr>
        <w:t>facility</w:t>
      </w:r>
      <w:r w:rsidRPr="2D5AAD9E">
        <w:rPr>
          <w:sz w:val="20"/>
          <w:szCs w:val="20"/>
          <w:u w:val="single"/>
        </w:rPr>
        <w:t xml:space="preserve">, the existing type of treatment provided at each </w:t>
      </w:r>
      <w:r w:rsidR="653278C2" w:rsidRPr="2D5AAD9E">
        <w:rPr>
          <w:sz w:val="20"/>
          <w:szCs w:val="20"/>
          <w:u w:val="single"/>
        </w:rPr>
        <w:t xml:space="preserve">facility, </w:t>
      </w:r>
      <w:r w:rsidRPr="2D5AAD9E">
        <w:rPr>
          <w:sz w:val="20"/>
          <w:szCs w:val="20"/>
          <w:u w:val="single"/>
        </w:rPr>
        <w:t>and the number and capacity of existing finished-water pumps</w:t>
      </w:r>
      <w:r w:rsidR="16090AFC" w:rsidRPr="2D5AAD9E">
        <w:rPr>
          <w:sz w:val="20"/>
          <w:szCs w:val="20"/>
          <w:u w:val="single"/>
        </w:rPr>
        <w:t>;</w:t>
      </w:r>
    </w:p>
    <w:p w14:paraId="5E387245" w14:textId="43795774" w:rsidR="00F41042" w:rsidRPr="002566F7" w:rsidRDefault="4ACA1483" w:rsidP="2D5AAD9E">
      <w:pPr>
        <w:pStyle w:val="paragraph"/>
        <w:spacing w:before="0" w:beforeAutospacing="0" w:after="0" w:afterAutospacing="0"/>
        <w:ind w:firstLine="360"/>
        <w:textAlignment w:val="baseline"/>
        <w:rPr>
          <w:sz w:val="20"/>
          <w:szCs w:val="20"/>
          <w:u w:val="single"/>
        </w:rPr>
      </w:pPr>
      <w:r w:rsidRPr="002566F7">
        <w:rPr>
          <w:rFonts w:eastAsiaTheme="minorEastAsia"/>
          <w:sz w:val="20"/>
          <w:szCs w:val="20"/>
          <w:u w:val="single"/>
        </w:rPr>
        <w:t>(e) The name/location, type, and useful capacity of existing off-spec and finished-water storage</w:t>
      </w:r>
      <w:r w:rsidR="57546D76" w:rsidRPr="002566F7">
        <w:rPr>
          <w:rFonts w:eastAsiaTheme="minorEastAsia"/>
          <w:sz w:val="20"/>
          <w:szCs w:val="20"/>
          <w:u w:val="single"/>
        </w:rPr>
        <w:t xml:space="preserve"> ponds and</w:t>
      </w:r>
      <w:r w:rsidRPr="002566F7">
        <w:rPr>
          <w:rFonts w:eastAsiaTheme="minorEastAsia"/>
          <w:sz w:val="20"/>
          <w:szCs w:val="20"/>
          <w:u w:val="single"/>
        </w:rPr>
        <w:t xml:space="preserve"> tanks</w:t>
      </w:r>
      <w:r w:rsidR="10B9E02C" w:rsidRPr="002566F7">
        <w:rPr>
          <w:rFonts w:eastAsiaTheme="minorEastAsia"/>
          <w:sz w:val="20"/>
          <w:szCs w:val="20"/>
          <w:u w:val="single"/>
        </w:rPr>
        <w:t>;</w:t>
      </w:r>
    </w:p>
    <w:p w14:paraId="3684B92D" w14:textId="738F926B" w:rsidR="00F41042" w:rsidRPr="005C3D4D" w:rsidRDefault="6592011B" w:rsidP="2D5AAD9E">
      <w:pPr>
        <w:pStyle w:val="paragraph"/>
        <w:spacing w:before="0" w:beforeAutospacing="0" w:after="0" w:afterAutospacing="0"/>
        <w:ind w:firstLine="360"/>
        <w:textAlignment w:val="baseline"/>
        <w:rPr>
          <w:sz w:val="20"/>
          <w:szCs w:val="20"/>
          <w:u w:val="single"/>
        </w:rPr>
      </w:pPr>
      <w:r w:rsidRPr="2D5AAD9E">
        <w:rPr>
          <w:sz w:val="20"/>
          <w:szCs w:val="20"/>
          <w:u w:val="single"/>
        </w:rPr>
        <w:t xml:space="preserve">(f) Documentation that </w:t>
      </w:r>
      <w:r w:rsidR="35B67FBB" w:rsidRPr="2D5AAD9E">
        <w:rPr>
          <w:sz w:val="20"/>
          <w:szCs w:val="20"/>
          <w:u w:val="single"/>
        </w:rPr>
        <w:t xml:space="preserve">existing </w:t>
      </w:r>
      <w:r w:rsidR="2A56E9C2" w:rsidRPr="2D5AAD9E">
        <w:rPr>
          <w:sz w:val="20"/>
          <w:szCs w:val="20"/>
          <w:u w:val="single"/>
        </w:rPr>
        <w:t xml:space="preserve">potable water </w:t>
      </w:r>
      <w:r w:rsidRPr="2D5AAD9E">
        <w:rPr>
          <w:sz w:val="20"/>
          <w:szCs w:val="20"/>
          <w:u w:val="single"/>
        </w:rPr>
        <w:t>wells meet applicable construction requirements in Chapter 62-532, F.A.C.</w:t>
      </w:r>
      <w:r w:rsidR="7D41C7FE" w:rsidRPr="2D5AAD9E">
        <w:rPr>
          <w:sz w:val="20"/>
          <w:szCs w:val="20"/>
          <w:u w:val="single"/>
        </w:rPr>
        <w:t>;</w:t>
      </w:r>
    </w:p>
    <w:p w14:paraId="1CC0D3B5" w14:textId="4BEBAD6F"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 xml:space="preserve">(g) Discussion of sanitary hazards located within 500 feet of </w:t>
      </w:r>
      <w:r w:rsidR="170599EF" w:rsidRPr="2D5AAD9E">
        <w:rPr>
          <w:sz w:val="20"/>
          <w:szCs w:val="20"/>
          <w:u w:val="single"/>
        </w:rPr>
        <w:t xml:space="preserve">both potable water and ASR </w:t>
      </w:r>
      <w:r w:rsidRPr="2D5AAD9E">
        <w:rPr>
          <w:sz w:val="20"/>
          <w:szCs w:val="20"/>
          <w:u w:val="single"/>
        </w:rPr>
        <w:t>wells or located less than 500 feet upstream of surface water intakes</w:t>
      </w:r>
      <w:r w:rsidR="4381C699" w:rsidRPr="2D5AAD9E">
        <w:rPr>
          <w:sz w:val="20"/>
          <w:szCs w:val="20"/>
          <w:u w:val="single"/>
        </w:rPr>
        <w:t>;</w:t>
      </w:r>
    </w:p>
    <w:p w14:paraId="2C8690DC" w14:textId="069D08DA"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(h) A description of surface water intake structures, impoundments, and reservoirs</w:t>
      </w:r>
      <w:r w:rsidR="7FDEEB47" w:rsidRPr="2D5AAD9E">
        <w:rPr>
          <w:sz w:val="20"/>
          <w:szCs w:val="20"/>
          <w:u w:val="single"/>
        </w:rPr>
        <w:t>;</w:t>
      </w:r>
    </w:p>
    <w:p w14:paraId="4170140D" w14:textId="0B268F37"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(i) An assessment of the effects from indirect potable reuse on ground water and surface water levels, ground water and surface water quality, and uses of property in the area;</w:t>
      </w:r>
    </w:p>
    <w:p w14:paraId="03BDFF2F" w14:textId="6B886CC5"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lastRenderedPageBreak/>
        <w:t xml:space="preserve">(j) </w:t>
      </w:r>
      <w:r w:rsidR="6119BB43" w:rsidRPr="2D5AAD9E">
        <w:rPr>
          <w:sz w:val="20"/>
          <w:szCs w:val="20"/>
          <w:u w:val="single"/>
        </w:rPr>
        <w:t>D</w:t>
      </w:r>
      <w:r w:rsidRPr="2D5AAD9E">
        <w:rPr>
          <w:sz w:val="20"/>
          <w:szCs w:val="20"/>
          <w:u w:val="single"/>
        </w:rPr>
        <w:t>ocumentation of written notice to public water supply utilities and the appropriate approved county health department</w:t>
      </w:r>
      <w:r w:rsidR="6119BB43" w:rsidRPr="2D5AAD9E">
        <w:rPr>
          <w:sz w:val="20"/>
          <w:szCs w:val="20"/>
          <w:u w:val="single"/>
        </w:rPr>
        <w:t xml:space="preserve"> for indirect potable reuse</w:t>
      </w:r>
      <w:r w:rsidRPr="2D5AAD9E">
        <w:rPr>
          <w:sz w:val="20"/>
          <w:szCs w:val="20"/>
          <w:u w:val="single"/>
        </w:rPr>
        <w:t>;</w:t>
      </w:r>
    </w:p>
    <w:p w14:paraId="2AF353FD" w14:textId="1ED6B405"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(k) Documentation of public education and public participation activities</w:t>
      </w:r>
      <w:r w:rsidR="72616635" w:rsidRPr="2D5AAD9E">
        <w:rPr>
          <w:sz w:val="20"/>
          <w:szCs w:val="20"/>
          <w:u w:val="single"/>
        </w:rPr>
        <w:t xml:space="preserve"> to be implemented that are associated with the potable reuse system;</w:t>
      </w:r>
    </w:p>
    <w:p w14:paraId="53E9E74D" w14:textId="2BD8E8FC" w:rsidR="00F41042" w:rsidRPr="005C3D4D" w:rsidRDefault="6592011B" w:rsidP="2D5AAD9E">
      <w:pPr>
        <w:pStyle w:val="paragraph"/>
        <w:spacing w:before="0" w:beforeAutospacing="0" w:after="0" w:afterAutospacing="0"/>
        <w:ind w:firstLine="360"/>
        <w:textAlignment w:val="baseline"/>
        <w:rPr>
          <w:sz w:val="20"/>
          <w:szCs w:val="20"/>
          <w:u w:val="single"/>
        </w:rPr>
      </w:pPr>
      <w:r w:rsidRPr="2D5AAD9E">
        <w:rPr>
          <w:sz w:val="20"/>
          <w:szCs w:val="20"/>
          <w:u w:val="single"/>
        </w:rPr>
        <w:t xml:space="preserve">(l) </w:t>
      </w:r>
      <w:r w:rsidR="1C5FCC45" w:rsidRPr="2D5AAD9E">
        <w:rPr>
          <w:sz w:val="20"/>
          <w:szCs w:val="20"/>
          <w:u w:val="single"/>
        </w:rPr>
        <w:t xml:space="preserve">The following </w:t>
      </w:r>
      <w:r w:rsidR="1EC4E36B" w:rsidRPr="2D5AAD9E">
        <w:rPr>
          <w:sz w:val="20"/>
          <w:szCs w:val="20"/>
          <w:u w:val="single"/>
        </w:rPr>
        <w:t xml:space="preserve">ATWF </w:t>
      </w:r>
      <w:r w:rsidR="72968463" w:rsidRPr="2D5AAD9E">
        <w:rPr>
          <w:sz w:val="20"/>
          <w:szCs w:val="20"/>
          <w:u w:val="single"/>
        </w:rPr>
        <w:t>t</w:t>
      </w:r>
      <w:r w:rsidRPr="2D5AAD9E">
        <w:rPr>
          <w:sz w:val="20"/>
          <w:szCs w:val="20"/>
          <w:u w:val="single"/>
        </w:rPr>
        <w:t>reatment process</w:t>
      </w:r>
      <w:r w:rsidR="55C962F6" w:rsidRPr="2D5AAD9E">
        <w:rPr>
          <w:sz w:val="20"/>
          <w:szCs w:val="20"/>
          <w:u w:val="single"/>
        </w:rPr>
        <w:t xml:space="preserve"> information:</w:t>
      </w:r>
    </w:p>
    <w:p w14:paraId="4F5B5F5F" w14:textId="77777777"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 xml:space="preserve">1. The total capacity of all water sources and treatment facilities connected to an ATWF; </w:t>
      </w:r>
    </w:p>
    <w:p w14:paraId="7F6696A6" w14:textId="07F060B0" w:rsidR="00F41042" w:rsidRPr="005C3D4D" w:rsidRDefault="6592011B" w:rsidP="2D5AAD9E">
      <w:pPr>
        <w:pStyle w:val="paragraph"/>
        <w:spacing w:before="0" w:beforeAutospacing="0" w:after="0" w:afterAutospacing="0"/>
        <w:ind w:firstLine="360"/>
        <w:textAlignment w:val="baseline"/>
        <w:rPr>
          <w:sz w:val="20"/>
          <w:szCs w:val="20"/>
          <w:u w:val="single"/>
        </w:rPr>
      </w:pPr>
      <w:r w:rsidRPr="2D5AAD9E">
        <w:rPr>
          <w:sz w:val="20"/>
          <w:szCs w:val="20"/>
          <w:u w:val="single"/>
        </w:rPr>
        <w:t>2. The findings of a Source Water Evaluation in accordance with the requirements of subsection (3) of this rule, including a description of the source water for potable reuse at the point(s) of withdrawal;</w:t>
      </w:r>
    </w:p>
    <w:p w14:paraId="1DAE6806" w14:textId="1D98C31C" w:rsidR="00F41042" w:rsidRPr="005C3D4D" w:rsidRDefault="4ACA1483" w:rsidP="2D5AAD9E">
      <w:pPr>
        <w:pStyle w:val="paragraph"/>
        <w:spacing w:before="0" w:beforeAutospacing="0" w:after="0" w:afterAutospacing="0"/>
        <w:ind w:firstLine="360"/>
        <w:textAlignment w:val="baseline"/>
        <w:rPr>
          <w:sz w:val="20"/>
          <w:szCs w:val="20"/>
          <w:u w:val="single"/>
        </w:rPr>
      </w:pPr>
      <w:r w:rsidRPr="6A5D8998">
        <w:rPr>
          <w:sz w:val="20"/>
          <w:szCs w:val="20"/>
          <w:u w:val="single"/>
        </w:rPr>
        <w:t>3. Discussion of applicable treatment and disinfection technique requirements, in Rule 62-565.500, .510, .520, .530,</w:t>
      </w:r>
      <w:r w:rsidR="7F788BFB" w:rsidRPr="6A5D8998">
        <w:rPr>
          <w:sz w:val="20"/>
          <w:szCs w:val="20"/>
          <w:u w:val="single"/>
        </w:rPr>
        <w:t xml:space="preserve"> .540</w:t>
      </w:r>
      <w:r w:rsidRPr="6A5D8998">
        <w:rPr>
          <w:sz w:val="20"/>
          <w:szCs w:val="20"/>
          <w:u w:val="single"/>
        </w:rPr>
        <w:t xml:space="preserve"> F.A.C.;</w:t>
      </w:r>
    </w:p>
    <w:p w14:paraId="46D982A0" w14:textId="67E2B293"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4. Discussion of Hazard Analysis;</w:t>
      </w:r>
    </w:p>
    <w:p w14:paraId="217502CD" w14:textId="77777777"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5. Discussion of critical control points, surrogate and operational parameters, and monitoring points; and</w:t>
      </w:r>
    </w:p>
    <w:p w14:paraId="20F941AD" w14:textId="6F5BBA49"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 xml:space="preserve">6. </w:t>
      </w:r>
      <w:r w:rsidR="51E460E7" w:rsidRPr="2D5AAD9E">
        <w:rPr>
          <w:sz w:val="20"/>
          <w:szCs w:val="20"/>
          <w:u w:val="single"/>
        </w:rPr>
        <w:t>Discussion</w:t>
      </w:r>
      <w:r w:rsidRPr="2D5AAD9E">
        <w:rPr>
          <w:sz w:val="20"/>
          <w:szCs w:val="20"/>
          <w:u w:val="single"/>
        </w:rPr>
        <w:t xml:space="preserve"> of </w:t>
      </w:r>
      <w:r w:rsidR="51E460E7" w:rsidRPr="2D5AAD9E">
        <w:rPr>
          <w:sz w:val="20"/>
          <w:szCs w:val="20"/>
          <w:u w:val="single"/>
        </w:rPr>
        <w:t>operation</w:t>
      </w:r>
      <w:r w:rsidRPr="2D5AAD9E">
        <w:rPr>
          <w:sz w:val="20"/>
          <w:szCs w:val="20"/>
          <w:u w:val="single"/>
        </w:rPr>
        <w:t xml:space="preserve"> and control strategies. </w:t>
      </w:r>
    </w:p>
    <w:p w14:paraId="15593D1A" w14:textId="057A650E"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(m) An evaluation of the adequacy of an ATWF to meet applicable standards and requirements given the quality of raw water from all water sources for the plant</w:t>
      </w:r>
      <w:r w:rsidR="0164996E" w:rsidRPr="2D5AAD9E">
        <w:rPr>
          <w:sz w:val="20"/>
          <w:szCs w:val="20"/>
          <w:u w:val="single"/>
        </w:rPr>
        <w:t>;</w:t>
      </w:r>
      <w:r w:rsidRPr="2D5AAD9E">
        <w:rPr>
          <w:sz w:val="20"/>
          <w:szCs w:val="20"/>
          <w:u w:val="single"/>
        </w:rPr>
        <w:t xml:space="preserve"> </w:t>
      </w:r>
    </w:p>
    <w:p w14:paraId="1B89CB37" w14:textId="7ECE4B62"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(n) The design daily operating period for the ATWF</w:t>
      </w:r>
      <w:r w:rsidR="309ABCC6" w:rsidRPr="2D5AAD9E">
        <w:rPr>
          <w:sz w:val="20"/>
          <w:szCs w:val="20"/>
          <w:u w:val="single"/>
        </w:rPr>
        <w:t>;</w:t>
      </w:r>
    </w:p>
    <w:p w14:paraId="1045BC5F" w14:textId="1CA997E9"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(o) A flow diagram and water balance showing all ATWF operations and processes (including residuals handling operations), chemical application points, water pumping facilities, bypass arrangements, and recycle flows</w:t>
      </w:r>
      <w:r w:rsidR="4BFFE5A2" w:rsidRPr="2D5AAD9E">
        <w:rPr>
          <w:sz w:val="20"/>
          <w:szCs w:val="20"/>
          <w:u w:val="single"/>
        </w:rPr>
        <w:t>;</w:t>
      </w:r>
    </w:p>
    <w:p w14:paraId="5E58559D" w14:textId="77777777"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(p) Blending ratio of volume of advanced treated water received by the public water system to the volume of other source waters received at the public water system;</w:t>
      </w:r>
    </w:p>
    <w:p w14:paraId="7DD93E59" w14:textId="125F3898" w:rsidR="00F41042" w:rsidRPr="005C3D4D" w:rsidRDefault="6592011B" w:rsidP="2D5AAD9E">
      <w:pPr>
        <w:pStyle w:val="paragraph"/>
        <w:spacing w:before="0" w:beforeAutospacing="0" w:after="0" w:afterAutospacing="0"/>
        <w:ind w:firstLine="360"/>
        <w:textAlignment w:val="baseline"/>
        <w:rPr>
          <w:sz w:val="20"/>
          <w:szCs w:val="20"/>
          <w:u w:val="single"/>
        </w:rPr>
      </w:pPr>
      <w:r w:rsidRPr="6A5D8998">
        <w:rPr>
          <w:sz w:val="20"/>
          <w:szCs w:val="20"/>
          <w:u w:val="single"/>
        </w:rPr>
        <w:t>(q) For ATWF</w:t>
      </w:r>
      <w:r w:rsidR="386377CE" w:rsidRPr="6A5D8998">
        <w:rPr>
          <w:sz w:val="20"/>
          <w:szCs w:val="20"/>
          <w:u w:val="single"/>
        </w:rPr>
        <w:t>s</w:t>
      </w:r>
      <w:r w:rsidRPr="6A5D8998">
        <w:rPr>
          <w:sz w:val="20"/>
          <w:szCs w:val="20"/>
          <w:u w:val="single"/>
        </w:rPr>
        <w:t xml:space="preserve"> </w:t>
      </w:r>
      <w:r w:rsidR="511428BF" w:rsidRPr="6A5D8998">
        <w:rPr>
          <w:sz w:val="20"/>
          <w:szCs w:val="20"/>
          <w:u w:val="single"/>
        </w:rPr>
        <w:t xml:space="preserve">that </w:t>
      </w:r>
      <w:r w:rsidRPr="6A5D8998">
        <w:rPr>
          <w:sz w:val="20"/>
          <w:szCs w:val="20"/>
          <w:u w:val="single"/>
        </w:rPr>
        <w:t>includ</w:t>
      </w:r>
      <w:r w:rsidR="7539399B" w:rsidRPr="6A5D8998">
        <w:rPr>
          <w:sz w:val="20"/>
          <w:szCs w:val="20"/>
          <w:u w:val="single"/>
        </w:rPr>
        <w:t>e</w:t>
      </w:r>
      <w:r w:rsidRPr="6A5D8998">
        <w:rPr>
          <w:sz w:val="20"/>
          <w:szCs w:val="20"/>
          <w:u w:val="single"/>
        </w:rPr>
        <w:t xml:space="preserve"> disinfection</w:t>
      </w:r>
      <w:r w:rsidR="5F7840EF" w:rsidRPr="6A5D8998">
        <w:rPr>
          <w:sz w:val="20"/>
          <w:szCs w:val="20"/>
          <w:u w:val="single"/>
        </w:rPr>
        <w:t>,</w:t>
      </w:r>
      <w:r w:rsidRPr="6A5D8998">
        <w:rPr>
          <w:sz w:val="20"/>
          <w:szCs w:val="20"/>
          <w:u w:val="single"/>
        </w:rPr>
        <w:t xml:space="preserve"> discussion of the design level of </w:t>
      </w:r>
      <w:r w:rsidRPr="6A5D8998">
        <w:rPr>
          <w:i/>
          <w:iCs/>
          <w:sz w:val="20"/>
          <w:szCs w:val="20"/>
          <w:u w:val="single"/>
        </w:rPr>
        <w:t>Cryptosporidium</w:t>
      </w:r>
      <w:r w:rsidRPr="6A5D8998">
        <w:rPr>
          <w:sz w:val="20"/>
          <w:szCs w:val="20"/>
          <w:u w:val="single"/>
        </w:rPr>
        <w:t xml:space="preserve">, </w:t>
      </w:r>
      <w:r w:rsidRPr="6A5D8998">
        <w:rPr>
          <w:i/>
          <w:iCs/>
          <w:sz w:val="20"/>
          <w:szCs w:val="20"/>
          <w:u w:val="single"/>
        </w:rPr>
        <w:t>Giardia lamblia</w:t>
      </w:r>
      <w:r w:rsidRPr="6A5D8998">
        <w:rPr>
          <w:sz w:val="20"/>
          <w:szCs w:val="20"/>
          <w:u w:val="single"/>
        </w:rPr>
        <w:t xml:space="preserve">, or virus inactivation to be achieved, if applicable, and the design minimum CT or ultraviolet dose if chemical or ultraviolet disinfection will be used to achieve </w:t>
      </w:r>
      <w:r w:rsidRPr="6A5D8998">
        <w:rPr>
          <w:i/>
          <w:iCs/>
          <w:sz w:val="20"/>
          <w:szCs w:val="20"/>
          <w:u w:val="single"/>
        </w:rPr>
        <w:t>Cryptosporidium</w:t>
      </w:r>
      <w:r w:rsidRPr="6A5D8998">
        <w:rPr>
          <w:sz w:val="20"/>
          <w:szCs w:val="20"/>
          <w:u w:val="single"/>
        </w:rPr>
        <w:t xml:space="preserve">, </w:t>
      </w:r>
      <w:r w:rsidRPr="6A5D8998">
        <w:rPr>
          <w:i/>
          <w:iCs/>
          <w:sz w:val="20"/>
          <w:szCs w:val="20"/>
          <w:u w:val="single"/>
        </w:rPr>
        <w:t>Giardia lamblia</w:t>
      </w:r>
      <w:r w:rsidRPr="6A5D8998">
        <w:rPr>
          <w:sz w:val="20"/>
          <w:szCs w:val="20"/>
          <w:u w:val="single"/>
        </w:rPr>
        <w:t xml:space="preserve">, or virus inactivation. Refer to </w:t>
      </w:r>
      <w:r w:rsidR="51E0FD0F" w:rsidRPr="6A5D8998">
        <w:rPr>
          <w:sz w:val="20"/>
          <w:szCs w:val="20"/>
          <w:u w:val="single"/>
        </w:rPr>
        <w:t>Rule</w:t>
      </w:r>
      <w:r w:rsidRPr="6A5D8998">
        <w:rPr>
          <w:sz w:val="20"/>
          <w:szCs w:val="20"/>
          <w:u w:val="single"/>
        </w:rPr>
        <w:t xml:space="preserve"> 62-5</w:t>
      </w:r>
      <w:r w:rsidR="51E0FD0F" w:rsidRPr="6A5D8998">
        <w:rPr>
          <w:sz w:val="20"/>
          <w:szCs w:val="20"/>
          <w:u w:val="single"/>
        </w:rPr>
        <w:t>65.</w:t>
      </w:r>
      <w:r w:rsidR="64AD54F7" w:rsidRPr="6A5D8998">
        <w:rPr>
          <w:sz w:val="20"/>
          <w:szCs w:val="20"/>
          <w:u w:val="single"/>
        </w:rPr>
        <w:t>530</w:t>
      </w:r>
      <w:r w:rsidRPr="6A5D8998">
        <w:rPr>
          <w:sz w:val="20"/>
          <w:szCs w:val="20"/>
          <w:u w:val="single"/>
        </w:rPr>
        <w:t>, F.A.C.</w:t>
      </w:r>
      <w:r w:rsidR="71C16B81" w:rsidRPr="6A5D8998">
        <w:rPr>
          <w:sz w:val="20"/>
          <w:szCs w:val="20"/>
          <w:u w:val="single"/>
        </w:rPr>
        <w:t>;</w:t>
      </w:r>
      <w:r w:rsidRPr="6A5D8998">
        <w:rPr>
          <w:sz w:val="20"/>
          <w:szCs w:val="20"/>
          <w:u w:val="single"/>
        </w:rPr>
        <w:t xml:space="preserve"> </w:t>
      </w:r>
    </w:p>
    <w:p w14:paraId="1239E621" w14:textId="49E12910"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(r) The design dose of water treatment chemicals</w:t>
      </w:r>
      <w:r w:rsidR="2E474CE8" w:rsidRPr="2D5AAD9E">
        <w:rPr>
          <w:sz w:val="20"/>
          <w:szCs w:val="20"/>
          <w:u w:val="single"/>
        </w:rPr>
        <w:t>;</w:t>
      </w:r>
    </w:p>
    <w:p w14:paraId="523E34F6" w14:textId="147046A9"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(s) Additional treatment, controls, or management of potential chemical peaks (rapid, short-lived increases in concentration) for chemical contaminants that have the potential to pass through the ATWF</w:t>
      </w:r>
      <w:r w:rsidR="75E77421" w:rsidRPr="2D5AAD9E">
        <w:rPr>
          <w:sz w:val="20"/>
          <w:szCs w:val="20"/>
          <w:u w:val="single"/>
        </w:rPr>
        <w:t>;</w:t>
      </w:r>
    </w:p>
    <w:p w14:paraId="3782AB51" w14:textId="383329B1" w:rsidR="00F41042" w:rsidRPr="005C3D4D" w:rsidRDefault="6592011B" w:rsidP="2D5AAD9E">
      <w:pPr>
        <w:pStyle w:val="paragraph"/>
        <w:spacing w:before="0" w:beforeAutospacing="0" w:after="0" w:afterAutospacing="0"/>
        <w:ind w:firstLine="360"/>
        <w:textAlignment w:val="baseline"/>
        <w:rPr>
          <w:sz w:val="20"/>
          <w:szCs w:val="20"/>
          <w:u w:val="single"/>
        </w:rPr>
      </w:pPr>
      <w:r w:rsidRPr="2D5AAD9E">
        <w:rPr>
          <w:sz w:val="20"/>
          <w:szCs w:val="20"/>
          <w:u w:val="single"/>
        </w:rPr>
        <w:t xml:space="preserve">(t) An evaluation of the types, quantities, characteristics, and disposal method of residuals generated by </w:t>
      </w:r>
      <w:r w:rsidR="011E2620" w:rsidRPr="2D5AAD9E">
        <w:rPr>
          <w:sz w:val="20"/>
          <w:szCs w:val="20"/>
          <w:u w:val="single"/>
        </w:rPr>
        <w:t xml:space="preserve">the </w:t>
      </w:r>
      <w:r w:rsidRPr="2D5AAD9E">
        <w:rPr>
          <w:sz w:val="20"/>
          <w:szCs w:val="20"/>
          <w:u w:val="single"/>
        </w:rPr>
        <w:t>ATWF</w:t>
      </w:r>
      <w:r w:rsidR="1BC8D0D1" w:rsidRPr="2D5AAD9E">
        <w:rPr>
          <w:sz w:val="20"/>
          <w:szCs w:val="20"/>
          <w:u w:val="single"/>
        </w:rPr>
        <w:t>;</w:t>
      </w:r>
    </w:p>
    <w:p w14:paraId="2AF3161F" w14:textId="636B8AA4"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(u) Sizes, capacities, retention times, loading rates, schematic diagrams, and other design parameters and details sufficient to demonstrate that an ATWF (including chemical application and residuals handling) and water pumping will comply with applicable requirements of this chapter, including applicable requirements in the engineering references listed in Rule</w:t>
      </w:r>
      <w:r w:rsidR="3E54054A" w:rsidRPr="2D5AAD9E">
        <w:rPr>
          <w:sz w:val="20"/>
          <w:szCs w:val="20"/>
          <w:u w:val="single"/>
        </w:rPr>
        <w:t>s</w:t>
      </w:r>
      <w:r w:rsidRPr="2D5AAD9E">
        <w:rPr>
          <w:sz w:val="20"/>
          <w:szCs w:val="20"/>
          <w:u w:val="single"/>
        </w:rPr>
        <w:t xml:space="preserve"> 62-555.330</w:t>
      </w:r>
      <w:r w:rsidR="64AD54F7" w:rsidRPr="2D5AAD9E">
        <w:rPr>
          <w:sz w:val="20"/>
          <w:szCs w:val="20"/>
          <w:u w:val="single"/>
        </w:rPr>
        <w:t xml:space="preserve"> and 62-565.330</w:t>
      </w:r>
      <w:r w:rsidRPr="2D5AAD9E">
        <w:rPr>
          <w:sz w:val="20"/>
          <w:szCs w:val="20"/>
          <w:u w:val="single"/>
        </w:rPr>
        <w:t>, F.A.C. The schematic diagrams of an ATWF, including chemical application, shall show proper air gaps between drains or overflows from such processes and sanitary or storm sewers</w:t>
      </w:r>
      <w:r w:rsidR="05E657ED" w:rsidRPr="2D5AAD9E">
        <w:rPr>
          <w:sz w:val="20"/>
          <w:szCs w:val="20"/>
          <w:u w:val="single"/>
        </w:rPr>
        <w:t>;</w:t>
      </w:r>
    </w:p>
    <w:p w14:paraId="4AA478FB" w14:textId="3EF70AD3"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(v) Assurance of compliance with the odor control requirements referenced under subsection 62-555.320(9), F.A.C.</w:t>
      </w:r>
      <w:r w:rsidR="515EAFDC" w:rsidRPr="2D5AAD9E">
        <w:rPr>
          <w:sz w:val="20"/>
          <w:szCs w:val="20"/>
          <w:u w:val="single"/>
        </w:rPr>
        <w:t>;</w:t>
      </w:r>
    </w:p>
    <w:p w14:paraId="22C2073B" w14:textId="1C69CFCD"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(w) For storage tank systems subject to regulation under Chapter 62-761, F.A.C., assurance that the storage tank systems will meet applicable performance standards in Chapter 62-761, F.A.C.</w:t>
      </w:r>
      <w:r w:rsidR="2EDB9DBA" w:rsidRPr="2D5AAD9E">
        <w:rPr>
          <w:sz w:val="20"/>
          <w:szCs w:val="20"/>
          <w:u w:val="single"/>
        </w:rPr>
        <w:t>;</w:t>
      </w:r>
      <w:r w:rsidRPr="2D5AAD9E">
        <w:rPr>
          <w:sz w:val="20"/>
          <w:szCs w:val="20"/>
          <w:u w:val="single"/>
        </w:rPr>
        <w:t xml:space="preserve"> </w:t>
      </w:r>
    </w:p>
    <w:p w14:paraId="089C384E" w14:textId="42C95B23"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(x) Discussion of housing and safety or protective equipment for new or altered chemical application facilities</w:t>
      </w:r>
      <w:r w:rsidR="187D50A0" w:rsidRPr="2D5AAD9E">
        <w:rPr>
          <w:sz w:val="20"/>
          <w:szCs w:val="20"/>
          <w:u w:val="single"/>
        </w:rPr>
        <w:t>;</w:t>
      </w:r>
    </w:p>
    <w:p w14:paraId="6C28C1F4" w14:textId="18D3334C" w:rsidR="00F41042" w:rsidRPr="00F769C1" w:rsidRDefault="6592011B" w:rsidP="2D5AAD9E">
      <w:pPr>
        <w:pStyle w:val="paragraph"/>
        <w:spacing w:before="0" w:beforeAutospacing="0" w:after="0" w:afterAutospacing="0"/>
        <w:ind w:firstLine="360"/>
        <w:textAlignment w:val="baseline"/>
        <w:rPr>
          <w:sz w:val="20"/>
          <w:szCs w:val="20"/>
          <w:u w:val="single"/>
        </w:rPr>
      </w:pPr>
      <w:r w:rsidRPr="00F769C1">
        <w:rPr>
          <w:rFonts w:eastAsiaTheme="minorEastAsia"/>
          <w:sz w:val="20"/>
          <w:szCs w:val="20"/>
          <w:u w:val="single"/>
        </w:rPr>
        <w:t xml:space="preserve">(y) </w:t>
      </w:r>
      <w:r w:rsidR="3EE4A2DB" w:rsidRPr="00F769C1">
        <w:rPr>
          <w:rFonts w:eastAsiaTheme="minorEastAsia"/>
          <w:sz w:val="20"/>
          <w:szCs w:val="20"/>
          <w:u w:val="single"/>
        </w:rPr>
        <w:t xml:space="preserve">The following </w:t>
      </w:r>
      <w:r w:rsidRPr="00F769C1">
        <w:rPr>
          <w:rFonts w:eastAsiaTheme="minorEastAsia"/>
          <w:sz w:val="20"/>
          <w:szCs w:val="20"/>
          <w:u w:val="single"/>
        </w:rPr>
        <w:t>advanced treated water storage</w:t>
      </w:r>
      <w:r w:rsidR="3D853755" w:rsidRPr="00F769C1">
        <w:rPr>
          <w:rFonts w:eastAsiaTheme="minorEastAsia"/>
          <w:sz w:val="20"/>
          <w:szCs w:val="20"/>
          <w:u w:val="single"/>
        </w:rPr>
        <w:t xml:space="preserve"> information</w:t>
      </w:r>
      <w:r w:rsidRPr="00F769C1">
        <w:rPr>
          <w:rFonts w:eastAsiaTheme="minorEastAsia"/>
          <w:sz w:val="20"/>
          <w:szCs w:val="20"/>
          <w:u w:val="single"/>
        </w:rPr>
        <w:t xml:space="preserve">: the name/location and type of storage tanks or ponds, the useful capacity of storage tanks or ponds </w:t>
      </w:r>
      <w:r w:rsidR="483DC910" w:rsidRPr="00F769C1">
        <w:rPr>
          <w:rFonts w:eastAsiaTheme="minorEastAsia"/>
          <w:sz w:val="20"/>
          <w:szCs w:val="20"/>
          <w:u w:val="single"/>
        </w:rPr>
        <w:t>including supporting calculations</w:t>
      </w:r>
      <w:r w:rsidRPr="00F769C1">
        <w:rPr>
          <w:rFonts w:eastAsiaTheme="minorEastAsia"/>
          <w:sz w:val="20"/>
          <w:szCs w:val="20"/>
          <w:u w:val="single"/>
        </w:rPr>
        <w:t>, schematic diagrams, and other design parameters and details sufficient to demonstrate compliance with applicable requirements of this chapter, including applicable requirements in the engineering references listed in Rule</w:t>
      </w:r>
      <w:r w:rsidR="3E54054A" w:rsidRPr="00F769C1">
        <w:rPr>
          <w:rFonts w:eastAsiaTheme="minorEastAsia"/>
          <w:sz w:val="20"/>
          <w:szCs w:val="20"/>
          <w:u w:val="single"/>
        </w:rPr>
        <w:t>s</w:t>
      </w:r>
      <w:r w:rsidRPr="00F769C1">
        <w:rPr>
          <w:rFonts w:eastAsiaTheme="minorEastAsia"/>
          <w:sz w:val="20"/>
          <w:szCs w:val="20"/>
          <w:u w:val="single"/>
        </w:rPr>
        <w:t xml:space="preserve"> 62-555.330</w:t>
      </w:r>
      <w:r w:rsidR="2CD6D179" w:rsidRPr="00F769C1">
        <w:rPr>
          <w:rFonts w:eastAsiaTheme="minorEastAsia"/>
          <w:sz w:val="20"/>
          <w:szCs w:val="20"/>
          <w:u w:val="single"/>
        </w:rPr>
        <w:t xml:space="preserve"> and 62-565.330</w:t>
      </w:r>
      <w:r w:rsidRPr="00F769C1">
        <w:rPr>
          <w:rFonts w:eastAsiaTheme="minorEastAsia"/>
          <w:sz w:val="20"/>
          <w:szCs w:val="20"/>
          <w:u w:val="single"/>
        </w:rPr>
        <w:t>, F.A.C.</w:t>
      </w:r>
      <w:r w:rsidR="734EF816" w:rsidRPr="00F769C1">
        <w:rPr>
          <w:rFonts w:eastAsiaTheme="minorEastAsia"/>
          <w:sz w:val="20"/>
          <w:szCs w:val="20"/>
          <w:u w:val="single"/>
        </w:rPr>
        <w:t>;</w:t>
      </w:r>
    </w:p>
    <w:p w14:paraId="72A5A1A0" w14:textId="6ED27A21" w:rsidR="00F41042" w:rsidRPr="005C3D4D" w:rsidRDefault="6592011B" w:rsidP="2D5AAD9E">
      <w:pPr>
        <w:pStyle w:val="paragraph"/>
        <w:spacing w:before="0" w:beforeAutospacing="0" w:after="0" w:afterAutospacing="0"/>
        <w:ind w:firstLine="360"/>
        <w:textAlignment w:val="baseline"/>
        <w:rPr>
          <w:sz w:val="20"/>
          <w:szCs w:val="20"/>
          <w:u w:val="single"/>
        </w:rPr>
      </w:pPr>
      <w:r w:rsidRPr="2D5AAD9E">
        <w:rPr>
          <w:sz w:val="20"/>
          <w:szCs w:val="20"/>
          <w:u w:val="single"/>
        </w:rPr>
        <w:t xml:space="preserve">(z) </w:t>
      </w:r>
      <w:r w:rsidR="2903EF39" w:rsidRPr="2D5AAD9E">
        <w:rPr>
          <w:sz w:val="20"/>
          <w:szCs w:val="20"/>
          <w:u w:val="single"/>
        </w:rPr>
        <w:t>D</w:t>
      </w:r>
      <w:r w:rsidRPr="2D5AAD9E">
        <w:rPr>
          <w:sz w:val="20"/>
          <w:szCs w:val="20"/>
          <w:u w:val="single"/>
        </w:rPr>
        <w:t xml:space="preserve">iscussion of ATWF process piping conveying either raw, partially treated, or advanced treated water, </w:t>
      </w:r>
      <w:r w:rsidR="45943CF6" w:rsidRPr="2D5AAD9E">
        <w:rPr>
          <w:sz w:val="20"/>
          <w:szCs w:val="20"/>
          <w:u w:val="single"/>
        </w:rPr>
        <w:t xml:space="preserve">and </w:t>
      </w:r>
      <w:r w:rsidRPr="2D5AAD9E">
        <w:rPr>
          <w:sz w:val="20"/>
          <w:szCs w:val="20"/>
          <w:u w:val="single"/>
        </w:rPr>
        <w:t xml:space="preserve">the information in subparagraphs </w:t>
      </w:r>
      <w:r w:rsidR="3E54054A" w:rsidRPr="2D5AAD9E">
        <w:rPr>
          <w:sz w:val="20"/>
          <w:szCs w:val="20"/>
          <w:u w:val="single"/>
        </w:rPr>
        <w:t>1</w:t>
      </w:r>
      <w:r w:rsidRPr="2D5AAD9E">
        <w:rPr>
          <w:sz w:val="20"/>
          <w:szCs w:val="20"/>
          <w:u w:val="single"/>
        </w:rPr>
        <w:t xml:space="preserve">. and </w:t>
      </w:r>
      <w:r w:rsidR="3E54054A" w:rsidRPr="2D5AAD9E">
        <w:rPr>
          <w:sz w:val="20"/>
          <w:szCs w:val="20"/>
          <w:u w:val="single"/>
        </w:rPr>
        <w:t>2</w:t>
      </w:r>
      <w:r w:rsidRPr="2D5AAD9E">
        <w:rPr>
          <w:sz w:val="20"/>
          <w:szCs w:val="20"/>
          <w:u w:val="single"/>
        </w:rPr>
        <w:t>., below.</w:t>
      </w:r>
    </w:p>
    <w:p w14:paraId="57367E38" w14:textId="77777777"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1. Hydraulic analyses or other justification for the size of new or altered pipes that convey reclaimed water.</w:t>
      </w:r>
    </w:p>
    <w:p w14:paraId="6095175D" w14:textId="4DE2B13E"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 xml:space="preserve">2. Discussion of color coding or marking of new or relocated pipes that convey reclaimed water. Refer to paragraph </w:t>
      </w:r>
      <w:r w:rsidR="72616635" w:rsidRPr="2D5AAD9E">
        <w:rPr>
          <w:sz w:val="20"/>
          <w:szCs w:val="20"/>
          <w:u w:val="single"/>
        </w:rPr>
        <w:t xml:space="preserve">62-555.320(10)(b) and </w:t>
      </w:r>
      <w:r w:rsidR="3E54054A" w:rsidRPr="2D5AAD9E">
        <w:rPr>
          <w:sz w:val="20"/>
          <w:szCs w:val="20"/>
          <w:u w:val="single"/>
        </w:rPr>
        <w:t>subsection</w:t>
      </w:r>
      <w:r w:rsidR="72616635" w:rsidRPr="2D5AAD9E">
        <w:rPr>
          <w:sz w:val="20"/>
          <w:szCs w:val="20"/>
          <w:u w:val="single"/>
        </w:rPr>
        <w:t xml:space="preserve"> </w:t>
      </w:r>
      <w:r w:rsidRPr="2D5AAD9E">
        <w:rPr>
          <w:sz w:val="20"/>
          <w:szCs w:val="20"/>
          <w:u w:val="single"/>
        </w:rPr>
        <w:t>62-555.320(21), F.A.C.</w:t>
      </w:r>
      <w:r w:rsidR="56B73A45" w:rsidRPr="2D5AAD9E">
        <w:rPr>
          <w:sz w:val="20"/>
          <w:szCs w:val="20"/>
          <w:u w:val="single"/>
        </w:rPr>
        <w:t>;</w:t>
      </w:r>
    </w:p>
    <w:p w14:paraId="52AE2FA3" w14:textId="7A890788" w:rsidR="00F41042" w:rsidRPr="005C3D4D" w:rsidRDefault="6592011B" w:rsidP="2D5AAD9E">
      <w:pPr>
        <w:pStyle w:val="paragraph"/>
        <w:spacing w:before="0" w:beforeAutospacing="0" w:after="0" w:afterAutospacing="0"/>
        <w:ind w:firstLine="360"/>
        <w:textAlignment w:val="baseline"/>
        <w:rPr>
          <w:sz w:val="20"/>
          <w:szCs w:val="20"/>
          <w:u w:val="single"/>
        </w:rPr>
      </w:pPr>
      <w:r w:rsidRPr="2D5AAD9E">
        <w:rPr>
          <w:sz w:val="20"/>
          <w:szCs w:val="20"/>
          <w:u w:val="single"/>
        </w:rPr>
        <w:t xml:space="preserve">(aa) The project site information in subparagraphs </w:t>
      </w:r>
      <w:r w:rsidR="521D4A8A" w:rsidRPr="2D5AAD9E">
        <w:rPr>
          <w:sz w:val="20"/>
          <w:szCs w:val="20"/>
          <w:u w:val="single"/>
        </w:rPr>
        <w:t>1</w:t>
      </w:r>
      <w:r w:rsidRPr="2D5AAD9E">
        <w:rPr>
          <w:sz w:val="20"/>
          <w:szCs w:val="20"/>
          <w:u w:val="single"/>
        </w:rPr>
        <w:t xml:space="preserve">. through </w:t>
      </w:r>
      <w:r w:rsidR="521D4A8A" w:rsidRPr="2D5AAD9E">
        <w:rPr>
          <w:sz w:val="20"/>
          <w:szCs w:val="20"/>
          <w:u w:val="single"/>
        </w:rPr>
        <w:t>2</w:t>
      </w:r>
      <w:r w:rsidRPr="2D5AAD9E">
        <w:rPr>
          <w:sz w:val="20"/>
          <w:szCs w:val="20"/>
          <w:u w:val="single"/>
        </w:rPr>
        <w:t>., below.</w:t>
      </w:r>
    </w:p>
    <w:p w14:paraId="7F666CC8" w14:textId="77777777"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 xml:space="preserve">1. A site plan showing the approximate location of the ATWF; structures used to treat, store, or handle advanced treated water, water treatment chemicals, or storage of residuals prior to disposal; structures housing water pumping or treatment processes, including chemical application systems; and pipes that convey reclaimed water, including ATWF process piping, conveying either raw, partially treated, or advanced treated water. The site plan shall indicate sizes of pipes that convey reclaimed water and approximate locations of meters, valves, critical control </w:t>
      </w:r>
      <w:r w:rsidRPr="2D5AAD9E">
        <w:rPr>
          <w:sz w:val="20"/>
          <w:szCs w:val="20"/>
          <w:u w:val="single"/>
        </w:rPr>
        <w:lastRenderedPageBreak/>
        <w:t>points, monitoring points, and blow-offs; approximate locations of interconnections between potable reuse system components; and approximate dimensions and elevations of structures.</w:t>
      </w:r>
    </w:p>
    <w:p w14:paraId="17683C6E" w14:textId="13F3A923"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2. Discussion of approximate ground water elevations in relation to subsurface structures.</w:t>
      </w:r>
      <w:r w:rsidR="469BB61B" w:rsidRPr="2D5AAD9E">
        <w:rPr>
          <w:sz w:val="20"/>
          <w:szCs w:val="20"/>
          <w:u w:val="single"/>
        </w:rPr>
        <w:t>;</w:t>
      </w:r>
    </w:p>
    <w:p w14:paraId="14E30089" w14:textId="77777777"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(bb) A description of materials that will be used for potable reuse system components and documentation that the materials and components will comply with the following standards, regulations, or requirements:</w:t>
      </w:r>
    </w:p>
    <w:p w14:paraId="63984090" w14:textId="61F06D01"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 xml:space="preserve">1. The American Water Works Association standards </w:t>
      </w:r>
      <w:bookmarkStart w:id="22" w:name="_Hlk125111739"/>
      <w:r w:rsidR="63AEF3AC" w:rsidRPr="2D5AAD9E">
        <w:rPr>
          <w:sz w:val="20"/>
          <w:szCs w:val="20"/>
          <w:u w:val="single"/>
        </w:rPr>
        <w:t xml:space="preserve">(adopted and incorporated by reference in Rule 62-555.330, </w:t>
      </w:r>
      <w:r w:rsidR="3F4731D1" w:rsidRPr="2D5AAD9E">
        <w:rPr>
          <w:sz w:val="20"/>
          <w:szCs w:val="20"/>
          <w:u w:val="single"/>
        </w:rPr>
        <w:t xml:space="preserve">F.A.C., </w:t>
      </w:r>
      <w:r w:rsidR="63AEF3AC" w:rsidRPr="2D5AAD9E">
        <w:rPr>
          <w:sz w:val="20"/>
          <w:szCs w:val="20"/>
          <w:u w:val="single"/>
        </w:rPr>
        <w:t xml:space="preserve">effective </w:t>
      </w:r>
      <w:r w:rsidR="63AD7803" w:rsidRPr="2D5AAD9E">
        <w:rPr>
          <w:sz w:val="20"/>
          <w:szCs w:val="20"/>
          <w:u w:val="single"/>
        </w:rPr>
        <w:t>May 5, 2014</w:t>
      </w:r>
      <w:r w:rsidR="63AEF3AC" w:rsidRPr="2D5AAD9E">
        <w:rPr>
          <w:sz w:val="20"/>
          <w:szCs w:val="20"/>
          <w:u w:val="single"/>
        </w:rPr>
        <w:t xml:space="preserve">), </w:t>
      </w:r>
      <w:bookmarkEnd w:id="22"/>
      <w:r w:rsidRPr="2D5AAD9E">
        <w:rPr>
          <w:sz w:val="20"/>
          <w:szCs w:val="20"/>
          <w:u w:val="single"/>
        </w:rPr>
        <w:t xml:space="preserve">if applicable. The Department shall allow the use of pipe and appurtenances that do not conform to applicable American Water Works Association (AWWA) standards </w:t>
      </w:r>
      <w:r w:rsidR="63AEF3AC" w:rsidRPr="2D5AAD9E">
        <w:rPr>
          <w:sz w:val="20"/>
          <w:szCs w:val="20"/>
          <w:u w:val="single"/>
        </w:rPr>
        <w:t xml:space="preserve">(adopted and incorporated by reference in Rule 62-555.330, </w:t>
      </w:r>
      <w:r w:rsidR="3F4731D1" w:rsidRPr="2D5AAD9E">
        <w:rPr>
          <w:sz w:val="20"/>
          <w:szCs w:val="20"/>
          <w:u w:val="single"/>
        </w:rPr>
        <w:t xml:space="preserve">F.A.C., </w:t>
      </w:r>
      <w:r w:rsidR="63AEF3AC" w:rsidRPr="2D5AAD9E">
        <w:rPr>
          <w:sz w:val="20"/>
          <w:szCs w:val="20"/>
          <w:u w:val="single"/>
        </w:rPr>
        <w:t xml:space="preserve">effective </w:t>
      </w:r>
      <w:r w:rsidR="63AD7803" w:rsidRPr="2D5AAD9E">
        <w:rPr>
          <w:sz w:val="20"/>
          <w:szCs w:val="20"/>
          <w:u w:val="single"/>
        </w:rPr>
        <w:t xml:space="preserve">May 5, </w:t>
      </w:r>
      <w:r w:rsidR="63AEF3AC" w:rsidRPr="2D5AAD9E">
        <w:rPr>
          <w:sz w:val="20"/>
          <w:szCs w:val="20"/>
          <w:u w:val="single"/>
        </w:rPr>
        <w:t xml:space="preserve">2014), </w:t>
      </w:r>
      <w:r w:rsidRPr="2D5AAD9E">
        <w:rPr>
          <w:sz w:val="20"/>
          <w:szCs w:val="20"/>
          <w:u w:val="single"/>
        </w:rPr>
        <w:t>only if ATWF permit applicants provide documentation showing that the alternate pipe and appurtenances provide strength, durability, reliability, and public health protection at least equal to that provided by pipe and appurtenances that conform to applicable AWWA standards.</w:t>
      </w:r>
    </w:p>
    <w:p w14:paraId="62F1C860" w14:textId="367D650E"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2. Newly installed or constructed potable reuse system components that come into contact with advanced treated water or water treatment chemicals shall conform to the applicable standards, regulations, or requirements referenced in paragraph 62-555.320(3)(b), F.A.C.</w:t>
      </w:r>
      <w:r w:rsidR="3011B1A0" w:rsidRPr="2D5AAD9E">
        <w:rPr>
          <w:sz w:val="20"/>
          <w:szCs w:val="20"/>
          <w:u w:val="single"/>
        </w:rPr>
        <w:t>,</w:t>
      </w:r>
      <w:r w:rsidRPr="2D5AAD9E">
        <w:rPr>
          <w:sz w:val="20"/>
          <w:szCs w:val="20"/>
          <w:u w:val="single"/>
        </w:rPr>
        <w:t xml:space="preserve"> and</w:t>
      </w:r>
      <w:r w:rsidR="747F95FB" w:rsidRPr="2D5AAD9E">
        <w:rPr>
          <w:sz w:val="20"/>
          <w:szCs w:val="20"/>
          <w:u w:val="single"/>
        </w:rPr>
        <w:t xml:space="preserve"> National Science Foundation</w:t>
      </w:r>
      <w:r w:rsidRPr="2D5AAD9E">
        <w:rPr>
          <w:sz w:val="20"/>
          <w:szCs w:val="20"/>
          <w:u w:val="single"/>
        </w:rPr>
        <w:t xml:space="preserve"> </w:t>
      </w:r>
      <w:r w:rsidR="747F95FB" w:rsidRPr="2D5AAD9E">
        <w:rPr>
          <w:sz w:val="20"/>
          <w:szCs w:val="20"/>
          <w:u w:val="single"/>
        </w:rPr>
        <w:t>(</w:t>
      </w:r>
      <w:r w:rsidRPr="2D5AAD9E">
        <w:rPr>
          <w:sz w:val="20"/>
          <w:szCs w:val="20"/>
          <w:u w:val="single"/>
        </w:rPr>
        <w:t>NSF</w:t>
      </w:r>
      <w:r w:rsidR="747F95FB" w:rsidRPr="2D5AAD9E">
        <w:rPr>
          <w:sz w:val="20"/>
          <w:szCs w:val="20"/>
          <w:u w:val="single"/>
        </w:rPr>
        <w:t>)</w:t>
      </w:r>
      <w:r w:rsidRPr="2D5AAD9E">
        <w:rPr>
          <w:sz w:val="20"/>
          <w:szCs w:val="20"/>
          <w:u w:val="single"/>
        </w:rPr>
        <w:t xml:space="preserve"> International Standard 61 </w:t>
      </w:r>
      <w:r w:rsidR="6948774C" w:rsidRPr="2D5AAD9E">
        <w:rPr>
          <w:sz w:val="20"/>
          <w:szCs w:val="20"/>
          <w:u w:val="single"/>
        </w:rPr>
        <w:t xml:space="preserve">(adopted and incorporated by reference in Rule 62-555.335, F.A.C., effective </w:t>
      </w:r>
      <w:r w:rsidR="63AD7803" w:rsidRPr="2D5AAD9E">
        <w:rPr>
          <w:sz w:val="20"/>
          <w:szCs w:val="20"/>
          <w:u w:val="single"/>
        </w:rPr>
        <w:t xml:space="preserve">August 8, </w:t>
      </w:r>
      <w:r w:rsidR="6948774C" w:rsidRPr="2D5AAD9E">
        <w:rPr>
          <w:sz w:val="20"/>
          <w:szCs w:val="20"/>
          <w:u w:val="single"/>
        </w:rPr>
        <w:t>2003).</w:t>
      </w:r>
      <w:r w:rsidRPr="2D5AAD9E">
        <w:rPr>
          <w:sz w:val="20"/>
          <w:szCs w:val="20"/>
          <w:u w:val="single"/>
        </w:rPr>
        <w:t xml:space="preserve"> </w:t>
      </w:r>
      <w:r w:rsidR="46CD1DB0" w:rsidRPr="2D5AAD9E">
        <w:rPr>
          <w:sz w:val="20"/>
          <w:szCs w:val="20"/>
          <w:u w:val="single"/>
        </w:rPr>
        <w:t>T</w:t>
      </w:r>
      <w:r w:rsidRPr="2D5AAD9E">
        <w:rPr>
          <w:sz w:val="20"/>
          <w:szCs w:val="20"/>
          <w:u w:val="single"/>
        </w:rPr>
        <w:t>he Department shall allow exceptions to conformance with these standards, regulations, or requirements only if documentation and assurance are provided in accordance with paragraph 62-555.320(3)(d), F.A.C.</w:t>
      </w:r>
    </w:p>
    <w:p w14:paraId="70A0F293" w14:textId="06575F3B"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3. The lead use prohibition in Rule 62-555.322, F.A.C., if applicable</w:t>
      </w:r>
      <w:r w:rsidR="709C6F60" w:rsidRPr="2D5AAD9E">
        <w:rPr>
          <w:sz w:val="20"/>
          <w:szCs w:val="20"/>
          <w:u w:val="single"/>
        </w:rPr>
        <w:t>;</w:t>
      </w:r>
    </w:p>
    <w:p w14:paraId="6986DA3A" w14:textId="6E005048"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(cc) Discussion of color coding of aboveground piping associated with potable reuse system components</w:t>
      </w:r>
      <w:r w:rsidR="31D636CE" w:rsidRPr="2D5AAD9E">
        <w:rPr>
          <w:sz w:val="20"/>
          <w:szCs w:val="20"/>
          <w:u w:val="single"/>
        </w:rPr>
        <w:t>;</w:t>
      </w:r>
    </w:p>
    <w:p w14:paraId="756EC167" w14:textId="19393197"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(dd) A description of electrical systems and provisions for standby power at new or altered ATWF</w:t>
      </w:r>
      <w:r w:rsidR="1A531B03" w:rsidRPr="2D5AAD9E">
        <w:rPr>
          <w:sz w:val="20"/>
          <w:szCs w:val="20"/>
          <w:u w:val="single"/>
        </w:rPr>
        <w:t>;</w:t>
      </w:r>
      <w:r w:rsidRPr="2D5AAD9E">
        <w:rPr>
          <w:sz w:val="20"/>
          <w:szCs w:val="20"/>
          <w:u w:val="single"/>
        </w:rPr>
        <w:t xml:space="preserve"> </w:t>
      </w:r>
    </w:p>
    <w:p w14:paraId="34FE808F" w14:textId="3D0BF3FE" w:rsidR="00F41042" w:rsidRPr="005C3D4D" w:rsidRDefault="134E17DB" w:rsidP="2D5AAD9E">
      <w:pPr>
        <w:pStyle w:val="paragraph"/>
        <w:spacing w:before="0" w:beforeAutospacing="0" w:after="0" w:afterAutospacing="0"/>
        <w:ind w:firstLine="360"/>
        <w:textAlignment w:val="baseline"/>
        <w:rPr>
          <w:sz w:val="20"/>
          <w:szCs w:val="20"/>
          <w:u w:val="single"/>
        </w:rPr>
      </w:pPr>
      <w:r w:rsidRPr="6A5D8998">
        <w:rPr>
          <w:sz w:val="20"/>
          <w:szCs w:val="20"/>
          <w:u w:val="single"/>
        </w:rPr>
        <w:t>(ee) A description</w:t>
      </w:r>
      <w:r w:rsidR="62853DE5" w:rsidRPr="6A5D8998">
        <w:rPr>
          <w:sz w:val="20"/>
          <w:szCs w:val="20"/>
          <w:u w:val="single"/>
        </w:rPr>
        <w:t xml:space="preserve"> </w:t>
      </w:r>
      <w:r w:rsidRPr="6A5D8998">
        <w:rPr>
          <w:sz w:val="20"/>
          <w:szCs w:val="20"/>
          <w:u w:val="single"/>
        </w:rPr>
        <w:t>of operation</w:t>
      </w:r>
      <w:r w:rsidR="62853DE5" w:rsidRPr="6A5D8998">
        <w:rPr>
          <w:sz w:val="20"/>
          <w:szCs w:val="20"/>
          <w:u w:val="single"/>
        </w:rPr>
        <w:t xml:space="preserve"> </w:t>
      </w:r>
      <w:r w:rsidRPr="6A5D8998">
        <w:rPr>
          <w:sz w:val="20"/>
          <w:szCs w:val="20"/>
          <w:u w:val="single"/>
        </w:rPr>
        <w:t xml:space="preserve">and control strategies and instrumentation and control systems, including monitoring or alarm systems, at new or altered ATWF, pumping, or storage facilities. Refer to paragraph, </w:t>
      </w:r>
      <w:r w:rsidR="78BE3CE7" w:rsidRPr="6A5D8998">
        <w:rPr>
          <w:sz w:val="20"/>
          <w:szCs w:val="20"/>
          <w:u w:val="single"/>
        </w:rPr>
        <w:t>sub-subparagraph</w:t>
      </w:r>
      <w:r w:rsidRPr="6A5D8998">
        <w:rPr>
          <w:sz w:val="20"/>
          <w:szCs w:val="20"/>
          <w:u w:val="single"/>
        </w:rPr>
        <w:t>, and paragraph</w:t>
      </w:r>
      <w:r w:rsidR="5E57041F" w:rsidRPr="6A5D8998">
        <w:rPr>
          <w:sz w:val="20"/>
          <w:szCs w:val="20"/>
          <w:u w:val="single"/>
        </w:rPr>
        <w:t>s</w:t>
      </w:r>
      <w:r w:rsidRPr="6A5D8998">
        <w:rPr>
          <w:sz w:val="20"/>
          <w:szCs w:val="20"/>
          <w:u w:val="single"/>
        </w:rPr>
        <w:t xml:space="preserve"> 62-565.</w:t>
      </w:r>
      <w:r w:rsidR="40580718" w:rsidRPr="6A5D8998">
        <w:rPr>
          <w:sz w:val="20"/>
          <w:szCs w:val="20"/>
          <w:u w:val="single"/>
        </w:rPr>
        <w:t>560</w:t>
      </w:r>
      <w:r w:rsidRPr="6A5D8998">
        <w:rPr>
          <w:sz w:val="20"/>
          <w:szCs w:val="20"/>
          <w:u w:val="single"/>
        </w:rPr>
        <w:t>(7)(b), 62-565.</w:t>
      </w:r>
      <w:r w:rsidR="40580718" w:rsidRPr="6A5D8998">
        <w:rPr>
          <w:sz w:val="20"/>
          <w:szCs w:val="20"/>
          <w:u w:val="single"/>
        </w:rPr>
        <w:t>560</w:t>
      </w:r>
      <w:r w:rsidRPr="6A5D8998">
        <w:rPr>
          <w:sz w:val="20"/>
          <w:szCs w:val="20"/>
          <w:u w:val="single"/>
        </w:rPr>
        <w:t>(7)(c)3.d.,</w:t>
      </w:r>
      <w:r w:rsidR="62853DE5" w:rsidRPr="6A5D8998">
        <w:rPr>
          <w:sz w:val="20"/>
          <w:szCs w:val="20"/>
          <w:u w:val="single"/>
        </w:rPr>
        <w:t xml:space="preserve"> </w:t>
      </w:r>
      <w:r w:rsidRPr="6A5D8998">
        <w:rPr>
          <w:sz w:val="20"/>
          <w:szCs w:val="20"/>
          <w:u w:val="single"/>
        </w:rPr>
        <w:t>62-565.</w:t>
      </w:r>
      <w:r w:rsidR="3C22F6B6" w:rsidRPr="6A5D8998">
        <w:rPr>
          <w:sz w:val="20"/>
          <w:szCs w:val="20"/>
          <w:u w:val="single"/>
        </w:rPr>
        <w:t>560(</w:t>
      </w:r>
      <w:r w:rsidR="621B33DA" w:rsidRPr="6A5D8998">
        <w:rPr>
          <w:sz w:val="20"/>
          <w:szCs w:val="20"/>
          <w:u w:val="single"/>
        </w:rPr>
        <w:t>7</w:t>
      </w:r>
      <w:r w:rsidR="3C22F6B6" w:rsidRPr="6A5D8998">
        <w:rPr>
          <w:sz w:val="20"/>
          <w:szCs w:val="20"/>
          <w:u w:val="single"/>
        </w:rPr>
        <w:t>)(</w:t>
      </w:r>
      <w:r w:rsidR="621B33DA" w:rsidRPr="6A5D8998">
        <w:rPr>
          <w:sz w:val="20"/>
          <w:szCs w:val="20"/>
          <w:u w:val="single"/>
        </w:rPr>
        <w:t>d</w:t>
      </w:r>
      <w:r w:rsidR="3C22F6B6" w:rsidRPr="6A5D8998">
        <w:rPr>
          <w:sz w:val="20"/>
          <w:szCs w:val="20"/>
          <w:u w:val="single"/>
        </w:rPr>
        <w:t>)</w:t>
      </w:r>
      <w:r w:rsidRPr="6A5D8998">
        <w:rPr>
          <w:sz w:val="20"/>
          <w:szCs w:val="20"/>
          <w:u w:val="single"/>
        </w:rPr>
        <w:t xml:space="preserve">, </w:t>
      </w:r>
      <w:r w:rsidR="7039FEDC" w:rsidRPr="6A5D8998">
        <w:rPr>
          <w:sz w:val="20"/>
          <w:szCs w:val="20"/>
          <w:u w:val="single"/>
        </w:rPr>
        <w:t>62-565.560(8),</w:t>
      </w:r>
      <w:r w:rsidR="445A6AB6" w:rsidRPr="6A5D8998">
        <w:rPr>
          <w:sz w:val="20"/>
          <w:szCs w:val="20"/>
          <w:u w:val="single"/>
        </w:rPr>
        <w:t xml:space="preserve"> </w:t>
      </w:r>
      <w:r w:rsidRPr="6A5D8998">
        <w:rPr>
          <w:sz w:val="20"/>
          <w:szCs w:val="20"/>
          <w:u w:val="single"/>
        </w:rPr>
        <w:t>62-565.</w:t>
      </w:r>
      <w:r w:rsidR="3C22F6B6" w:rsidRPr="6A5D8998">
        <w:rPr>
          <w:sz w:val="20"/>
          <w:szCs w:val="20"/>
          <w:u w:val="single"/>
        </w:rPr>
        <w:t>560(</w:t>
      </w:r>
      <w:r w:rsidR="45AA9458" w:rsidRPr="6A5D8998">
        <w:rPr>
          <w:sz w:val="20"/>
          <w:szCs w:val="20"/>
          <w:u w:val="single"/>
        </w:rPr>
        <w:t>9</w:t>
      </w:r>
      <w:r w:rsidR="3C22F6B6" w:rsidRPr="6A5D8998">
        <w:rPr>
          <w:sz w:val="20"/>
          <w:szCs w:val="20"/>
          <w:u w:val="single"/>
        </w:rPr>
        <w:t>)</w:t>
      </w:r>
      <w:r w:rsidRPr="6A5D8998">
        <w:rPr>
          <w:sz w:val="20"/>
          <w:szCs w:val="20"/>
          <w:u w:val="single"/>
        </w:rPr>
        <w:t>(d), F.A.C.</w:t>
      </w:r>
      <w:r w:rsidR="315BB604" w:rsidRPr="6A5D8998">
        <w:rPr>
          <w:sz w:val="20"/>
          <w:szCs w:val="20"/>
          <w:u w:val="single"/>
        </w:rPr>
        <w:t>;</w:t>
      </w:r>
    </w:p>
    <w:p w14:paraId="2296B668" w14:textId="5621C379"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(ff) Discussion of procedures for keeping potable reuse system components in operation, or for minimizing interruptions in the operation of the existing components</w:t>
      </w:r>
      <w:r w:rsidR="603E7B5F" w:rsidRPr="2D5AAD9E">
        <w:rPr>
          <w:sz w:val="20"/>
          <w:szCs w:val="20"/>
          <w:u w:val="single"/>
        </w:rPr>
        <w:t xml:space="preserve">, including an implementation plan for the surveillance program as required in </w:t>
      </w:r>
      <w:r w:rsidR="3E54054A" w:rsidRPr="2D5AAD9E">
        <w:rPr>
          <w:sz w:val="20"/>
          <w:szCs w:val="20"/>
          <w:u w:val="single"/>
        </w:rPr>
        <w:t>subsection</w:t>
      </w:r>
      <w:r w:rsidR="603E7B5F" w:rsidRPr="2D5AAD9E">
        <w:rPr>
          <w:sz w:val="20"/>
          <w:szCs w:val="20"/>
          <w:u w:val="single"/>
        </w:rPr>
        <w:t xml:space="preserve"> 62-</w:t>
      </w:r>
      <w:r w:rsidR="1EF874AA" w:rsidRPr="2D5AAD9E">
        <w:rPr>
          <w:sz w:val="20"/>
          <w:szCs w:val="20"/>
          <w:u w:val="single"/>
        </w:rPr>
        <w:t>565.505(8)</w:t>
      </w:r>
      <w:r w:rsidR="603E7B5F" w:rsidRPr="2D5AAD9E">
        <w:rPr>
          <w:sz w:val="20"/>
          <w:szCs w:val="20"/>
          <w:u w:val="single"/>
        </w:rPr>
        <w:t>, F.A.C.</w:t>
      </w:r>
      <w:r w:rsidR="076F32D3" w:rsidRPr="2D5AAD9E">
        <w:rPr>
          <w:sz w:val="20"/>
          <w:szCs w:val="20"/>
          <w:u w:val="single"/>
        </w:rPr>
        <w:t>;</w:t>
      </w:r>
      <w:r w:rsidR="603E7B5F" w:rsidRPr="2D5AAD9E">
        <w:rPr>
          <w:sz w:val="20"/>
          <w:szCs w:val="20"/>
          <w:u w:val="single"/>
        </w:rPr>
        <w:t xml:space="preserve"> </w:t>
      </w:r>
      <w:r w:rsidR="075A53DD" w:rsidRPr="2D5AAD9E">
        <w:rPr>
          <w:sz w:val="20"/>
          <w:szCs w:val="20"/>
          <w:u w:val="single"/>
        </w:rPr>
        <w:t>and</w:t>
      </w:r>
    </w:p>
    <w:p w14:paraId="0AE08010" w14:textId="77777777"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(gg) Demonstration of sufficient managerial capacity by addressing topics below:</w:t>
      </w:r>
    </w:p>
    <w:p w14:paraId="619D95D7" w14:textId="77777777"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1. Ownership, management, and organization;</w:t>
      </w:r>
    </w:p>
    <w:p w14:paraId="758A4380" w14:textId="77777777"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2. Master planning;</w:t>
      </w:r>
    </w:p>
    <w:p w14:paraId="544C8301" w14:textId="77777777"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3. Emergency response planning; and,</w:t>
      </w:r>
    </w:p>
    <w:p w14:paraId="7C5A2017" w14:textId="4A002883"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4. Customer service</w:t>
      </w:r>
      <w:r w:rsidR="4263A079" w:rsidRPr="2D5AAD9E">
        <w:rPr>
          <w:sz w:val="20"/>
          <w:szCs w:val="20"/>
          <w:u w:val="single"/>
        </w:rPr>
        <w:t>.</w:t>
      </w:r>
    </w:p>
    <w:p w14:paraId="288E16E8" w14:textId="1B9222C8" w:rsidR="00F41042"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 xml:space="preserve">(3) A 12-month source water evaluation of chemicals or constituents that are known or believed present based on available data, be it analytical data, process knowledge or other reasonable estimation techniques that are listed in </w:t>
      </w:r>
      <w:r w:rsidR="1EF874AA" w:rsidRPr="2D5AAD9E">
        <w:rPr>
          <w:sz w:val="20"/>
          <w:szCs w:val="20"/>
          <w:u w:val="single"/>
        </w:rPr>
        <w:t>Rule</w:t>
      </w:r>
      <w:r w:rsidRPr="2D5AAD9E">
        <w:rPr>
          <w:sz w:val="20"/>
          <w:szCs w:val="20"/>
          <w:u w:val="single"/>
        </w:rPr>
        <w:t xml:space="preserve"> 62-</w:t>
      </w:r>
      <w:r w:rsidR="1EF874AA" w:rsidRPr="2D5AAD9E">
        <w:rPr>
          <w:sz w:val="20"/>
          <w:szCs w:val="20"/>
          <w:u w:val="single"/>
        </w:rPr>
        <w:t>565.505</w:t>
      </w:r>
      <w:r w:rsidRPr="2D5AAD9E">
        <w:rPr>
          <w:sz w:val="20"/>
          <w:szCs w:val="20"/>
          <w:u w:val="single"/>
        </w:rPr>
        <w:t>, F.A.C., constituents in the reclaimed water that have a primary or secondary drinking water standard, may be difficult to remove, or are precursors to disinfection byproduct formation.</w:t>
      </w:r>
    </w:p>
    <w:p w14:paraId="6E118231" w14:textId="26DCFD60" w:rsidR="00F41042" w:rsidRPr="005C3D4D" w:rsidRDefault="6592011B" w:rsidP="2D5AAD9E">
      <w:pPr>
        <w:pStyle w:val="paragraph"/>
        <w:spacing w:before="0" w:beforeAutospacing="0" w:after="0" w:afterAutospacing="0"/>
        <w:ind w:firstLine="360"/>
        <w:textAlignment w:val="baseline"/>
        <w:rPr>
          <w:sz w:val="20"/>
          <w:szCs w:val="20"/>
          <w:u w:val="single"/>
        </w:rPr>
      </w:pPr>
      <w:r w:rsidRPr="2D5AAD9E">
        <w:rPr>
          <w:sz w:val="20"/>
          <w:szCs w:val="20"/>
          <w:u w:val="single"/>
        </w:rPr>
        <w:t xml:space="preserve">(a) </w:t>
      </w:r>
      <w:r w:rsidR="64161A76" w:rsidRPr="2D5AAD9E">
        <w:rPr>
          <w:sz w:val="20"/>
          <w:szCs w:val="20"/>
          <w:u w:val="single"/>
        </w:rPr>
        <w:t>T</w:t>
      </w:r>
      <w:r w:rsidRPr="2D5AAD9E">
        <w:rPr>
          <w:sz w:val="20"/>
          <w:szCs w:val="20"/>
          <w:u w:val="single"/>
        </w:rPr>
        <w:t xml:space="preserve">he data used for the source water evaluation shall be representative of the water that will be </w:t>
      </w:r>
      <w:r w:rsidR="22C5B5F9" w:rsidRPr="2D5AAD9E">
        <w:rPr>
          <w:sz w:val="20"/>
          <w:szCs w:val="20"/>
          <w:u w:val="single"/>
        </w:rPr>
        <w:t>received by</w:t>
      </w:r>
      <w:r w:rsidRPr="2D5AAD9E">
        <w:rPr>
          <w:sz w:val="20"/>
          <w:szCs w:val="20"/>
          <w:u w:val="single"/>
        </w:rPr>
        <w:t xml:space="preserve"> the ATWF.</w:t>
      </w:r>
    </w:p>
    <w:p w14:paraId="30BC8FAE" w14:textId="6715301C" w:rsidR="00F41042" w:rsidRPr="005C3D4D" w:rsidRDefault="6592011B" w:rsidP="2D5AAD9E">
      <w:pPr>
        <w:pStyle w:val="paragraph"/>
        <w:spacing w:before="0" w:beforeAutospacing="0" w:after="0" w:afterAutospacing="0"/>
        <w:ind w:firstLine="360"/>
        <w:textAlignment w:val="baseline"/>
        <w:rPr>
          <w:sz w:val="20"/>
          <w:szCs w:val="20"/>
          <w:u w:val="single"/>
        </w:rPr>
      </w:pPr>
      <w:r w:rsidRPr="2D5AAD9E">
        <w:rPr>
          <w:sz w:val="20"/>
          <w:szCs w:val="20"/>
          <w:u w:val="single"/>
        </w:rPr>
        <w:t xml:space="preserve">(b) </w:t>
      </w:r>
      <w:r w:rsidR="16797458" w:rsidRPr="2D5AAD9E">
        <w:rPr>
          <w:sz w:val="20"/>
          <w:szCs w:val="20"/>
          <w:u w:val="single"/>
        </w:rPr>
        <w:t xml:space="preserve">A </w:t>
      </w:r>
      <w:r w:rsidR="4D66338E" w:rsidRPr="2D5AAD9E">
        <w:rPr>
          <w:sz w:val="20"/>
          <w:szCs w:val="20"/>
          <w:u w:val="single"/>
        </w:rPr>
        <w:t>s</w:t>
      </w:r>
      <w:r w:rsidRPr="2D5AAD9E">
        <w:rPr>
          <w:sz w:val="20"/>
          <w:szCs w:val="20"/>
          <w:u w:val="single"/>
        </w:rPr>
        <w:t>ource water evaluation shall be completed for permit renewal</w:t>
      </w:r>
      <w:r w:rsidR="22C5B5F9" w:rsidRPr="2D5AAD9E">
        <w:rPr>
          <w:sz w:val="20"/>
          <w:szCs w:val="20"/>
          <w:u w:val="single"/>
        </w:rPr>
        <w:t>,</w:t>
      </w:r>
      <w:r w:rsidRPr="2D5AAD9E">
        <w:rPr>
          <w:sz w:val="20"/>
          <w:szCs w:val="20"/>
          <w:u w:val="single"/>
        </w:rPr>
        <w:t xml:space="preserve"> upon the addition of a new significant industrial user</w:t>
      </w:r>
      <w:r w:rsidR="22C5B5F9" w:rsidRPr="2D5AAD9E">
        <w:rPr>
          <w:sz w:val="20"/>
          <w:szCs w:val="20"/>
          <w:u w:val="single"/>
        </w:rPr>
        <w:t>, upon the modification of an existing industrial user’s permit where effluent limitations have been revised, or upon the revision of the local limits for</w:t>
      </w:r>
      <w:r w:rsidRPr="2D5AAD9E">
        <w:rPr>
          <w:sz w:val="20"/>
          <w:szCs w:val="20"/>
          <w:u w:val="single"/>
        </w:rPr>
        <w:t xml:space="preserve"> the wastewater facility that is entered into the </w:t>
      </w:r>
      <w:r w:rsidR="43BAE6A9" w:rsidRPr="2D5AAD9E">
        <w:rPr>
          <w:sz w:val="20"/>
          <w:szCs w:val="20"/>
          <w:u w:val="single"/>
        </w:rPr>
        <w:t>J</w:t>
      </w:r>
      <w:r w:rsidRPr="2D5AAD9E">
        <w:rPr>
          <w:sz w:val="20"/>
          <w:szCs w:val="20"/>
          <w:u w:val="single"/>
        </w:rPr>
        <w:t xml:space="preserve">oint </w:t>
      </w:r>
      <w:r w:rsidR="3D4C1256" w:rsidRPr="2D5AAD9E">
        <w:rPr>
          <w:sz w:val="20"/>
          <w:szCs w:val="20"/>
          <w:u w:val="single"/>
        </w:rPr>
        <w:t>O</w:t>
      </w:r>
      <w:r w:rsidRPr="2D5AAD9E">
        <w:rPr>
          <w:sz w:val="20"/>
          <w:szCs w:val="20"/>
          <w:u w:val="single"/>
        </w:rPr>
        <w:t xml:space="preserve">perations </w:t>
      </w:r>
      <w:r w:rsidR="4093E920" w:rsidRPr="2D5AAD9E">
        <w:rPr>
          <w:sz w:val="20"/>
          <w:szCs w:val="20"/>
          <w:u w:val="single"/>
        </w:rPr>
        <w:t>P</w:t>
      </w:r>
      <w:r w:rsidRPr="2D5AAD9E">
        <w:rPr>
          <w:sz w:val="20"/>
          <w:szCs w:val="20"/>
          <w:u w:val="single"/>
        </w:rPr>
        <w:t xml:space="preserve">lan. </w:t>
      </w:r>
    </w:p>
    <w:p w14:paraId="5A1E2829" w14:textId="5DD7B963" w:rsidR="00273B78" w:rsidRPr="005C3D4D" w:rsidRDefault="4ACA1483" w:rsidP="2D5AAD9E">
      <w:pPr>
        <w:pStyle w:val="paragraph"/>
        <w:spacing w:before="0" w:beforeAutospacing="0" w:after="0" w:afterAutospacing="0"/>
        <w:ind w:firstLine="360"/>
        <w:textAlignment w:val="baseline"/>
        <w:rPr>
          <w:sz w:val="20"/>
          <w:szCs w:val="20"/>
          <w:u w:val="single"/>
        </w:rPr>
      </w:pPr>
      <w:r w:rsidRPr="2D5AAD9E">
        <w:rPr>
          <w:sz w:val="20"/>
          <w:szCs w:val="20"/>
          <w:u w:val="single"/>
        </w:rPr>
        <w:t>(</w:t>
      </w:r>
      <w:r w:rsidR="145F2992" w:rsidRPr="2D5AAD9E">
        <w:rPr>
          <w:sz w:val="20"/>
          <w:szCs w:val="20"/>
          <w:u w:val="single"/>
        </w:rPr>
        <w:t>4</w:t>
      </w:r>
      <w:r w:rsidRPr="2D5AAD9E">
        <w:rPr>
          <w:sz w:val="20"/>
          <w:szCs w:val="20"/>
          <w:u w:val="single"/>
        </w:rPr>
        <w:t>) The findings of a pilot testing program in accordance with the requirements of Rule 62-565.</w:t>
      </w:r>
      <w:r w:rsidR="3926D05D" w:rsidRPr="2D5AAD9E">
        <w:rPr>
          <w:sz w:val="20"/>
          <w:szCs w:val="20"/>
          <w:u w:val="single"/>
        </w:rPr>
        <w:t>560</w:t>
      </w:r>
      <w:r w:rsidRPr="2D5AAD9E">
        <w:rPr>
          <w:sz w:val="20"/>
          <w:szCs w:val="20"/>
          <w:u w:val="single"/>
        </w:rPr>
        <w:t>, F.A.C.</w:t>
      </w:r>
    </w:p>
    <w:p w14:paraId="09F0F084" w14:textId="44D0B056" w:rsidR="00C51BC4" w:rsidRPr="005C3D4D" w:rsidRDefault="03C3EB4D" w:rsidP="2D5AAD9E">
      <w:pPr>
        <w:pStyle w:val="paragraph"/>
        <w:spacing w:before="0" w:beforeAutospacing="0" w:after="0" w:afterAutospacing="0"/>
        <w:ind w:firstLine="360"/>
        <w:textAlignment w:val="baseline"/>
        <w:rPr>
          <w:sz w:val="20"/>
          <w:szCs w:val="20"/>
          <w:u w:val="single"/>
        </w:rPr>
      </w:pPr>
      <w:r w:rsidRPr="2D5AAD9E">
        <w:rPr>
          <w:sz w:val="20"/>
          <w:szCs w:val="20"/>
          <w:u w:val="single"/>
        </w:rPr>
        <w:t>(</w:t>
      </w:r>
      <w:r w:rsidR="145F2992" w:rsidRPr="2D5AAD9E">
        <w:rPr>
          <w:sz w:val="20"/>
          <w:szCs w:val="20"/>
          <w:u w:val="single"/>
        </w:rPr>
        <w:t>5</w:t>
      </w:r>
      <w:r w:rsidRPr="2D5AAD9E">
        <w:rPr>
          <w:sz w:val="20"/>
          <w:szCs w:val="20"/>
          <w:u w:val="single"/>
        </w:rPr>
        <w:t xml:space="preserve">) An operating protocol </w:t>
      </w:r>
      <w:r w:rsidR="58B0ED8B" w:rsidRPr="2D5AAD9E">
        <w:rPr>
          <w:sz w:val="20"/>
          <w:szCs w:val="20"/>
          <w:u w:val="single"/>
        </w:rPr>
        <w:t xml:space="preserve">shall be designed to ensure that the advanced treated water being produced at the ATWF is of sufficient quality to meet the requirements established in this </w:t>
      </w:r>
      <w:r w:rsidR="0F5F8895" w:rsidRPr="2D5AAD9E">
        <w:rPr>
          <w:sz w:val="20"/>
          <w:szCs w:val="20"/>
          <w:u w:val="single"/>
        </w:rPr>
        <w:t>c</w:t>
      </w:r>
      <w:r w:rsidR="58B0ED8B" w:rsidRPr="2D5AAD9E">
        <w:rPr>
          <w:sz w:val="20"/>
          <w:szCs w:val="20"/>
          <w:u w:val="single"/>
        </w:rPr>
        <w:t>hapter.  The operating protocol shall address the following:</w:t>
      </w:r>
    </w:p>
    <w:p w14:paraId="3ED27DD6" w14:textId="42EBDCE4" w:rsidR="00565E8D" w:rsidRPr="005C3D4D" w:rsidRDefault="58B0ED8B" w:rsidP="2D5AAD9E">
      <w:pPr>
        <w:pStyle w:val="paragraph"/>
        <w:spacing w:before="0" w:beforeAutospacing="0" w:after="0" w:afterAutospacing="0"/>
        <w:ind w:firstLine="360"/>
        <w:textAlignment w:val="baseline"/>
        <w:rPr>
          <w:sz w:val="20"/>
          <w:szCs w:val="20"/>
          <w:u w:val="single"/>
        </w:rPr>
      </w:pPr>
      <w:r w:rsidRPr="2D5AAD9E">
        <w:rPr>
          <w:sz w:val="20"/>
          <w:szCs w:val="20"/>
          <w:u w:val="single"/>
        </w:rPr>
        <w:t>(a) The criteria used to make continuous determinations of the acceptability of the advanced treated water being produced;</w:t>
      </w:r>
    </w:p>
    <w:p w14:paraId="32981CCF" w14:textId="76E8C021" w:rsidR="00565E8D" w:rsidRPr="005C3D4D" w:rsidRDefault="58B0ED8B" w:rsidP="2D5AAD9E">
      <w:pPr>
        <w:pStyle w:val="paragraph"/>
        <w:spacing w:before="0" w:beforeAutospacing="0" w:after="0" w:afterAutospacing="0"/>
        <w:ind w:firstLine="360"/>
        <w:textAlignment w:val="baseline"/>
        <w:rPr>
          <w:sz w:val="20"/>
          <w:szCs w:val="20"/>
          <w:u w:val="single"/>
        </w:rPr>
      </w:pPr>
      <w:r w:rsidRPr="2D5AAD9E">
        <w:rPr>
          <w:sz w:val="20"/>
          <w:szCs w:val="20"/>
          <w:u w:val="single"/>
        </w:rPr>
        <w:t>(b)The steps and procedures to be followed by the operator when advanced treated water is produced that does not me</w:t>
      </w:r>
      <w:r w:rsidR="0B7FEBC9" w:rsidRPr="2D5AAD9E">
        <w:rPr>
          <w:sz w:val="20"/>
          <w:szCs w:val="20"/>
          <w:u w:val="single"/>
        </w:rPr>
        <w:t>e</w:t>
      </w:r>
      <w:r w:rsidRPr="2D5AAD9E">
        <w:rPr>
          <w:sz w:val="20"/>
          <w:szCs w:val="20"/>
          <w:u w:val="single"/>
        </w:rPr>
        <w:t xml:space="preserve">t the requirements established in this </w:t>
      </w:r>
      <w:r w:rsidR="0F5F8895" w:rsidRPr="2D5AAD9E">
        <w:rPr>
          <w:sz w:val="20"/>
          <w:szCs w:val="20"/>
          <w:u w:val="single"/>
        </w:rPr>
        <w:t>c</w:t>
      </w:r>
      <w:r w:rsidRPr="2D5AAD9E">
        <w:rPr>
          <w:sz w:val="20"/>
          <w:szCs w:val="20"/>
          <w:u w:val="single"/>
        </w:rPr>
        <w:t>hapter;</w:t>
      </w:r>
      <w:r w:rsidR="1E81FF56" w:rsidRPr="2D5AAD9E">
        <w:rPr>
          <w:sz w:val="20"/>
          <w:szCs w:val="20"/>
          <w:u w:val="single"/>
        </w:rPr>
        <w:t xml:space="preserve"> and</w:t>
      </w:r>
    </w:p>
    <w:p w14:paraId="52C9E239" w14:textId="55E08D23" w:rsidR="48BA9D2B" w:rsidRDefault="58B0ED8B" w:rsidP="2D5AAD9E">
      <w:pPr>
        <w:pStyle w:val="paragraph"/>
        <w:spacing w:before="0" w:beforeAutospacing="0" w:after="0" w:afterAutospacing="0"/>
        <w:ind w:firstLine="360"/>
        <w:rPr>
          <w:sz w:val="20"/>
          <w:szCs w:val="20"/>
          <w:u w:val="single"/>
        </w:rPr>
      </w:pPr>
      <w:r w:rsidRPr="2D5AAD9E">
        <w:rPr>
          <w:sz w:val="20"/>
          <w:szCs w:val="20"/>
          <w:u w:val="single"/>
        </w:rPr>
        <w:t xml:space="preserve">(c) The steps and procedures to be followed by the operator when the ATWF treatment facility resumes normal operation, and advanced treated water being produced does meet the requirements established in this </w:t>
      </w:r>
      <w:r w:rsidR="0F5F8895" w:rsidRPr="2D5AAD9E">
        <w:rPr>
          <w:sz w:val="20"/>
          <w:szCs w:val="20"/>
          <w:u w:val="single"/>
        </w:rPr>
        <w:t>c</w:t>
      </w:r>
      <w:r w:rsidRPr="2D5AAD9E">
        <w:rPr>
          <w:sz w:val="20"/>
          <w:szCs w:val="20"/>
          <w:u w:val="single"/>
        </w:rPr>
        <w:t>hapter</w:t>
      </w:r>
      <w:r w:rsidR="1E81FF56" w:rsidRPr="2D5AAD9E">
        <w:rPr>
          <w:sz w:val="20"/>
          <w:szCs w:val="20"/>
          <w:u w:val="single"/>
        </w:rPr>
        <w:t>.</w:t>
      </w:r>
    </w:p>
    <w:p w14:paraId="2FFA781C" w14:textId="68064158" w:rsidR="56B92A95" w:rsidRDefault="18DC8AD4" w:rsidP="2D5AAD9E">
      <w:pPr>
        <w:pStyle w:val="paragraph"/>
        <w:spacing w:before="0" w:beforeAutospacing="0" w:after="0" w:afterAutospacing="0"/>
        <w:ind w:firstLine="360"/>
        <w:rPr>
          <w:color w:val="000000" w:themeColor="text1"/>
          <w:sz w:val="20"/>
          <w:szCs w:val="20"/>
          <w:u w:val="single"/>
        </w:rPr>
      </w:pPr>
      <w:bookmarkStart w:id="23" w:name="_Hlk167885178"/>
      <w:r w:rsidRPr="6A5D8998">
        <w:rPr>
          <w:sz w:val="20"/>
          <w:szCs w:val="20"/>
          <w:u w:val="single"/>
        </w:rPr>
        <w:t>(d) ATWFs utilizing a UV treatment process shall develop and document a UV system performance monitoring program, to be included in the facility’s operating protocol.  The UV system performance monitoring program and a</w:t>
      </w:r>
      <w:r w:rsidRPr="6A5D8998">
        <w:rPr>
          <w:color w:val="000000" w:themeColor="text1"/>
          <w:sz w:val="20"/>
          <w:szCs w:val="20"/>
          <w:u w:val="single"/>
        </w:rPr>
        <w:t>ssociated documentation shall include</w:t>
      </w:r>
      <w:r w:rsidR="2109A80F" w:rsidRPr="6A5D8998">
        <w:rPr>
          <w:color w:val="000000" w:themeColor="text1"/>
          <w:sz w:val="20"/>
          <w:szCs w:val="20"/>
          <w:u w:val="single"/>
        </w:rPr>
        <w:t xml:space="preserve"> and be updated in the event of changes in any of the following</w:t>
      </w:r>
      <w:r w:rsidRPr="6A5D8998">
        <w:rPr>
          <w:color w:val="000000" w:themeColor="text1"/>
          <w:sz w:val="20"/>
          <w:szCs w:val="20"/>
          <w:u w:val="single"/>
        </w:rPr>
        <w:t>:</w:t>
      </w:r>
    </w:p>
    <w:p w14:paraId="1ADC7ADB" w14:textId="1F8F5DFE" w:rsidR="56B92A95" w:rsidRDefault="18DC8AD4" w:rsidP="2D5AAD9E">
      <w:pPr>
        <w:pStyle w:val="paragraph"/>
        <w:spacing w:before="0" w:beforeAutospacing="0" w:after="0" w:afterAutospacing="0"/>
        <w:ind w:firstLine="360"/>
        <w:rPr>
          <w:sz w:val="20"/>
          <w:szCs w:val="20"/>
          <w:u w:val="single"/>
        </w:rPr>
      </w:pPr>
      <w:r w:rsidRPr="2D5AAD9E">
        <w:rPr>
          <w:sz w:val="20"/>
          <w:szCs w:val="20"/>
          <w:u w:val="single"/>
        </w:rPr>
        <w:lastRenderedPageBreak/>
        <w:t>1. The operating parameters determined through validatio</w:t>
      </w:r>
      <w:r w:rsidRPr="2D5AAD9E">
        <w:rPr>
          <w:color w:val="000000" w:themeColor="text1"/>
          <w:sz w:val="20"/>
          <w:szCs w:val="20"/>
          <w:u w:val="single"/>
        </w:rPr>
        <w:t>n</w:t>
      </w:r>
      <w:r w:rsidR="58D37E02" w:rsidRPr="2D5AAD9E">
        <w:rPr>
          <w:color w:val="000000" w:themeColor="text1"/>
          <w:sz w:val="20"/>
          <w:szCs w:val="20"/>
          <w:u w:val="single"/>
        </w:rPr>
        <w:t xml:space="preserve"> for disinfection or challenge </w:t>
      </w:r>
      <w:r w:rsidRPr="2D5AAD9E">
        <w:rPr>
          <w:color w:val="000000" w:themeColor="text1"/>
          <w:sz w:val="20"/>
          <w:szCs w:val="20"/>
          <w:u w:val="single"/>
        </w:rPr>
        <w:t>testing</w:t>
      </w:r>
      <w:r w:rsidRPr="2D5AAD9E">
        <w:rPr>
          <w:sz w:val="20"/>
          <w:szCs w:val="20"/>
          <w:u w:val="single"/>
        </w:rPr>
        <w:t>;</w:t>
      </w:r>
    </w:p>
    <w:p w14:paraId="0C4E01E8" w14:textId="080A5F55" w:rsidR="56B92A95" w:rsidRDefault="18DC8AD4" w:rsidP="2D5AAD9E">
      <w:pPr>
        <w:pStyle w:val="paragraph"/>
        <w:spacing w:before="0" w:beforeAutospacing="0" w:after="0" w:afterAutospacing="0"/>
        <w:ind w:firstLine="360"/>
        <w:rPr>
          <w:sz w:val="20"/>
          <w:szCs w:val="20"/>
          <w:u w:val="single"/>
        </w:rPr>
      </w:pPr>
      <w:r w:rsidRPr="2D5AAD9E">
        <w:rPr>
          <w:sz w:val="20"/>
          <w:szCs w:val="20"/>
          <w:u w:val="single"/>
        </w:rPr>
        <w:t>2. Monitoring locations and frequencies;</w:t>
      </w:r>
    </w:p>
    <w:p w14:paraId="6737A4FF" w14:textId="561A34C4" w:rsidR="56B92A95" w:rsidRDefault="18DC8AD4" w:rsidP="2D5AAD9E">
      <w:pPr>
        <w:pStyle w:val="paragraph"/>
        <w:spacing w:before="0" w:beforeAutospacing="0" w:after="0" w:afterAutospacing="0"/>
        <w:ind w:firstLine="360"/>
        <w:rPr>
          <w:sz w:val="20"/>
          <w:szCs w:val="20"/>
          <w:u w:val="single"/>
        </w:rPr>
      </w:pPr>
      <w:r w:rsidRPr="2D5AAD9E">
        <w:rPr>
          <w:sz w:val="20"/>
          <w:szCs w:val="20"/>
          <w:u w:val="single"/>
        </w:rPr>
        <w:t>3. Sensor calibration procedures and frequencies;</w:t>
      </w:r>
    </w:p>
    <w:p w14:paraId="692A7515" w14:textId="4C56BF83" w:rsidR="56B92A95" w:rsidRDefault="18DC8AD4" w:rsidP="2D5AAD9E">
      <w:pPr>
        <w:pStyle w:val="paragraph"/>
        <w:spacing w:before="0" w:beforeAutospacing="0" w:after="0" w:afterAutospacing="0"/>
        <w:ind w:firstLine="360"/>
        <w:rPr>
          <w:sz w:val="20"/>
          <w:szCs w:val="20"/>
          <w:u w:val="single"/>
        </w:rPr>
      </w:pPr>
      <w:r w:rsidRPr="2D5AAD9E">
        <w:rPr>
          <w:sz w:val="20"/>
          <w:szCs w:val="20"/>
          <w:u w:val="single"/>
        </w:rPr>
        <w:t>4. Conditions that necessitate diversion of flow to an alternate discharge system; and</w:t>
      </w:r>
    </w:p>
    <w:p w14:paraId="02B6486F" w14:textId="01D61DFD" w:rsidR="56B92A95" w:rsidRDefault="5D616713" w:rsidP="2D5AAD9E">
      <w:pPr>
        <w:pStyle w:val="paragraph"/>
        <w:spacing w:before="0" w:beforeAutospacing="0" w:after="0" w:afterAutospacing="0"/>
        <w:ind w:firstLine="360"/>
        <w:rPr>
          <w:sz w:val="20"/>
          <w:szCs w:val="20"/>
          <w:u w:val="single"/>
        </w:rPr>
      </w:pPr>
      <w:r w:rsidRPr="2D5AAD9E">
        <w:rPr>
          <w:sz w:val="20"/>
          <w:szCs w:val="20"/>
          <w:u w:val="single"/>
        </w:rPr>
        <w:t>5. Corrective actions to be taken in the event the system is found to be operating outside of the parameters specified in the system performance monitoring program or a high-priority alarm event occurs</w:t>
      </w:r>
      <w:r w:rsidR="1DE03747" w:rsidRPr="2D5AAD9E">
        <w:rPr>
          <w:sz w:val="20"/>
          <w:szCs w:val="20"/>
          <w:u w:val="single"/>
        </w:rPr>
        <w:t>.</w:t>
      </w:r>
    </w:p>
    <w:bookmarkEnd w:id="23"/>
    <w:p w14:paraId="24F68888" w14:textId="5230865C" w:rsidR="521298C5" w:rsidRDefault="0124FC21" w:rsidP="2D5AAD9E">
      <w:pPr>
        <w:pStyle w:val="paragraph"/>
        <w:spacing w:before="0" w:beforeAutospacing="0" w:after="0" w:afterAutospacing="0"/>
        <w:ind w:firstLine="360"/>
        <w:rPr>
          <w:sz w:val="20"/>
          <w:szCs w:val="20"/>
          <w:u w:val="single"/>
        </w:rPr>
      </w:pPr>
      <w:r w:rsidRPr="6A5D8998">
        <w:rPr>
          <w:sz w:val="20"/>
          <w:szCs w:val="20"/>
          <w:u w:val="single"/>
        </w:rPr>
        <w:t xml:space="preserve">(e) </w:t>
      </w:r>
      <w:r w:rsidR="7C711619" w:rsidRPr="6A5D8998">
        <w:rPr>
          <w:sz w:val="20"/>
          <w:szCs w:val="20"/>
          <w:u w:val="single"/>
        </w:rPr>
        <w:t xml:space="preserve">ATWFs utilizing </w:t>
      </w:r>
      <w:r w:rsidR="5B94591E" w:rsidRPr="6A5D8998">
        <w:rPr>
          <w:sz w:val="20"/>
          <w:szCs w:val="20"/>
          <w:u w:val="single"/>
        </w:rPr>
        <w:t>a</w:t>
      </w:r>
      <w:r w:rsidR="6DD00E44" w:rsidRPr="6A5D8998">
        <w:rPr>
          <w:sz w:val="20"/>
          <w:szCs w:val="20"/>
          <w:u w:val="single"/>
        </w:rPr>
        <w:t xml:space="preserve"> biologically activated carbon filter</w:t>
      </w:r>
      <w:r w:rsidR="394392EB" w:rsidRPr="6A5D8998">
        <w:rPr>
          <w:sz w:val="20"/>
          <w:szCs w:val="20"/>
          <w:u w:val="single"/>
        </w:rPr>
        <w:t xml:space="preserve"> immediately</w:t>
      </w:r>
      <w:r w:rsidR="6DD00E44" w:rsidRPr="6A5D8998">
        <w:rPr>
          <w:sz w:val="20"/>
          <w:szCs w:val="20"/>
          <w:u w:val="single"/>
        </w:rPr>
        <w:t xml:space="preserve"> following an oxidation treatment process</w:t>
      </w:r>
      <w:r w:rsidR="7C711619" w:rsidRPr="6A5D8998">
        <w:rPr>
          <w:sz w:val="20"/>
          <w:szCs w:val="20"/>
          <w:u w:val="single"/>
        </w:rPr>
        <w:t xml:space="preserve"> shall develop and document </w:t>
      </w:r>
      <w:r w:rsidR="4595C862" w:rsidRPr="6A5D8998">
        <w:rPr>
          <w:sz w:val="20"/>
          <w:szCs w:val="20"/>
          <w:u w:val="single"/>
        </w:rPr>
        <w:t>a program</w:t>
      </w:r>
      <w:r w:rsidR="278F53CD" w:rsidRPr="6A5D8998">
        <w:rPr>
          <w:sz w:val="20"/>
          <w:szCs w:val="20"/>
          <w:u w:val="single"/>
        </w:rPr>
        <w:t xml:space="preserve"> for managing the microbial community in the filter to prevent a release of filter biomass into other ATWF or PWS processes.</w:t>
      </w:r>
      <w:r w:rsidR="1106A8C4" w:rsidRPr="6A5D8998">
        <w:rPr>
          <w:sz w:val="20"/>
          <w:szCs w:val="20"/>
          <w:u w:val="single"/>
        </w:rPr>
        <w:t xml:space="preserve"> </w:t>
      </w:r>
      <w:r w:rsidR="7C711619" w:rsidRPr="6A5D8998">
        <w:rPr>
          <w:sz w:val="20"/>
          <w:szCs w:val="20"/>
          <w:u w:val="single"/>
        </w:rPr>
        <w:t xml:space="preserve"> </w:t>
      </w:r>
      <w:r w:rsidR="72B8A703" w:rsidRPr="6A5D8998">
        <w:rPr>
          <w:sz w:val="20"/>
          <w:szCs w:val="20"/>
          <w:u w:val="single"/>
        </w:rPr>
        <w:t>The program shall address conditions that necessitate diversion of flow to an alternate discharge system</w:t>
      </w:r>
      <w:r w:rsidR="36621CC5" w:rsidRPr="6A5D8998">
        <w:rPr>
          <w:sz w:val="20"/>
          <w:szCs w:val="20"/>
          <w:u w:val="single"/>
        </w:rPr>
        <w:t xml:space="preserve"> </w:t>
      </w:r>
      <w:r w:rsidR="72B8A703" w:rsidRPr="6A5D8998">
        <w:rPr>
          <w:sz w:val="20"/>
          <w:szCs w:val="20"/>
          <w:u w:val="single"/>
        </w:rPr>
        <w:t>and</w:t>
      </w:r>
      <w:r w:rsidR="4EAAA3FE" w:rsidRPr="6A5D8998">
        <w:rPr>
          <w:sz w:val="20"/>
          <w:szCs w:val="20"/>
          <w:u w:val="single"/>
        </w:rPr>
        <w:t xml:space="preserve"> </w:t>
      </w:r>
      <w:r w:rsidR="792ACC9E" w:rsidRPr="6A5D8998">
        <w:rPr>
          <w:sz w:val="20"/>
          <w:szCs w:val="20"/>
          <w:u w:val="single"/>
        </w:rPr>
        <w:t>c</w:t>
      </w:r>
      <w:r w:rsidR="72B8A703" w:rsidRPr="6A5D8998">
        <w:rPr>
          <w:sz w:val="20"/>
          <w:szCs w:val="20"/>
          <w:u w:val="single"/>
        </w:rPr>
        <w:t>orrective actions to be taken in the event</w:t>
      </w:r>
      <w:r w:rsidR="16E2130C" w:rsidRPr="6A5D8998">
        <w:rPr>
          <w:sz w:val="20"/>
          <w:szCs w:val="20"/>
          <w:u w:val="single"/>
        </w:rPr>
        <w:t xml:space="preserve"> of filter biomass release. </w:t>
      </w:r>
      <w:r w:rsidR="72B8A703" w:rsidRPr="6A5D8998">
        <w:rPr>
          <w:sz w:val="20"/>
          <w:szCs w:val="20"/>
          <w:u w:val="single"/>
        </w:rPr>
        <w:t xml:space="preserve"> </w:t>
      </w:r>
      <w:r w:rsidR="0DDE5CCF" w:rsidRPr="6A5D8998">
        <w:rPr>
          <w:sz w:val="20"/>
          <w:szCs w:val="20"/>
          <w:u w:val="single"/>
        </w:rPr>
        <w:t>The p</w:t>
      </w:r>
      <w:r w:rsidR="6BDFC543" w:rsidRPr="6A5D8998">
        <w:rPr>
          <w:sz w:val="20"/>
          <w:szCs w:val="20"/>
          <w:u w:val="single"/>
        </w:rPr>
        <w:t>rogram</w:t>
      </w:r>
      <w:r w:rsidR="0DDE5CCF" w:rsidRPr="6A5D8998">
        <w:rPr>
          <w:sz w:val="20"/>
          <w:szCs w:val="20"/>
          <w:u w:val="single"/>
        </w:rPr>
        <w:t xml:space="preserve"> shall be </w:t>
      </w:r>
      <w:r w:rsidR="7C711619" w:rsidRPr="6A5D8998">
        <w:rPr>
          <w:sz w:val="20"/>
          <w:szCs w:val="20"/>
          <w:u w:val="single"/>
        </w:rPr>
        <w:t>included in the facility’s operating protocol</w:t>
      </w:r>
      <w:r w:rsidR="21A99B5C" w:rsidRPr="6A5D8998">
        <w:rPr>
          <w:sz w:val="20"/>
          <w:szCs w:val="20"/>
          <w:u w:val="single"/>
        </w:rPr>
        <w:t>.</w:t>
      </w:r>
      <w:r w:rsidRPr="6A5D8998">
        <w:rPr>
          <w:sz w:val="20"/>
          <w:szCs w:val="20"/>
          <w:u w:val="single"/>
        </w:rPr>
        <w:t xml:space="preserve"> </w:t>
      </w:r>
    </w:p>
    <w:p w14:paraId="53DF58AB" w14:textId="653733A8" w:rsidR="00565E8D" w:rsidRPr="005C3D4D" w:rsidRDefault="58B0ED8B" w:rsidP="2D5AAD9E">
      <w:pPr>
        <w:pStyle w:val="paragraph"/>
        <w:spacing w:before="0" w:beforeAutospacing="0" w:after="0" w:afterAutospacing="0"/>
        <w:ind w:firstLine="360"/>
        <w:textAlignment w:val="baseline"/>
        <w:rPr>
          <w:sz w:val="20"/>
          <w:szCs w:val="20"/>
          <w:u w:val="single"/>
        </w:rPr>
      </w:pPr>
      <w:r w:rsidRPr="2D5AAD9E">
        <w:rPr>
          <w:sz w:val="20"/>
          <w:szCs w:val="20"/>
          <w:u w:val="single"/>
        </w:rPr>
        <w:t>(</w:t>
      </w:r>
      <w:r w:rsidR="145F2992" w:rsidRPr="2D5AAD9E">
        <w:rPr>
          <w:sz w:val="20"/>
          <w:szCs w:val="20"/>
          <w:u w:val="single"/>
        </w:rPr>
        <w:t>6</w:t>
      </w:r>
      <w:r w:rsidRPr="2D5AAD9E">
        <w:rPr>
          <w:sz w:val="20"/>
          <w:szCs w:val="20"/>
          <w:u w:val="single"/>
        </w:rPr>
        <w:t>) The ATWF permittee shall review and revise the operating protocol upon each permit renewal</w:t>
      </w:r>
      <w:r w:rsidR="03309C7D" w:rsidRPr="2D5AAD9E">
        <w:rPr>
          <w:sz w:val="20"/>
          <w:szCs w:val="20"/>
          <w:u w:val="single"/>
        </w:rPr>
        <w:t xml:space="preserve"> and submit to the Department for review</w:t>
      </w:r>
      <w:r w:rsidR="11A9EFC1" w:rsidRPr="2D5AAD9E">
        <w:rPr>
          <w:sz w:val="20"/>
          <w:szCs w:val="20"/>
          <w:u w:val="single"/>
        </w:rPr>
        <w:t xml:space="preserve"> in support of a permit application</w:t>
      </w:r>
      <w:r w:rsidRPr="2D5AAD9E">
        <w:rPr>
          <w:sz w:val="20"/>
          <w:szCs w:val="20"/>
          <w:u w:val="single"/>
        </w:rPr>
        <w:t xml:space="preserve">. </w:t>
      </w:r>
    </w:p>
    <w:p w14:paraId="22959F75" w14:textId="08D2EBB5" w:rsidR="00EA4A45" w:rsidRPr="005C3D4D" w:rsidRDefault="64161A76" w:rsidP="2D5AAD9E">
      <w:pPr>
        <w:pStyle w:val="paragraph"/>
        <w:spacing w:before="0" w:beforeAutospacing="0" w:after="0" w:afterAutospacing="0"/>
        <w:ind w:firstLine="360"/>
        <w:textAlignment w:val="baseline"/>
        <w:rPr>
          <w:sz w:val="20"/>
          <w:szCs w:val="20"/>
          <w:u w:val="single"/>
        </w:rPr>
      </w:pPr>
      <w:r w:rsidRPr="2D5AAD9E">
        <w:rPr>
          <w:sz w:val="20"/>
          <w:szCs w:val="20"/>
          <w:u w:val="single"/>
        </w:rPr>
        <w:t>(</w:t>
      </w:r>
      <w:r w:rsidR="145F2992" w:rsidRPr="2D5AAD9E">
        <w:rPr>
          <w:sz w:val="20"/>
          <w:szCs w:val="20"/>
          <w:u w:val="single"/>
        </w:rPr>
        <w:t>7</w:t>
      </w:r>
      <w:r w:rsidRPr="2D5AAD9E">
        <w:rPr>
          <w:sz w:val="20"/>
          <w:szCs w:val="20"/>
          <w:u w:val="single"/>
        </w:rPr>
        <w:t>) T</w:t>
      </w:r>
      <w:r w:rsidR="6592011B" w:rsidRPr="2D5AAD9E">
        <w:rPr>
          <w:sz w:val="20"/>
          <w:szCs w:val="20"/>
          <w:u w:val="single"/>
        </w:rPr>
        <w:t xml:space="preserve">he quality of water used for the pilot testing program shall be representative of the water quality that will be </w:t>
      </w:r>
      <w:r w:rsidR="72A11FCE" w:rsidRPr="2D5AAD9E">
        <w:rPr>
          <w:sz w:val="20"/>
          <w:szCs w:val="20"/>
          <w:u w:val="single"/>
        </w:rPr>
        <w:t xml:space="preserve">the source water for </w:t>
      </w:r>
      <w:r w:rsidR="6592011B" w:rsidRPr="2D5AAD9E">
        <w:rPr>
          <w:sz w:val="20"/>
          <w:szCs w:val="20"/>
          <w:u w:val="single"/>
        </w:rPr>
        <w:t>the ATWF.</w:t>
      </w:r>
    </w:p>
    <w:bookmarkEnd w:id="20"/>
    <w:p w14:paraId="44EA0AA4" w14:textId="61A712B6" w:rsidR="0047541C" w:rsidRPr="005C3D4D" w:rsidRDefault="0047541C" w:rsidP="2D5AAD9E">
      <w:pPr>
        <w:pStyle w:val="paragraph"/>
        <w:spacing w:before="0" w:beforeAutospacing="0" w:after="0" w:afterAutospacing="0"/>
        <w:ind w:firstLine="360"/>
        <w:textAlignment w:val="baseline"/>
        <w:rPr>
          <w:sz w:val="20"/>
          <w:szCs w:val="20"/>
          <w:u w:val="single"/>
        </w:rPr>
      </w:pPr>
    </w:p>
    <w:bookmarkEnd w:id="21"/>
    <w:p w14:paraId="117AF94D" w14:textId="3F6FAF59" w:rsidR="00566421" w:rsidRPr="005C3D4D" w:rsidRDefault="45035067" w:rsidP="2D5AAD9E">
      <w:pPr>
        <w:ind w:firstLine="360"/>
        <w:rPr>
          <w:rStyle w:val="normaltextrun"/>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1EB80E26" w14:textId="72EF8673" w:rsidR="00710248" w:rsidRPr="005C3D4D" w:rsidRDefault="486A7FF3" w:rsidP="000C2EB3">
      <w:pPr>
        <w:pStyle w:val="Heading2"/>
      </w:pPr>
      <w:r w:rsidRPr="2D5AAD9E">
        <w:t>62-565.5</w:t>
      </w:r>
      <w:r w:rsidR="5198F1B4" w:rsidRPr="2D5AAD9E">
        <w:t>8</w:t>
      </w:r>
      <w:r w:rsidRPr="2D5AAD9E">
        <w:t xml:space="preserve">0 </w:t>
      </w:r>
      <w:r w:rsidR="0CF99DC9" w:rsidRPr="2D5AAD9E">
        <w:t>Design and Construction</w:t>
      </w:r>
      <w:r w:rsidR="472D563E" w:rsidRPr="2D5AAD9E">
        <w:t>.</w:t>
      </w:r>
    </w:p>
    <w:p w14:paraId="61E1E2E1" w14:textId="50DA3879" w:rsidR="00263FAC" w:rsidRPr="005C3D4D" w:rsidRDefault="23D6002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 xml:space="preserve">(1) ATWFs shall be designed in accordance with sound engineering practice. </w:t>
      </w:r>
    </w:p>
    <w:p w14:paraId="31C9B9F7" w14:textId="271F5125" w:rsidR="00263FAC" w:rsidRPr="005C3D4D" w:rsidRDefault="23D6002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 xml:space="preserve">(2) </w:t>
      </w:r>
      <w:r w:rsidR="5E0621A3" w:rsidRPr="2D5AAD9E">
        <w:rPr>
          <w:noProof/>
          <w:color w:val="000000" w:themeColor="text1"/>
          <w:sz w:val="20"/>
          <w:szCs w:val="20"/>
          <w:u w:val="single"/>
        </w:rPr>
        <w:t>A</w:t>
      </w:r>
      <w:r w:rsidRPr="2D5AAD9E">
        <w:rPr>
          <w:noProof/>
          <w:color w:val="000000" w:themeColor="text1"/>
          <w:sz w:val="20"/>
          <w:szCs w:val="20"/>
          <w:u w:val="single"/>
        </w:rPr>
        <w:t xml:space="preserve"> permit for innovative or alternative treatment processes or equipment  shall not be issued unless </w:t>
      </w:r>
      <w:r w:rsidR="5E0621A3" w:rsidRPr="2D5AAD9E">
        <w:rPr>
          <w:noProof/>
          <w:color w:val="000000" w:themeColor="text1"/>
          <w:sz w:val="20"/>
          <w:szCs w:val="20"/>
          <w:u w:val="single"/>
        </w:rPr>
        <w:t xml:space="preserve">the </w:t>
      </w:r>
      <w:r w:rsidRPr="2D5AAD9E">
        <w:rPr>
          <w:noProof/>
          <w:color w:val="000000" w:themeColor="text1"/>
          <w:sz w:val="20"/>
          <w:szCs w:val="20"/>
          <w:u w:val="single"/>
        </w:rPr>
        <w:t xml:space="preserve">applicant </w:t>
      </w:r>
      <w:r w:rsidR="5E0621A3" w:rsidRPr="2D5AAD9E">
        <w:rPr>
          <w:noProof/>
          <w:color w:val="000000" w:themeColor="text1"/>
          <w:sz w:val="20"/>
          <w:szCs w:val="20"/>
          <w:u w:val="single"/>
        </w:rPr>
        <w:t xml:space="preserve">provides </w:t>
      </w:r>
      <w:r w:rsidRPr="2D5AAD9E">
        <w:rPr>
          <w:noProof/>
          <w:color w:val="000000" w:themeColor="text1"/>
          <w:sz w:val="20"/>
          <w:szCs w:val="20"/>
          <w:u w:val="single"/>
        </w:rPr>
        <w:t xml:space="preserve"> </w:t>
      </w:r>
      <w:r w:rsidR="5E0621A3" w:rsidRPr="2D5AAD9E">
        <w:rPr>
          <w:noProof/>
          <w:color w:val="000000" w:themeColor="text1"/>
          <w:sz w:val="20"/>
          <w:szCs w:val="20"/>
          <w:u w:val="single"/>
        </w:rPr>
        <w:t xml:space="preserve">a </w:t>
      </w:r>
      <w:r w:rsidRPr="2D5AAD9E">
        <w:rPr>
          <w:noProof/>
          <w:color w:val="000000" w:themeColor="text1"/>
          <w:sz w:val="20"/>
          <w:szCs w:val="20"/>
          <w:u w:val="single"/>
        </w:rPr>
        <w:t xml:space="preserve">preliminary design report or design data </w:t>
      </w:r>
      <w:r w:rsidR="5E0621A3" w:rsidRPr="2D5AAD9E">
        <w:rPr>
          <w:noProof/>
          <w:color w:val="000000" w:themeColor="text1"/>
          <w:sz w:val="20"/>
          <w:szCs w:val="20"/>
          <w:u w:val="single"/>
        </w:rPr>
        <w:t>as as part of the</w:t>
      </w:r>
      <w:r w:rsidRPr="2D5AAD9E">
        <w:rPr>
          <w:noProof/>
          <w:color w:val="000000" w:themeColor="text1"/>
          <w:sz w:val="20"/>
          <w:szCs w:val="20"/>
          <w:u w:val="single"/>
        </w:rPr>
        <w:t xml:space="preserve"> permit application</w:t>
      </w:r>
      <w:r w:rsidR="5E0621A3" w:rsidRPr="2D5AAD9E">
        <w:rPr>
          <w:noProof/>
          <w:color w:val="000000" w:themeColor="text1"/>
          <w:sz w:val="20"/>
          <w:szCs w:val="20"/>
          <w:u w:val="single"/>
        </w:rPr>
        <w:t>. S</w:t>
      </w:r>
      <w:r w:rsidRPr="2D5AAD9E">
        <w:rPr>
          <w:noProof/>
          <w:color w:val="000000" w:themeColor="text1"/>
          <w:sz w:val="20"/>
          <w:szCs w:val="20"/>
          <w:u w:val="single"/>
        </w:rPr>
        <w:t xml:space="preserve">upporting information </w:t>
      </w:r>
      <w:r w:rsidR="5E0621A3" w:rsidRPr="2D5AAD9E">
        <w:rPr>
          <w:noProof/>
          <w:color w:val="000000" w:themeColor="text1"/>
          <w:sz w:val="20"/>
          <w:szCs w:val="20"/>
          <w:u w:val="single"/>
        </w:rPr>
        <w:t xml:space="preserve">must </w:t>
      </w:r>
      <w:r w:rsidRPr="2D5AAD9E">
        <w:rPr>
          <w:noProof/>
          <w:color w:val="000000" w:themeColor="text1"/>
          <w:sz w:val="20"/>
          <w:szCs w:val="20"/>
          <w:u w:val="single"/>
        </w:rPr>
        <w:t>demonstrat</w:t>
      </w:r>
      <w:r w:rsidR="5E0621A3" w:rsidRPr="2D5AAD9E">
        <w:rPr>
          <w:noProof/>
          <w:color w:val="000000" w:themeColor="text1"/>
          <w:sz w:val="20"/>
          <w:szCs w:val="20"/>
          <w:u w:val="single"/>
        </w:rPr>
        <w:t>e</w:t>
      </w:r>
      <w:r w:rsidR="7966EA21" w:rsidRPr="2D5AAD9E">
        <w:rPr>
          <w:noProof/>
          <w:color w:val="000000" w:themeColor="text1"/>
          <w:sz w:val="20"/>
          <w:szCs w:val="20"/>
          <w:u w:val="single"/>
        </w:rPr>
        <w:t xml:space="preserve"> </w:t>
      </w:r>
      <w:r w:rsidRPr="2D5AAD9E">
        <w:rPr>
          <w:noProof/>
          <w:color w:val="000000" w:themeColor="text1"/>
          <w:sz w:val="20"/>
          <w:szCs w:val="20"/>
          <w:u w:val="single"/>
        </w:rPr>
        <w:t>that the process or equipment is capable of consistently and reliably producing advanced treated water meeting applicable standards and requirements</w:t>
      </w:r>
      <w:r w:rsidR="5E0621A3" w:rsidRPr="2D5AAD9E">
        <w:rPr>
          <w:noProof/>
          <w:color w:val="000000" w:themeColor="text1"/>
          <w:sz w:val="20"/>
          <w:szCs w:val="20"/>
          <w:u w:val="single"/>
        </w:rPr>
        <w:t>.</w:t>
      </w:r>
      <w:r w:rsidRPr="2D5AAD9E">
        <w:rPr>
          <w:noProof/>
          <w:color w:val="000000" w:themeColor="text1"/>
          <w:sz w:val="20"/>
          <w:szCs w:val="20"/>
          <w:u w:val="single"/>
        </w:rPr>
        <w:t xml:space="preserve"> Supporting information shall include the following:</w:t>
      </w:r>
    </w:p>
    <w:p w14:paraId="27BA2CB5" w14:textId="77777777" w:rsidR="003611D4" w:rsidRPr="005C3D4D" w:rsidRDefault="2CE188B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(a) The manufacturer’s technical information;</w:t>
      </w:r>
    </w:p>
    <w:p w14:paraId="6D13F315" w14:textId="604D9756" w:rsidR="00263FAC" w:rsidRPr="005C3D4D" w:rsidRDefault="23D6002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(b) Data and reports from full-scale or pilot test installations that are operated under conditions comparable to those for which the process or equipment is being proposed and that are operated for a sufficient time to verify satisfactory performance of the process or equipment; and,</w:t>
      </w:r>
    </w:p>
    <w:p w14:paraId="2C7AAC83" w14:textId="77777777" w:rsidR="003611D4" w:rsidRPr="005C3D4D" w:rsidRDefault="2CE188B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(c) Operation and maintenance requirements and availability of technical support.</w:t>
      </w:r>
    </w:p>
    <w:p w14:paraId="7F23755F" w14:textId="575F36FB" w:rsidR="00263FAC" w:rsidRPr="005C3D4D" w:rsidRDefault="748A247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(3) Direct or Indirect Advanced Treat</w:t>
      </w:r>
      <w:r w:rsidR="59BF31E2" w:rsidRPr="2D5AAD9E">
        <w:rPr>
          <w:noProof/>
          <w:color w:val="000000" w:themeColor="text1"/>
          <w:sz w:val="20"/>
          <w:szCs w:val="20"/>
          <w:u w:val="single"/>
        </w:rPr>
        <w:t>ment</w:t>
      </w:r>
      <w:r w:rsidRPr="2D5AAD9E">
        <w:rPr>
          <w:noProof/>
          <w:color w:val="000000" w:themeColor="text1"/>
          <w:sz w:val="20"/>
          <w:szCs w:val="20"/>
          <w:u w:val="single"/>
        </w:rPr>
        <w:t xml:space="preserve"> Water Additives.</w:t>
      </w:r>
    </w:p>
    <w:p w14:paraId="0E5AAB0F" w14:textId="2264EC1A" w:rsidR="00263FAC" w:rsidRPr="005C3D4D" w:rsidRDefault="23D6002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(a) Additives and treatment chemicals, including chemicals used to regenerate ion-exchange resins or generate disinfectants on site at treatment plants, shall conform to one of the following:</w:t>
      </w:r>
    </w:p>
    <w:p w14:paraId="67B4C3EF" w14:textId="4546F9B8" w:rsidR="003611D4" w:rsidRPr="005C3D4D" w:rsidRDefault="2CE188B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color w:val="000000"/>
          <w:sz w:val="20"/>
          <w:szCs w:val="20"/>
          <w:u w:val="single"/>
        </w:rPr>
      </w:pPr>
      <w:r w:rsidRPr="08D4CEA0">
        <w:rPr>
          <w:rFonts w:eastAsiaTheme="minorEastAsia"/>
          <w:color w:val="000000" w:themeColor="text1"/>
          <w:sz w:val="20"/>
          <w:szCs w:val="20"/>
          <w:u w:val="single"/>
        </w:rPr>
        <w:t>1. NSF International Standard 60</w:t>
      </w:r>
      <w:r w:rsidR="7EEEEE48" w:rsidRPr="08D4CEA0">
        <w:rPr>
          <w:rFonts w:eastAsiaTheme="minorEastAsia"/>
          <w:color w:val="000000" w:themeColor="text1"/>
          <w:sz w:val="20"/>
          <w:szCs w:val="20"/>
          <w:u w:val="single"/>
        </w:rPr>
        <w:t>,</w:t>
      </w:r>
      <w:r w:rsidRPr="08D4CEA0">
        <w:rPr>
          <w:rFonts w:eastAsiaTheme="minorEastAsia"/>
          <w:color w:val="000000" w:themeColor="text1"/>
          <w:sz w:val="20"/>
          <w:szCs w:val="20"/>
          <w:u w:val="single"/>
        </w:rPr>
        <w:t xml:space="preserve"> </w:t>
      </w:r>
      <w:r w:rsidR="7EEEEE48" w:rsidRPr="08D4CEA0">
        <w:rPr>
          <w:rStyle w:val="ui-provider"/>
          <w:rFonts w:eastAsiaTheme="minorEastAsia"/>
          <w:sz w:val="20"/>
          <w:szCs w:val="20"/>
          <w:u w:val="single"/>
        </w:rPr>
        <w:t xml:space="preserve">effective </w:t>
      </w:r>
      <w:r w:rsidR="295E6D88" w:rsidRPr="08D4CEA0">
        <w:rPr>
          <w:rStyle w:val="ui-provider"/>
          <w:rFonts w:eastAsiaTheme="minorEastAsia"/>
          <w:sz w:val="20"/>
          <w:szCs w:val="20"/>
          <w:u w:val="single"/>
        </w:rPr>
        <w:t>2016</w:t>
      </w:r>
      <w:r w:rsidR="7EEEEE48" w:rsidRPr="08D4CEA0">
        <w:rPr>
          <w:rStyle w:val="ui-provider"/>
          <w:rFonts w:eastAsiaTheme="minorEastAsia"/>
          <w:sz w:val="20"/>
          <w:szCs w:val="20"/>
          <w:u w:val="single"/>
        </w:rPr>
        <w:t>, (</w:t>
      </w:r>
      <w:hyperlink r:id="rId17">
        <w:r w:rsidR="7EEEEE48" w:rsidRPr="08D4CEA0">
          <w:rPr>
            <w:rStyle w:val="Hyperlink"/>
            <w:rFonts w:eastAsiaTheme="minorEastAsia"/>
            <w:sz w:val="20"/>
            <w:szCs w:val="20"/>
          </w:rPr>
          <w:t>http://www.flrules.org/Gateway/reference.asp?No=XXXX)</w:t>
        </w:r>
      </w:hyperlink>
      <w:r w:rsidR="7EEEEE48" w:rsidRPr="08D4CEA0">
        <w:rPr>
          <w:rStyle w:val="ui-provider"/>
          <w:rFonts w:eastAsiaTheme="minorEastAsia"/>
          <w:sz w:val="20"/>
          <w:szCs w:val="20"/>
          <w:u w:val="single"/>
        </w:rPr>
        <w:t>, is hereby adopted and incorporated by reference.</w:t>
      </w:r>
      <w:r w:rsidR="7EEEEE48" w:rsidRPr="08D4CEA0">
        <w:rPr>
          <w:rFonts w:eastAsiaTheme="minorEastAsia"/>
          <w:sz w:val="20"/>
          <w:szCs w:val="20"/>
          <w:u w:val="single"/>
        </w:rPr>
        <w:t xml:space="preserve"> </w:t>
      </w:r>
    </w:p>
    <w:p w14:paraId="1CCD8E67" w14:textId="56231B8D" w:rsidR="003611D4" w:rsidRPr="005C3D4D" w:rsidRDefault="2CE188B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color w:val="000000"/>
          <w:sz w:val="20"/>
          <w:szCs w:val="20"/>
          <w:u w:val="single"/>
        </w:rPr>
      </w:pPr>
      <w:r w:rsidRPr="08D4CEA0">
        <w:rPr>
          <w:rFonts w:eastAsiaTheme="minorEastAsia"/>
          <w:color w:val="000000" w:themeColor="text1"/>
          <w:sz w:val="20"/>
          <w:szCs w:val="20"/>
          <w:u w:val="single"/>
        </w:rPr>
        <w:t xml:space="preserve">2. The standards in </w:t>
      </w:r>
      <w:r w:rsidRPr="08D4CEA0">
        <w:rPr>
          <w:rFonts w:eastAsiaTheme="minorEastAsia"/>
          <w:i/>
          <w:color w:val="000000" w:themeColor="text1"/>
          <w:sz w:val="20"/>
          <w:szCs w:val="20"/>
          <w:u w:val="single"/>
        </w:rPr>
        <w:t>Water Chemicals Codex</w:t>
      </w:r>
      <w:r w:rsidRPr="08D4CEA0">
        <w:rPr>
          <w:rFonts w:eastAsiaTheme="minorEastAsia"/>
          <w:color w:val="000000" w:themeColor="text1"/>
          <w:sz w:val="20"/>
          <w:szCs w:val="20"/>
          <w:u w:val="single"/>
        </w:rPr>
        <w:t xml:space="preserve"> </w:t>
      </w:r>
      <w:r w:rsidR="7EEEEE48" w:rsidRPr="08D4CEA0">
        <w:rPr>
          <w:rStyle w:val="ui-provider"/>
          <w:rFonts w:eastAsiaTheme="minorEastAsia"/>
          <w:sz w:val="20"/>
          <w:szCs w:val="20"/>
          <w:u w:val="single"/>
        </w:rPr>
        <w:t xml:space="preserve">effective </w:t>
      </w:r>
      <w:r w:rsidR="295E6D88" w:rsidRPr="08D4CEA0">
        <w:rPr>
          <w:rStyle w:val="ui-provider"/>
          <w:rFonts w:eastAsiaTheme="minorEastAsia"/>
          <w:sz w:val="20"/>
          <w:szCs w:val="20"/>
          <w:u w:val="single"/>
        </w:rPr>
        <w:t>1982</w:t>
      </w:r>
      <w:r w:rsidR="7EEEEE48" w:rsidRPr="08D4CEA0">
        <w:rPr>
          <w:rStyle w:val="ui-provider"/>
          <w:rFonts w:eastAsiaTheme="minorEastAsia"/>
          <w:sz w:val="20"/>
          <w:szCs w:val="20"/>
          <w:u w:val="single"/>
        </w:rPr>
        <w:t>, (</w:t>
      </w:r>
      <w:hyperlink r:id="rId18">
        <w:r w:rsidR="7EEEEE48" w:rsidRPr="08D4CEA0">
          <w:rPr>
            <w:rStyle w:val="Hyperlink"/>
            <w:rFonts w:eastAsiaTheme="minorEastAsia"/>
            <w:sz w:val="20"/>
            <w:szCs w:val="20"/>
          </w:rPr>
          <w:t>http://www.flrules.org/Gateway/reference.asp?No=XXXX)</w:t>
        </w:r>
      </w:hyperlink>
      <w:r w:rsidR="7EEEEE48" w:rsidRPr="08D4CEA0">
        <w:rPr>
          <w:rStyle w:val="ui-provider"/>
          <w:rFonts w:eastAsiaTheme="minorEastAsia"/>
          <w:sz w:val="20"/>
          <w:szCs w:val="20"/>
          <w:u w:val="single"/>
        </w:rPr>
        <w:t>, is hereby adopted and incorporated by reference</w:t>
      </w:r>
      <w:r w:rsidR="74FA519A" w:rsidRPr="08D4CEA0">
        <w:rPr>
          <w:rStyle w:val="ui-provider"/>
          <w:rFonts w:eastAsiaTheme="minorEastAsia"/>
          <w:sz w:val="20"/>
          <w:szCs w:val="20"/>
          <w:u w:val="single"/>
        </w:rPr>
        <w:t xml:space="preserve">; </w:t>
      </w:r>
    </w:p>
    <w:p w14:paraId="14DCD272" w14:textId="2CCA754B" w:rsidR="003611D4" w:rsidRPr="005C3D4D" w:rsidRDefault="2CE188B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08D4CEA0">
        <w:rPr>
          <w:rFonts w:eastAsiaTheme="minorEastAsia"/>
          <w:color w:val="000000" w:themeColor="text1"/>
          <w:sz w:val="20"/>
          <w:szCs w:val="20"/>
          <w:u w:val="single"/>
        </w:rPr>
        <w:t xml:space="preserve">3. The standards in </w:t>
      </w:r>
      <w:r w:rsidRPr="08D4CEA0">
        <w:rPr>
          <w:rFonts w:eastAsiaTheme="minorEastAsia"/>
          <w:i/>
          <w:color w:val="000000" w:themeColor="text1"/>
          <w:sz w:val="20"/>
          <w:szCs w:val="20"/>
          <w:u w:val="single"/>
        </w:rPr>
        <w:t>Food Chemicals Codex</w:t>
      </w:r>
      <w:r w:rsidR="6948774C" w:rsidRPr="08D4CEA0">
        <w:rPr>
          <w:rFonts w:eastAsiaTheme="minorEastAsia"/>
          <w:i/>
          <w:color w:val="000000" w:themeColor="text1"/>
          <w:sz w:val="20"/>
          <w:szCs w:val="20"/>
          <w:u w:val="single"/>
        </w:rPr>
        <w:t>,</w:t>
      </w:r>
      <w:r w:rsidRPr="08D4CEA0">
        <w:rPr>
          <w:rFonts w:eastAsiaTheme="minorEastAsia"/>
          <w:color w:val="000000" w:themeColor="text1"/>
          <w:sz w:val="20"/>
          <w:szCs w:val="20"/>
          <w:u w:val="single"/>
        </w:rPr>
        <w:t xml:space="preserve"> </w:t>
      </w:r>
      <w:r w:rsidR="7EEEEE48" w:rsidRPr="08D4CEA0">
        <w:rPr>
          <w:rStyle w:val="ui-provider"/>
          <w:rFonts w:eastAsiaTheme="minorEastAsia"/>
          <w:sz w:val="20"/>
          <w:szCs w:val="20"/>
          <w:u w:val="single"/>
        </w:rPr>
        <w:t xml:space="preserve">effective </w:t>
      </w:r>
      <w:r w:rsidR="74FA519A" w:rsidRPr="08D4CEA0">
        <w:rPr>
          <w:rStyle w:val="ui-provider"/>
          <w:rFonts w:eastAsiaTheme="minorEastAsia"/>
          <w:sz w:val="20"/>
          <w:szCs w:val="20"/>
          <w:u w:val="single"/>
        </w:rPr>
        <w:t>2006</w:t>
      </w:r>
      <w:r w:rsidR="7EEEEE48" w:rsidRPr="08D4CEA0">
        <w:rPr>
          <w:rStyle w:val="ui-provider"/>
          <w:rFonts w:eastAsiaTheme="minorEastAsia"/>
          <w:sz w:val="20"/>
          <w:szCs w:val="20"/>
          <w:u w:val="single"/>
        </w:rPr>
        <w:t>, (</w:t>
      </w:r>
      <w:hyperlink r:id="rId19">
        <w:r w:rsidR="7EEEEE48" w:rsidRPr="08D4CEA0">
          <w:rPr>
            <w:rStyle w:val="Hyperlink"/>
            <w:rFonts w:eastAsiaTheme="minorEastAsia"/>
            <w:sz w:val="20"/>
            <w:szCs w:val="20"/>
          </w:rPr>
          <w:t>http://www.flrules.org/Gateway/reference.asp?No=XXXX)</w:t>
        </w:r>
      </w:hyperlink>
      <w:r w:rsidR="7EEEEE48" w:rsidRPr="08D4CEA0">
        <w:rPr>
          <w:rStyle w:val="ui-provider"/>
          <w:rFonts w:eastAsiaTheme="minorEastAsia"/>
          <w:sz w:val="20"/>
          <w:szCs w:val="20"/>
          <w:u w:val="single"/>
        </w:rPr>
        <w:t>, is hereby adopted and incorporated by reference.</w:t>
      </w:r>
      <w:r w:rsidR="7EEEEE48" w:rsidRPr="08D4CEA0">
        <w:rPr>
          <w:rFonts w:eastAsiaTheme="minorEastAsia"/>
          <w:sz w:val="20"/>
          <w:szCs w:val="20"/>
          <w:u w:val="single"/>
        </w:rPr>
        <w:t xml:space="preserve"> </w:t>
      </w:r>
    </w:p>
    <w:p w14:paraId="75355D85" w14:textId="3F93175B" w:rsidR="00263FAC" w:rsidRPr="005C3D4D" w:rsidRDefault="23D6002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 xml:space="preserve">(b) </w:t>
      </w:r>
      <w:bookmarkStart w:id="24" w:name="_Hlk121218962"/>
      <w:r w:rsidRPr="2D5AAD9E">
        <w:rPr>
          <w:noProof/>
          <w:color w:val="000000" w:themeColor="text1"/>
          <w:sz w:val="20"/>
          <w:szCs w:val="20"/>
          <w:u w:val="single"/>
        </w:rPr>
        <w:t>Newly installed or constructed ATWF components that come into contact with advanced teated water, or water treatment chemicals shall conform to the applicable standards, regulations, or requirements referenced in subparagraphs 1. through 3., below.</w:t>
      </w:r>
      <w:bookmarkEnd w:id="24"/>
      <w:r w:rsidRPr="2D5AAD9E">
        <w:rPr>
          <w:noProof/>
          <w:color w:val="000000" w:themeColor="text1"/>
          <w:sz w:val="20"/>
          <w:szCs w:val="20"/>
          <w:u w:val="single"/>
        </w:rPr>
        <w:t xml:space="preserve"> </w:t>
      </w:r>
    </w:p>
    <w:p w14:paraId="1B51B978" w14:textId="7DB2E5F7" w:rsidR="00263FAC" w:rsidRPr="005C3D4D" w:rsidRDefault="23D6002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1. Except for ion-exchange resins, precast or cast-in-place concrete structures, and cement mortar, which are addressed in subparagraphs 2. and 3., below, newly installed or constructed ATWF  components that come into contact with advanced teated water or water treatment chemicals shall conform to one of the following:</w:t>
      </w:r>
    </w:p>
    <w:p w14:paraId="70BD2F10" w14:textId="44FAD169" w:rsidR="003611D4" w:rsidRPr="005C3D4D" w:rsidRDefault="2CE188B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color w:val="000000"/>
          <w:sz w:val="20"/>
          <w:szCs w:val="20"/>
          <w:u w:val="single"/>
        </w:rPr>
      </w:pPr>
      <w:r w:rsidRPr="08D4CEA0">
        <w:rPr>
          <w:rFonts w:eastAsiaTheme="minorEastAsia"/>
          <w:color w:val="000000" w:themeColor="text1"/>
          <w:sz w:val="20"/>
          <w:szCs w:val="20"/>
          <w:u w:val="single"/>
        </w:rPr>
        <w:t xml:space="preserve">a. </w:t>
      </w:r>
      <w:r w:rsidR="746458A7" w:rsidRPr="08D4CEA0">
        <w:rPr>
          <w:rFonts w:eastAsiaTheme="minorEastAsia"/>
          <w:color w:val="000000" w:themeColor="text1"/>
          <w:sz w:val="20"/>
          <w:szCs w:val="20"/>
          <w:u w:val="single"/>
        </w:rPr>
        <w:t>NSF</w:t>
      </w:r>
      <w:r w:rsidRPr="08D4CEA0">
        <w:rPr>
          <w:rFonts w:eastAsiaTheme="minorEastAsia"/>
          <w:color w:val="000000" w:themeColor="text1"/>
          <w:sz w:val="20"/>
          <w:szCs w:val="20"/>
          <w:u w:val="single"/>
        </w:rPr>
        <w:t xml:space="preserve"> International Standard 61 </w:t>
      </w:r>
      <w:r w:rsidR="7EEEEE48" w:rsidRPr="08D4CEA0">
        <w:rPr>
          <w:rStyle w:val="ui-provider"/>
          <w:rFonts w:eastAsiaTheme="minorEastAsia"/>
          <w:sz w:val="20"/>
          <w:szCs w:val="20"/>
          <w:u w:val="single"/>
        </w:rPr>
        <w:t xml:space="preserve">effective </w:t>
      </w:r>
      <w:r w:rsidR="6726E400" w:rsidRPr="08D4CEA0">
        <w:rPr>
          <w:rStyle w:val="ui-provider"/>
          <w:rFonts w:eastAsiaTheme="minorEastAsia"/>
          <w:sz w:val="20"/>
          <w:szCs w:val="20"/>
          <w:u w:val="single"/>
        </w:rPr>
        <w:t>2020</w:t>
      </w:r>
      <w:r w:rsidR="7EEEEE48" w:rsidRPr="08D4CEA0">
        <w:rPr>
          <w:rStyle w:val="ui-provider"/>
          <w:rFonts w:eastAsiaTheme="minorEastAsia"/>
          <w:sz w:val="20"/>
          <w:szCs w:val="20"/>
          <w:u w:val="single"/>
        </w:rPr>
        <w:t>, (</w:t>
      </w:r>
      <w:hyperlink r:id="rId20">
        <w:r w:rsidR="7EEEEE48" w:rsidRPr="08D4CEA0">
          <w:rPr>
            <w:rStyle w:val="Hyperlink"/>
            <w:rFonts w:eastAsiaTheme="minorEastAsia"/>
            <w:sz w:val="20"/>
            <w:szCs w:val="20"/>
          </w:rPr>
          <w:t>http://www.flrules.org/Gateway/reference.asp?No=XXXX)</w:t>
        </w:r>
      </w:hyperlink>
      <w:r w:rsidR="7EEEEE48" w:rsidRPr="08D4CEA0">
        <w:rPr>
          <w:rStyle w:val="ui-provider"/>
          <w:rFonts w:eastAsiaTheme="minorEastAsia"/>
          <w:sz w:val="20"/>
          <w:szCs w:val="20"/>
          <w:u w:val="single"/>
        </w:rPr>
        <w:t>, is hereby adopted and incorporated by reference.</w:t>
      </w:r>
      <w:r w:rsidR="7EEEEE48" w:rsidRPr="08D4CEA0">
        <w:rPr>
          <w:rFonts w:eastAsiaTheme="minorEastAsia"/>
          <w:sz w:val="20"/>
          <w:szCs w:val="20"/>
          <w:u w:val="single"/>
        </w:rPr>
        <w:t xml:space="preserve"> </w:t>
      </w:r>
      <w:r w:rsidR="6948774C" w:rsidRPr="08D4CEA0">
        <w:rPr>
          <w:rFonts w:eastAsiaTheme="minorEastAsia"/>
          <w:sz w:val="20"/>
          <w:szCs w:val="20"/>
          <w:u w:val="single"/>
        </w:rPr>
        <w:t xml:space="preserve">(adopted and incorporated by reference in Rule 62-555.335, F.A.C., effective </w:t>
      </w:r>
      <w:r w:rsidR="63AD7803" w:rsidRPr="08D4CEA0">
        <w:rPr>
          <w:rFonts w:eastAsiaTheme="minorEastAsia"/>
          <w:sz w:val="20"/>
          <w:szCs w:val="20"/>
          <w:u w:val="single"/>
        </w:rPr>
        <w:t>August 28, 2003</w:t>
      </w:r>
      <w:r w:rsidR="6948774C" w:rsidRPr="08D4CEA0">
        <w:rPr>
          <w:rFonts w:eastAsiaTheme="minorEastAsia"/>
          <w:sz w:val="20"/>
          <w:szCs w:val="20"/>
          <w:u w:val="single"/>
        </w:rPr>
        <w:t>)</w:t>
      </w:r>
      <w:r w:rsidR="37559D7E" w:rsidRPr="08D4CEA0">
        <w:rPr>
          <w:rFonts w:eastAsiaTheme="minorEastAsia"/>
          <w:sz w:val="20"/>
          <w:szCs w:val="20"/>
          <w:u w:val="single"/>
        </w:rPr>
        <w:t>;</w:t>
      </w:r>
      <w:r w:rsidR="6948774C" w:rsidRPr="08D4CEA0">
        <w:rPr>
          <w:rFonts w:eastAsiaTheme="minorEastAsia"/>
          <w:sz w:val="20"/>
          <w:szCs w:val="20"/>
          <w:u w:val="single"/>
        </w:rPr>
        <w:t xml:space="preserve"> </w:t>
      </w:r>
    </w:p>
    <w:p w14:paraId="24C378F1" w14:textId="0BB01794" w:rsidR="003611D4" w:rsidRPr="005C3D4D" w:rsidRDefault="2CE188B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sz w:val="20"/>
          <w:szCs w:val="20"/>
          <w:u w:val="single"/>
        </w:rPr>
      </w:pPr>
      <w:r w:rsidRPr="08D4CEA0">
        <w:rPr>
          <w:rFonts w:eastAsiaTheme="minorEastAsia"/>
          <w:color w:val="000000" w:themeColor="text1"/>
          <w:sz w:val="20"/>
          <w:szCs w:val="20"/>
          <w:u w:val="single"/>
        </w:rPr>
        <w:t xml:space="preserve">b. NSF International Standard 42, </w:t>
      </w:r>
      <w:r w:rsidR="7EEEEE48" w:rsidRPr="08D4CEA0">
        <w:rPr>
          <w:rStyle w:val="ui-provider"/>
          <w:rFonts w:eastAsiaTheme="minorEastAsia"/>
          <w:sz w:val="20"/>
          <w:szCs w:val="20"/>
          <w:u w:val="single"/>
        </w:rPr>
        <w:t xml:space="preserve">effective </w:t>
      </w:r>
      <w:r w:rsidR="05A61694" w:rsidRPr="08D4CEA0">
        <w:rPr>
          <w:rStyle w:val="ui-provider"/>
          <w:rFonts w:eastAsiaTheme="minorEastAsia"/>
          <w:sz w:val="20"/>
          <w:szCs w:val="20"/>
          <w:u w:val="single"/>
        </w:rPr>
        <w:t>2010</w:t>
      </w:r>
      <w:r w:rsidR="7EEEEE48" w:rsidRPr="08D4CEA0">
        <w:rPr>
          <w:rStyle w:val="ui-provider"/>
          <w:rFonts w:eastAsiaTheme="minorEastAsia"/>
          <w:sz w:val="20"/>
          <w:szCs w:val="20"/>
          <w:u w:val="single"/>
        </w:rPr>
        <w:t>, (</w:t>
      </w:r>
      <w:hyperlink r:id="rId21">
        <w:r w:rsidR="7EEEEE48" w:rsidRPr="08D4CEA0">
          <w:rPr>
            <w:rStyle w:val="Hyperlink"/>
            <w:rFonts w:eastAsiaTheme="minorEastAsia"/>
            <w:sz w:val="20"/>
            <w:szCs w:val="20"/>
          </w:rPr>
          <w:t>http://www.flrules.org/Gateway/reference.asp?No=XXXX)</w:t>
        </w:r>
      </w:hyperlink>
      <w:r w:rsidR="7EEEEE48" w:rsidRPr="08D4CEA0">
        <w:rPr>
          <w:rStyle w:val="ui-provider"/>
          <w:rFonts w:eastAsiaTheme="minorEastAsia"/>
          <w:sz w:val="20"/>
          <w:szCs w:val="20"/>
          <w:u w:val="single"/>
        </w:rPr>
        <w:t>, is hereby adopted and incorporated by reference</w:t>
      </w:r>
      <w:r w:rsidR="7EEEEE48" w:rsidRPr="08D4CEA0">
        <w:rPr>
          <w:rFonts w:eastAsiaTheme="minorEastAsia"/>
          <w:sz w:val="20"/>
          <w:szCs w:val="20"/>
          <w:u w:val="single"/>
        </w:rPr>
        <w:t xml:space="preserve"> </w:t>
      </w:r>
      <w:r w:rsidR="3D2E4A4A" w:rsidRPr="08D4CEA0">
        <w:rPr>
          <w:rFonts w:eastAsiaTheme="minorEastAsia"/>
          <w:sz w:val="20"/>
          <w:szCs w:val="20"/>
          <w:u w:val="single"/>
        </w:rPr>
        <w:t>;</w:t>
      </w:r>
    </w:p>
    <w:p w14:paraId="66A4940B" w14:textId="446EF8A6" w:rsidR="00DE3DBE" w:rsidRPr="005C3D4D" w:rsidRDefault="30F87E83"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rStyle w:val="ui-provider"/>
          <w:sz w:val="20"/>
          <w:szCs w:val="20"/>
          <w:u w:val="single"/>
        </w:rPr>
      </w:pPr>
      <w:r w:rsidRPr="08D4CEA0">
        <w:rPr>
          <w:rFonts w:eastAsiaTheme="minorEastAsia"/>
          <w:color w:val="000000" w:themeColor="text1"/>
          <w:sz w:val="20"/>
          <w:szCs w:val="20"/>
          <w:u w:val="single"/>
        </w:rPr>
        <w:t xml:space="preserve">c. </w:t>
      </w:r>
      <w:r w:rsidR="30A30AED" w:rsidRPr="08D4CEA0">
        <w:rPr>
          <w:rFonts w:eastAsiaTheme="minorEastAsia"/>
          <w:color w:val="000000" w:themeColor="text1"/>
          <w:sz w:val="20"/>
          <w:szCs w:val="20"/>
          <w:u w:val="single"/>
        </w:rPr>
        <w:t xml:space="preserve">NSF International Standard 44, </w:t>
      </w:r>
      <w:r w:rsidR="30A30AED" w:rsidRPr="08D4CEA0">
        <w:rPr>
          <w:rStyle w:val="ui-provider"/>
          <w:rFonts w:eastAsiaTheme="minorEastAsia"/>
          <w:sz w:val="20"/>
          <w:szCs w:val="20"/>
          <w:u w:val="single"/>
        </w:rPr>
        <w:t xml:space="preserve">effective </w:t>
      </w:r>
      <w:r w:rsidR="43993484" w:rsidRPr="08D4CEA0">
        <w:rPr>
          <w:rStyle w:val="ui-provider"/>
          <w:rFonts w:eastAsiaTheme="minorEastAsia"/>
          <w:sz w:val="20"/>
          <w:szCs w:val="20"/>
          <w:u w:val="single"/>
        </w:rPr>
        <w:t>2021</w:t>
      </w:r>
      <w:r w:rsidR="30A30AED" w:rsidRPr="08D4CEA0">
        <w:rPr>
          <w:rStyle w:val="ui-provider"/>
          <w:rFonts w:eastAsiaTheme="minorEastAsia"/>
          <w:sz w:val="20"/>
          <w:szCs w:val="20"/>
          <w:u w:val="single"/>
        </w:rPr>
        <w:t>, (</w:t>
      </w:r>
      <w:hyperlink r:id="rId22">
        <w:r w:rsidR="30A30AED" w:rsidRPr="08D4CEA0">
          <w:rPr>
            <w:rStyle w:val="Hyperlink"/>
            <w:rFonts w:eastAsiaTheme="minorEastAsia"/>
            <w:sz w:val="20"/>
            <w:szCs w:val="20"/>
          </w:rPr>
          <w:t>http://www.flrules.org/Gateway/reference.asp?No=XXXX)</w:t>
        </w:r>
      </w:hyperlink>
      <w:r w:rsidR="30A30AED" w:rsidRPr="08D4CEA0">
        <w:rPr>
          <w:rStyle w:val="ui-provider"/>
          <w:rFonts w:eastAsiaTheme="minorEastAsia"/>
          <w:sz w:val="20"/>
          <w:szCs w:val="20"/>
          <w:u w:val="single"/>
        </w:rPr>
        <w:t xml:space="preserve">, </w:t>
      </w:r>
      <w:r w:rsidR="30A30AED" w:rsidRPr="08D4CEA0">
        <w:rPr>
          <w:rStyle w:val="ui-provider"/>
          <w:rFonts w:eastAsiaTheme="minorEastAsia"/>
          <w:sz w:val="20"/>
          <w:szCs w:val="20"/>
          <w:u w:val="single"/>
        </w:rPr>
        <w:lastRenderedPageBreak/>
        <w:t>is hereby adopted and incorporated by reference</w:t>
      </w:r>
      <w:r w:rsidR="5E58183B" w:rsidRPr="08D4CEA0">
        <w:rPr>
          <w:rStyle w:val="ui-provider"/>
          <w:rFonts w:eastAsiaTheme="minorEastAsia"/>
          <w:sz w:val="20"/>
          <w:szCs w:val="20"/>
          <w:u w:val="single"/>
        </w:rPr>
        <w:t>;</w:t>
      </w:r>
    </w:p>
    <w:p w14:paraId="060A6CFF" w14:textId="5EC95E49" w:rsidR="00DE3DBE" w:rsidRPr="005C3D4D" w:rsidRDefault="30F87E83"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rStyle w:val="ui-provider"/>
          <w:sz w:val="20"/>
          <w:szCs w:val="20"/>
          <w:u w:val="single"/>
        </w:rPr>
      </w:pPr>
      <w:r w:rsidRPr="08D4CEA0">
        <w:rPr>
          <w:rFonts w:eastAsiaTheme="minorEastAsia"/>
          <w:color w:val="000000" w:themeColor="text1"/>
          <w:sz w:val="20"/>
          <w:szCs w:val="20"/>
          <w:u w:val="single"/>
        </w:rPr>
        <w:t xml:space="preserve">d. </w:t>
      </w:r>
      <w:r w:rsidR="30A30AED" w:rsidRPr="08D4CEA0">
        <w:rPr>
          <w:rFonts w:eastAsiaTheme="minorEastAsia"/>
          <w:color w:val="000000" w:themeColor="text1"/>
          <w:sz w:val="20"/>
          <w:szCs w:val="20"/>
          <w:u w:val="single"/>
        </w:rPr>
        <w:t xml:space="preserve">NSF International Standard 53, </w:t>
      </w:r>
      <w:r w:rsidR="30A30AED" w:rsidRPr="08D4CEA0">
        <w:rPr>
          <w:rStyle w:val="ui-provider"/>
          <w:rFonts w:eastAsiaTheme="minorEastAsia"/>
          <w:sz w:val="20"/>
          <w:szCs w:val="20"/>
          <w:u w:val="single"/>
        </w:rPr>
        <w:t xml:space="preserve">effective </w:t>
      </w:r>
      <w:r w:rsidR="575D7408" w:rsidRPr="08D4CEA0">
        <w:rPr>
          <w:rStyle w:val="ui-provider"/>
          <w:rFonts w:eastAsiaTheme="minorEastAsia"/>
          <w:sz w:val="20"/>
          <w:szCs w:val="20"/>
          <w:u w:val="single"/>
        </w:rPr>
        <w:t>2021</w:t>
      </w:r>
      <w:r w:rsidR="30A30AED" w:rsidRPr="08D4CEA0">
        <w:rPr>
          <w:rStyle w:val="ui-provider"/>
          <w:rFonts w:eastAsiaTheme="minorEastAsia"/>
          <w:sz w:val="20"/>
          <w:szCs w:val="20"/>
          <w:u w:val="single"/>
        </w:rPr>
        <w:t>, (</w:t>
      </w:r>
      <w:hyperlink r:id="rId23">
        <w:r w:rsidR="30A30AED" w:rsidRPr="08D4CEA0">
          <w:rPr>
            <w:rStyle w:val="Hyperlink"/>
            <w:rFonts w:eastAsiaTheme="minorEastAsia"/>
            <w:sz w:val="20"/>
            <w:szCs w:val="20"/>
          </w:rPr>
          <w:t>http://www.flrules.org/Gateway/reference.asp?No=XXXX)</w:t>
        </w:r>
      </w:hyperlink>
      <w:r w:rsidR="30A30AED" w:rsidRPr="08D4CEA0">
        <w:rPr>
          <w:rStyle w:val="ui-provider"/>
          <w:rFonts w:eastAsiaTheme="minorEastAsia"/>
          <w:sz w:val="20"/>
          <w:szCs w:val="20"/>
          <w:u w:val="single"/>
        </w:rPr>
        <w:t>, is hereby adopted and incorporated by reference</w:t>
      </w:r>
      <w:r w:rsidR="39BA5C0D" w:rsidRPr="08D4CEA0">
        <w:rPr>
          <w:rStyle w:val="ui-provider"/>
          <w:rFonts w:eastAsiaTheme="minorEastAsia"/>
          <w:sz w:val="20"/>
          <w:szCs w:val="20"/>
          <w:u w:val="single"/>
        </w:rPr>
        <w:t>;</w:t>
      </w:r>
    </w:p>
    <w:p w14:paraId="4B146D81" w14:textId="6539000E" w:rsidR="00DE3DBE" w:rsidRPr="005C3D4D" w:rsidRDefault="30F87E83"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rStyle w:val="ui-provider"/>
          <w:sz w:val="20"/>
          <w:szCs w:val="20"/>
          <w:u w:val="single"/>
        </w:rPr>
      </w:pPr>
      <w:r w:rsidRPr="08D4CEA0">
        <w:rPr>
          <w:rFonts w:eastAsiaTheme="minorEastAsia"/>
          <w:color w:val="000000" w:themeColor="text1"/>
          <w:sz w:val="20"/>
          <w:szCs w:val="20"/>
          <w:u w:val="single"/>
        </w:rPr>
        <w:t xml:space="preserve">e. </w:t>
      </w:r>
      <w:r w:rsidR="30A30AED" w:rsidRPr="08D4CEA0">
        <w:rPr>
          <w:rFonts w:eastAsiaTheme="minorEastAsia"/>
          <w:color w:val="000000" w:themeColor="text1"/>
          <w:sz w:val="20"/>
          <w:szCs w:val="20"/>
          <w:u w:val="single"/>
        </w:rPr>
        <w:t xml:space="preserve">NSF International Standard 55, </w:t>
      </w:r>
      <w:r w:rsidR="30A30AED" w:rsidRPr="08D4CEA0">
        <w:rPr>
          <w:rStyle w:val="ui-provider"/>
          <w:rFonts w:eastAsiaTheme="minorEastAsia"/>
          <w:sz w:val="20"/>
          <w:szCs w:val="20"/>
          <w:u w:val="single"/>
        </w:rPr>
        <w:t xml:space="preserve">effective </w:t>
      </w:r>
      <w:r w:rsidR="66F903A2" w:rsidRPr="08D4CEA0">
        <w:rPr>
          <w:rStyle w:val="ui-provider"/>
          <w:rFonts w:eastAsiaTheme="minorEastAsia"/>
          <w:sz w:val="20"/>
          <w:szCs w:val="20"/>
          <w:u w:val="single"/>
        </w:rPr>
        <w:t>2021</w:t>
      </w:r>
      <w:r w:rsidR="30A30AED" w:rsidRPr="08D4CEA0">
        <w:rPr>
          <w:rStyle w:val="ui-provider"/>
          <w:rFonts w:eastAsiaTheme="minorEastAsia"/>
          <w:sz w:val="20"/>
          <w:szCs w:val="20"/>
          <w:u w:val="single"/>
        </w:rPr>
        <w:t>, (</w:t>
      </w:r>
      <w:hyperlink r:id="rId24">
        <w:r w:rsidR="30A30AED" w:rsidRPr="08D4CEA0">
          <w:rPr>
            <w:rStyle w:val="Hyperlink"/>
            <w:rFonts w:eastAsiaTheme="minorEastAsia"/>
            <w:sz w:val="20"/>
            <w:szCs w:val="20"/>
          </w:rPr>
          <w:t>http://www.flrules.org/Gateway/reference.asp?No=XXXX)</w:t>
        </w:r>
      </w:hyperlink>
      <w:r w:rsidR="30A30AED" w:rsidRPr="08D4CEA0">
        <w:rPr>
          <w:rStyle w:val="ui-provider"/>
          <w:rFonts w:eastAsiaTheme="minorEastAsia"/>
          <w:sz w:val="20"/>
          <w:szCs w:val="20"/>
          <w:u w:val="single"/>
        </w:rPr>
        <w:t>, is hereby adopted and incorporated by reference</w:t>
      </w:r>
      <w:r w:rsidR="78BD4FAB" w:rsidRPr="08D4CEA0">
        <w:rPr>
          <w:rStyle w:val="ui-provider"/>
          <w:rFonts w:eastAsiaTheme="minorEastAsia"/>
          <w:sz w:val="20"/>
          <w:szCs w:val="20"/>
          <w:u w:val="single"/>
        </w:rPr>
        <w:t>;</w:t>
      </w:r>
    </w:p>
    <w:p w14:paraId="6421B78D" w14:textId="30C0780A" w:rsidR="00DE3DBE" w:rsidRPr="005C3D4D" w:rsidRDefault="137B7EBD"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rStyle w:val="ui-provider"/>
          <w:sz w:val="20"/>
          <w:szCs w:val="20"/>
          <w:u w:val="single"/>
        </w:rPr>
      </w:pPr>
      <w:r w:rsidRPr="08D4CEA0">
        <w:rPr>
          <w:rFonts w:eastAsiaTheme="minorEastAsia"/>
          <w:color w:val="000000" w:themeColor="text1"/>
          <w:sz w:val="20"/>
          <w:szCs w:val="20"/>
          <w:u w:val="single"/>
        </w:rPr>
        <w:t xml:space="preserve">f. </w:t>
      </w:r>
      <w:r w:rsidR="30A30AED" w:rsidRPr="08D4CEA0">
        <w:rPr>
          <w:rFonts w:eastAsiaTheme="minorEastAsia"/>
          <w:color w:val="000000" w:themeColor="text1"/>
          <w:sz w:val="20"/>
          <w:szCs w:val="20"/>
          <w:u w:val="single"/>
        </w:rPr>
        <w:t xml:space="preserve">NSF International Standard 58, </w:t>
      </w:r>
      <w:r w:rsidR="30A30AED" w:rsidRPr="08D4CEA0">
        <w:rPr>
          <w:rStyle w:val="ui-provider"/>
          <w:rFonts w:eastAsiaTheme="minorEastAsia"/>
          <w:sz w:val="20"/>
          <w:szCs w:val="20"/>
          <w:u w:val="single"/>
        </w:rPr>
        <w:t xml:space="preserve">effective </w:t>
      </w:r>
      <w:r w:rsidR="1DD37889" w:rsidRPr="08D4CEA0">
        <w:rPr>
          <w:rStyle w:val="ui-provider"/>
          <w:rFonts w:eastAsiaTheme="minorEastAsia"/>
          <w:sz w:val="20"/>
          <w:szCs w:val="20"/>
          <w:u w:val="single"/>
        </w:rPr>
        <w:t>2021</w:t>
      </w:r>
      <w:r w:rsidR="30A30AED" w:rsidRPr="08D4CEA0">
        <w:rPr>
          <w:rStyle w:val="ui-provider"/>
          <w:rFonts w:eastAsiaTheme="minorEastAsia"/>
          <w:sz w:val="20"/>
          <w:szCs w:val="20"/>
          <w:u w:val="single"/>
        </w:rPr>
        <w:t>, (</w:t>
      </w:r>
      <w:hyperlink r:id="rId25">
        <w:r w:rsidR="30A30AED" w:rsidRPr="08D4CEA0">
          <w:rPr>
            <w:rStyle w:val="Hyperlink"/>
            <w:rFonts w:eastAsiaTheme="minorEastAsia"/>
            <w:sz w:val="20"/>
            <w:szCs w:val="20"/>
          </w:rPr>
          <w:t>http://www.flrules.org/Gateway/reference.asp?No=XXXX)</w:t>
        </w:r>
      </w:hyperlink>
      <w:r w:rsidR="30A30AED" w:rsidRPr="08D4CEA0">
        <w:rPr>
          <w:rStyle w:val="ui-provider"/>
          <w:rFonts w:eastAsiaTheme="minorEastAsia"/>
          <w:sz w:val="20"/>
          <w:szCs w:val="20"/>
          <w:u w:val="single"/>
        </w:rPr>
        <w:t>, is hereby adopted and incorporated by reference</w:t>
      </w:r>
      <w:r w:rsidR="17F667C9" w:rsidRPr="08D4CEA0">
        <w:rPr>
          <w:rStyle w:val="ui-provider"/>
          <w:rFonts w:eastAsiaTheme="minorEastAsia"/>
          <w:sz w:val="20"/>
          <w:szCs w:val="20"/>
          <w:u w:val="single"/>
        </w:rPr>
        <w:t>;</w:t>
      </w:r>
    </w:p>
    <w:p w14:paraId="1FCB7E1E" w14:textId="43068267" w:rsidR="00DE3DBE" w:rsidRPr="005C3D4D" w:rsidRDefault="137B7EBD"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color w:val="000000"/>
          <w:sz w:val="20"/>
          <w:szCs w:val="20"/>
          <w:u w:val="single"/>
        </w:rPr>
      </w:pPr>
      <w:r w:rsidRPr="08D4CEA0">
        <w:rPr>
          <w:rFonts w:eastAsiaTheme="minorEastAsia"/>
          <w:color w:val="000000" w:themeColor="text1"/>
          <w:sz w:val="20"/>
          <w:szCs w:val="20"/>
          <w:u w:val="single"/>
        </w:rPr>
        <w:t xml:space="preserve">g. </w:t>
      </w:r>
      <w:r w:rsidR="30A30AED" w:rsidRPr="08D4CEA0">
        <w:rPr>
          <w:rFonts w:eastAsiaTheme="minorEastAsia"/>
          <w:color w:val="000000" w:themeColor="text1"/>
          <w:sz w:val="20"/>
          <w:szCs w:val="20"/>
          <w:u w:val="single"/>
        </w:rPr>
        <w:t xml:space="preserve">NSF International Standard 62, </w:t>
      </w:r>
      <w:r w:rsidR="30A30AED" w:rsidRPr="08D4CEA0">
        <w:rPr>
          <w:rStyle w:val="ui-provider"/>
          <w:rFonts w:eastAsiaTheme="minorEastAsia"/>
          <w:sz w:val="20"/>
          <w:szCs w:val="20"/>
          <w:u w:val="single"/>
        </w:rPr>
        <w:t xml:space="preserve">effective </w:t>
      </w:r>
      <w:r w:rsidR="0AFE1CB9" w:rsidRPr="08D4CEA0">
        <w:rPr>
          <w:rStyle w:val="ui-provider"/>
          <w:rFonts w:eastAsiaTheme="minorEastAsia"/>
          <w:sz w:val="20"/>
          <w:szCs w:val="20"/>
          <w:u w:val="single"/>
        </w:rPr>
        <w:t>2021</w:t>
      </w:r>
      <w:r w:rsidR="30A30AED" w:rsidRPr="08D4CEA0">
        <w:rPr>
          <w:rStyle w:val="ui-provider"/>
          <w:rFonts w:eastAsiaTheme="minorEastAsia"/>
          <w:sz w:val="20"/>
          <w:szCs w:val="20"/>
          <w:u w:val="single"/>
        </w:rPr>
        <w:t>, (</w:t>
      </w:r>
      <w:hyperlink r:id="rId26">
        <w:r w:rsidR="30A30AED" w:rsidRPr="08D4CEA0">
          <w:rPr>
            <w:rStyle w:val="Hyperlink"/>
            <w:rFonts w:eastAsiaTheme="minorEastAsia"/>
            <w:sz w:val="20"/>
            <w:szCs w:val="20"/>
          </w:rPr>
          <w:t>http://www.flrules.org/Gateway/reference.asp?No=XXXX)</w:t>
        </w:r>
      </w:hyperlink>
      <w:r w:rsidR="30A30AED" w:rsidRPr="08D4CEA0">
        <w:rPr>
          <w:rStyle w:val="ui-provider"/>
          <w:rFonts w:eastAsiaTheme="minorEastAsia"/>
          <w:sz w:val="20"/>
          <w:szCs w:val="20"/>
          <w:u w:val="single"/>
        </w:rPr>
        <w:t>, is hereby adopted and incorporated by reference</w:t>
      </w:r>
      <w:r w:rsidR="3E040655" w:rsidRPr="08D4CEA0">
        <w:rPr>
          <w:rStyle w:val="ui-provider"/>
          <w:rFonts w:eastAsiaTheme="minorEastAsia"/>
          <w:sz w:val="20"/>
          <w:szCs w:val="20"/>
          <w:u w:val="single"/>
        </w:rPr>
        <w:t>;</w:t>
      </w:r>
    </w:p>
    <w:p w14:paraId="641B9960" w14:textId="2CF28F47" w:rsidR="003611D4" w:rsidRPr="005C3D4D" w:rsidRDefault="137B7EBD" w:rsidP="2D5AAD9E">
      <w:pPr>
        <w:widowControl w:val="0"/>
        <w:tabs>
          <w:tab w:val="left" w:pos="360"/>
          <w:tab w:val="left" w:pos="360"/>
          <w:tab w:val="left" w:pos="360"/>
          <w:tab w:val="left" w:pos="360"/>
          <w:tab w:val="right" w:pos="9360"/>
        </w:tabs>
        <w:overflowPunct w:val="0"/>
        <w:autoSpaceDE w:val="0"/>
        <w:autoSpaceDN w:val="0"/>
        <w:adjustRightInd w:val="0"/>
        <w:spacing w:line="260" w:lineRule="atLeast"/>
        <w:ind w:firstLine="360"/>
        <w:textAlignment w:val="baseline"/>
        <w:rPr>
          <w:color w:val="000000" w:themeColor="text1"/>
          <w:sz w:val="20"/>
          <w:szCs w:val="20"/>
          <w:u w:val="single"/>
        </w:rPr>
      </w:pPr>
      <w:r w:rsidRPr="08D4CEA0">
        <w:rPr>
          <w:rFonts w:eastAsiaTheme="minorEastAsia"/>
          <w:color w:val="000000" w:themeColor="text1"/>
          <w:sz w:val="20"/>
          <w:szCs w:val="20"/>
          <w:u w:val="single"/>
        </w:rPr>
        <w:t>h</w:t>
      </w:r>
      <w:r w:rsidR="2CE188B7" w:rsidRPr="08D4CEA0">
        <w:rPr>
          <w:rFonts w:eastAsiaTheme="minorEastAsia"/>
          <w:color w:val="000000" w:themeColor="text1"/>
          <w:sz w:val="20"/>
          <w:szCs w:val="20"/>
          <w:u w:val="single"/>
        </w:rPr>
        <w:t xml:space="preserve">. Section 6 of NSF International Standard 14 </w:t>
      </w:r>
      <w:r w:rsidR="7EEEEE48" w:rsidRPr="08D4CEA0">
        <w:rPr>
          <w:rStyle w:val="ui-provider"/>
          <w:rFonts w:eastAsiaTheme="minorEastAsia"/>
          <w:sz w:val="20"/>
          <w:szCs w:val="20"/>
          <w:u w:val="single"/>
        </w:rPr>
        <w:t xml:space="preserve">effective </w:t>
      </w:r>
      <w:r w:rsidR="2BC5FABE" w:rsidRPr="08D4CEA0">
        <w:rPr>
          <w:rStyle w:val="ui-provider"/>
          <w:rFonts w:eastAsiaTheme="minorEastAsia"/>
          <w:sz w:val="20"/>
          <w:szCs w:val="20"/>
          <w:u w:val="single"/>
        </w:rPr>
        <w:t>2021</w:t>
      </w:r>
      <w:r w:rsidR="7EEEEE48" w:rsidRPr="08D4CEA0">
        <w:rPr>
          <w:rStyle w:val="ui-provider"/>
          <w:rFonts w:eastAsiaTheme="minorEastAsia"/>
          <w:sz w:val="20"/>
          <w:szCs w:val="20"/>
          <w:u w:val="single"/>
        </w:rPr>
        <w:t>, (</w:t>
      </w:r>
      <w:hyperlink r:id="rId27">
        <w:r w:rsidR="7EEEEE48" w:rsidRPr="08D4CEA0">
          <w:rPr>
            <w:rStyle w:val="Hyperlink"/>
            <w:rFonts w:eastAsiaTheme="minorEastAsia"/>
            <w:sz w:val="20"/>
            <w:szCs w:val="20"/>
          </w:rPr>
          <w:t>http://www.flrules.org/Gateway/reference.asp?No=XXXX)</w:t>
        </w:r>
      </w:hyperlink>
      <w:r w:rsidR="7EEEEE48" w:rsidRPr="08D4CEA0">
        <w:rPr>
          <w:rStyle w:val="ui-provider"/>
          <w:rFonts w:eastAsiaTheme="minorEastAsia"/>
          <w:sz w:val="20"/>
          <w:szCs w:val="20"/>
          <w:u w:val="single"/>
        </w:rPr>
        <w:t>, is hereby adopted and incorporated by reference</w:t>
      </w:r>
      <w:r w:rsidR="31E09FDA" w:rsidRPr="08D4CEA0">
        <w:rPr>
          <w:rStyle w:val="ui-provider"/>
          <w:rFonts w:eastAsiaTheme="minorEastAsia"/>
          <w:sz w:val="20"/>
          <w:szCs w:val="20"/>
          <w:u w:val="single"/>
        </w:rPr>
        <w:t>;</w:t>
      </w:r>
      <w:r w:rsidR="54939234" w:rsidRPr="08D4CEA0">
        <w:rPr>
          <w:rFonts w:eastAsiaTheme="minorEastAsia"/>
          <w:sz w:val="20"/>
          <w:szCs w:val="20"/>
          <w:u w:val="single"/>
        </w:rPr>
        <w:t xml:space="preserve"> </w:t>
      </w:r>
      <w:r w:rsidR="2CE188B7" w:rsidRPr="08D4CEA0">
        <w:rPr>
          <w:rFonts w:eastAsiaTheme="minorEastAsia"/>
          <w:color w:val="000000" w:themeColor="text1"/>
          <w:sz w:val="20"/>
          <w:szCs w:val="20"/>
          <w:u w:val="single"/>
        </w:rPr>
        <w:t>or</w:t>
      </w:r>
    </w:p>
    <w:p w14:paraId="7361DADD" w14:textId="486D64AC" w:rsidR="003611D4" w:rsidRPr="005C3D4D" w:rsidRDefault="137B7EBD" w:rsidP="2D5AAD9E">
      <w:pPr>
        <w:widowControl w:val="0"/>
        <w:tabs>
          <w:tab w:val="left" w:pos="360"/>
          <w:tab w:val="left" w:pos="360"/>
          <w:tab w:val="left" w:pos="360"/>
          <w:tab w:val="left" w:pos="360"/>
          <w:tab w:val="right" w:pos="9360"/>
        </w:tabs>
        <w:overflowPunct w:val="0"/>
        <w:autoSpaceDE w:val="0"/>
        <w:autoSpaceDN w:val="0"/>
        <w:adjustRightInd w:val="0"/>
        <w:spacing w:line="260" w:lineRule="atLeast"/>
        <w:ind w:firstLine="360"/>
        <w:textAlignment w:val="baseline"/>
        <w:rPr>
          <w:color w:val="000000"/>
          <w:sz w:val="20"/>
          <w:szCs w:val="20"/>
          <w:u w:val="single"/>
        </w:rPr>
      </w:pPr>
      <w:r w:rsidRPr="08D4CEA0">
        <w:rPr>
          <w:rFonts w:eastAsiaTheme="minorEastAsia"/>
          <w:color w:val="000000" w:themeColor="text1"/>
          <w:sz w:val="20"/>
          <w:szCs w:val="20"/>
          <w:u w:val="single"/>
        </w:rPr>
        <w:t>i</w:t>
      </w:r>
      <w:r w:rsidR="2CE188B7" w:rsidRPr="08D4CEA0">
        <w:rPr>
          <w:rFonts w:eastAsiaTheme="minorEastAsia"/>
          <w:color w:val="000000" w:themeColor="text1"/>
          <w:sz w:val="20"/>
          <w:szCs w:val="20"/>
          <w:u w:val="single"/>
        </w:rPr>
        <w:t>. The Food and Drug Administration’s regulations for indirect food additives as contained in the April 1, 2002, revision of 21 C</w:t>
      </w:r>
      <w:r w:rsidR="2AD2878B" w:rsidRPr="08D4CEA0">
        <w:rPr>
          <w:rFonts w:eastAsiaTheme="minorEastAsia"/>
          <w:color w:val="000000" w:themeColor="text1"/>
          <w:sz w:val="20"/>
          <w:szCs w:val="20"/>
          <w:u w:val="single"/>
        </w:rPr>
        <w:t>FR</w:t>
      </w:r>
      <w:r w:rsidR="2CE188B7" w:rsidRPr="08D4CEA0">
        <w:rPr>
          <w:rFonts w:eastAsiaTheme="minorEastAsia"/>
          <w:color w:val="000000" w:themeColor="text1"/>
          <w:sz w:val="20"/>
          <w:szCs w:val="20"/>
          <w:u w:val="single"/>
        </w:rPr>
        <w:t xml:space="preserve"> Parts 174 through 189, </w:t>
      </w:r>
      <w:r w:rsidR="5D2FED96" w:rsidRPr="08D4CEA0">
        <w:rPr>
          <w:rStyle w:val="ui-provider"/>
          <w:rFonts w:eastAsiaTheme="minorEastAsia"/>
          <w:sz w:val="20"/>
          <w:szCs w:val="20"/>
          <w:u w:val="single"/>
        </w:rPr>
        <w:t xml:space="preserve">effective </w:t>
      </w:r>
      <w:r w:rsidR="6EEA208A" w:rsidRPr="08D4CEA0">
        <w:rPr>
          <w:rStyle w:val="ui-provider"/>
          <w:rFonts w:eastAsiaTheme="minorEastAsia"/>
          <w:sz w:val="20"/>
          <w:szCs w:val="20"/>
          <w:u w:val="single"/>
        </w:rPr>
        <w:t>January 31, 2023</w:t>
      </w:r>
      <w:r w:rsidR="5D2FED96" w:rsidRPr="08D4CEA0">
        <w:rPr>
          <w:rStyle w:val="ui-provider"/>
          <w:rFonts w:eastAsiaTheme="minorEastAsia"/>
          <w:sz w:val="20"/>
          <w:szCs w:val="20"/>
          <w:u w:val="single"/>
        </w:rPr>
        <w:t>, (</w:t>
      </w:r>
      <w:hyperlink r:id="rId28">
        <w:r w:rsidR="5D2FED96" w:rsidRPr="08D4CEA0">
          <w:rPr>
            <w:rStyle w:val="Hyperlink"/>
            <w:rFonts w:eastAsiaTheme="minorEastAsia"/>
            <w:sz w:val="20"/>
            <w:szCs w:val="20"/>
          </w:rPr>
          <w:t>http://www.flrules.org/Gateway/reference.asp?No=XXXX)</w:t>
        </w:r>
      </w:hyperlink>
      <w:r w:rsidR="5D2FED96" w:rsidRPr="08D4CEA0">
        <w:rPr>
          <w:rStyle w:val="ui-provider"/>
          <w:rFonts w:eastAsiaTheme="minorEastAsia"/>
          <w:sz w:val="20"/>
          <w:szCs w:val="20"/>
          <w:u w:val="single"/>
        </w:rPr>
        <w:t>, is hereby adopted and incorporated by reference</w:t>
      </w:r>
      <w:r w:rsidR="6EEA208A" w:rsidRPr="08D4CEA0">
        <w:rPr>
          <w:rStyle w:val="ui-provider"/>
          <w:rFonts w:eastAsiaTheme="minorEastAsia"/>
          <w:sz w:val="20"/>
          <w:szCs w:val="20"/>
          <w:u w:val="single"/>
        </w:rPr>
        <w:t>.</w:t>
      </w:r>
    </w:p>
    <w:p w14:paraId="06AEF521" w14:textId="77A8E78C" w:rsidR="003611D4" w:rsidRPr="005C3D4D" w:rsidRDefault="2CE188B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color w:val="000000"/>
          <w:sz w:val="20"/>
          <w:szCs w:val="20"/>
          <w:u w:val="single"/>
        </w:rPr>
      </w:pPr>
      <w:r w:rsidRPr="08D4CEA0">
        <w:rPr>
          <w:rFonts w:eastAsiaTheme="minorEastAsia"/>
          <w:color w:val="000000" w:themeColor="text1"/>
          <w:sz w:val="20"/>
          <w:szCs w:val="20"/>
          <w:u w:val="single"/>
        </w:rPr>
        <w:t xml:space="preserve">2. Newly installed ion-exchange resins that come into contact with </w:t>
      </w:r>
      <w:r w:rsidR="3C5F8ACA" w:rsidRPr="08D4CEA0">
        <w:rPr>
          <w:rFonts w:eastAsiaTheme="minorEastAsia"/>
          <w:color w:val="000000" w:themeColor="text1"/>
          <w:sz w:val="20"/>
          <w:szCs w:val="20"/>
          <w:u w:val="single"/>
        </w:rPr>
        <w:t>advanced treated</w:t>
      </w:r>
      <w:r w:rsidRPr="08D4CEA0">
        <w:rPr>
          <w:rFonts w:eastAsiaTheme="minorEastAsia"/>
          <w:color w:val="000000" w:themeColor="text1"/>
          <w:sz w:val="20"/>
          <w:szCs w:val="20"/>
          <w:u w:val="single"/>
        </w:rPr>
        <w:t xml:space="preserve"> water</w:t>
      </w:r>
      <w:r w:rsidR="3C5F8ACA" w:rsidRPr="08D4CEA0">
        <w:rPr>
          <w:rFonts w:eastAsiaTheme="minorEastAsia"/>
          <w:color w:val="000000" w:themeColor="text1"/>
          <w:sz w:val="20"/>
          <w:szCs w:val="20"/>
          <w:u w:val="single"/>
        </w:rPr>
        <w:t xml:space="preserve"> or water treatment chemicals</w:t>
      </w:r>
      <w:r w:rsidRPr="08D4CEA0">
        <w:rPr>
          <w:rFonts w:eastAsiaTheme="minorEastAsia"/>
          <w:color w:val="000000" w:themeColor="text1"/>
          <w:sz w:val="20"/>
          <w:szCs w:val="20"/>
          <w:u w:val="single"/>
        </w:rPr>
        <w:t xml:space="preserve"> shall be part of an ion-exchange water softener that conforms to NSF International Standard 44 </w:t>
      </w:r>
      <w:r w:rsidR="51023FA5" w:rsidRPr="08D4CEA0">
        <w:rPr>
          <w:rFonts w:eastAsiaTheme="minorEastAsia"/>
          <w:sz w:val="20"/>
          <w:szCs w:val="20"/>
          <w:u w:val="single"/>
        </w:rPr>
        <w:t xml:space="preserve">(adopted and incorporated by reference in Rule 62-555.335, </w:t>
      </w:r>
      <w:r w:rsidR="3F4731D1" w:rsidRPr="08D4CEA0">
        <w:rPr>
          <w:rFonts w:eastAsiaTheme="minorEastAsia"/>
          <w:sz w:val="20"/>
          <w:szCs w:val="20"/>
          <w:u w:val="single"/>
        </w:rPr>
        <w:t xml:space="preserve">F.A.C., </w:t>
      </w:r>
      <w:r w:rsidR="51023FA5" w:rsidRPr="08D4CEA0">
        <w:rPr>
          <w:rFonts w:eastAsiaTheme="minorEastAsia"/>
          <w:sz w:val="20"/>
          <w:szCs w:val="20"/>
          <w:u w:val="single"/>
        </w:rPr>
        <w:t xml:space="preserve">effective </w:t>
      </w:r>
      <w:r w:rsidR="63AD7803" w:rsidRPr="08D4CEA0">
        <w:rPr>
          <w:rFonts w:eastAsiaTheme="minorEastAsia"/>
          <w:sz w:val="20"/>
          <w:szCs w:val="20"/>
          <w:u w:val="single"/>
        </w:rPr>
        <w:t>August 28, 2003</w:t>
      </w:r>
      <w:r w:rsidR="7966EA21" w:rsidRPr="08D4CEA0">
        <w:rPr>
          <w:rFonts w:eastAsiaTheme="minorEastAsia"/>
          <w:sz w:val="20"/>
          <w:szCs w:val="20"/>
          <w:u w:val="single"/>
        </w:rPr>
        <w:t>)</w:t>
      </w:r>
      <w:r w:rsidR="5A3613DD" w:rsidRPr="08D4CEA0">
        <w:rPr>
          <w:rFonts w:eastAsiaTheme="minorEastAsia"/>
          <w:sz w:val="20"/>
          <w:szCs w:val="20"/>
          <w:u w:val="single"/>
        </w:rPr>
        <w:t xml:space="preserve"> </w:t>
      </w:r>
      <w:r w:rsidRPr="08D4CEA0">
        <w:rPr>
          <w:rFonts w:eastAsiaTheme="minorEastAsia"/>
          <w:color w:val="000000" w:themeColor="text1"/>
          <w:sz w:val="20"/>
          <w:szCs w:val="20"/>
          <w:u w:val="single"/>
        </w:rPr>
        <w:t>or shall conform to one of the following:</w:t>
      </w:r>
    </w:p>
    <w:p w14:paraId="00FEB9CD" w14:textId="2404F9B5" w:rsidR="003611D4" w:rsidRPr="005C3D4D" w:rsidRDefault="2CE188B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color w:val="000000"/>
          <w:sz w:val="20"/>
          <w:szCs w:val="20"/>
          <w:u w:val="single"/>
        </w:rPr>
      </w:pPr>
      <w:r w:rsidRPr="08D4CEA0">
        <w:rPr>
          <w:rFonts w:eastAsiaTheme="minorEastAsia"/>
          <w:color w:val="000000" w:themeColor="text1"/>
          <w:sz w:val="20"/>
          <w:szCs w:val="20"/>
          <w:u w:val="single"/>
        </w:rPr>
        <w:t xml:space="preserve">a. NSF International Standard 61 </w:t>
      </w:r>
      <w:r w:rsidR="06E9F591" w:rsidRPr="08D4CEA0">
        <w:rPr>
          <w:rStyle w:val="ui-provider"/>
          <w:rFonts w:eastAsiaTheme="minorEastAsia"/>
          <w:sz w:val="20"/>
          <w:szCs w:val="20"/>
          <w:u w:val="single"/>
        </w:rPr>
        <w:t>effective 202</w:t>
      </w:r>
      <w:r w:rsidR="54939234" w:rsidRPr="08D4CEA0">
        <w:rPr>
          <w:rStyle w:val="ui-provider"/>
          <w:rFonts w:eastAsiaTheme="minorEastAsia"/>
          <w:sz w:val="20"/>
          <w:szCs w:val="20"/>
          <w:u w:val="single"/>
        </w:rPr>
        <w:t>2</w:t>
      </w:r>
      <w:r w:rsidR="06E9F591" w:rsidRPr="08D4CEA0">
        <w:rPr>
          <w:rStyle w:val="ui-provider"/>
          <w:rFonts w:eastAsiaTheme="minorEastAsia"/>
          <w:sz w:val="20"/>
          <w:szCs w:val="20"/>
          <w:u w:val="single"/>
        </w:rPr>
        <w:t>, (</w:t>
      </w:r>
      <w:hyperlink r:id="rId29">
        <w:r w:rsidR="06E9F591" w:rsidRPr="08D4CEA0">
          <w:rPr>
            <w:rStyle w:val="Hyperlink"/>
            <w:rFonts w:eastAsiaTheme="minorEastAsia"/>
            <w:sz w:val="20"/>
            <w:szCs w:val="20"/>
          </w:rPr>
          <w:t>http://www.flrules.org/Gateway/reference.asp?No=XXXX)</w:t>
        </w:r>
      </w:hyperlink>
      <w:r w:rsidR="06E9F591" w:rsidRPr="08D4CEA0">
        <w:rPr>
          <w:rStyle w:val="ui-provider"/>
          <w:rFonts w:eastAsiaTheme="minorEastAsia"/>
          <w:sz w:val="20"/>
          <w:szCs w:val="20"/>
          <w:u w:val="single"/>
        </w:rPr>
        <w:t>, is hereby adopted and incorporated by reference;</w:t>
      </w:r>
    </w:p>
    <w:p w14:paraId="472AAA88" w14:textId="2218F3EB" w:rsidR="003611D4" w:rsidRPr="005C3D4D" w:rsidRDefault="2CE188B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08D4CEA0">
        <w:rPr>
          <w:rFonts w:eastAsiaTheme="minorEastAsia"/>
          <w:color w:val="000000" w:themeColor="text1"/>
          <w:sz w:val="20"/>
          <w:szCs w:val="20"/>
          <w:u w:val="single"/>
        </w:rPr>
        <w:t xml:space="preserve">b. The Food and Drug Administration’s regulations for secondary direct food additives from ion-exchange resins as contained in the April 1, 2002, revision of 21 CFR </w:t>
      </w:r>
      <w:r w:rsidR="71E94521" w:rsidRPr="08D4CEA0">
        <w:rPr>
          <w:rFonts w:eastAsiaTheme="minorEastAsia"/>
          <w:color w:val="000000" w:themeColor="text1"/>
          <w:sz w:val="20"/>
          <w:szCs w:val="20"/>
          <w:u w:val="single"/>
        </w:rPr>
        <w:t xml:space="preserve">Part </w:t>
      </w:r>
      <w:r w:rsidRPr="08D4CEA0">
        <w:rPr>
          <w:rFonts w:eastAsiaTheme="minorEastAsia"/>
          <w:color w:val="000000" w:themeColor="text1"/>
          <w:sz w:val="20"/>
          <w:szCs w:val="20"/>
          <w:u w:val="single"/>
        </w:rPr>
        <w:t>173.25</w:t>
      </w:r>
      <w:r w:rsidR="6948774C" w:rsidRPr="08D4CEA0">
        <w:rPr>
          <w:rFonts w:eastAsiaTheme="minorEastAsia"/>
          <w:color w:val="000000" w:themeColor="text1"/>
          <w:sz w:val="20"/>
          <w:szCs w:val="20"/>
          <w:u w:val="single"/>
        </w:rPr>
        <w:t xml:space="preserve">, </w:t>
      </w:r>
      <w:r w:rsidR="1B345CF3" w:rsidRPr="08D4CEA0">
        <w:rPr>
          <w:rStyle w:val="ui-provider"/>
          <w:rFonts w:eastAsiaTheme="minorEastAsia"/>
          <w:sz w:val="20"/>
          <w:szCs w:val="20"/>
          <w:u w:val="single"/>
        </w:rPr>
        <w:t xml:space="preserve">effective </w:t>
      </w:r>
      <w:r w:rsidR="2244BD51" w:rsidRPr="08D4CEA0">
        <w:rPr>
          <w:rStyle w:val="ui-provider"/>
          <w:rFonts w:eastAsiaTheme="minorEastAsia"/>
          <w:sz w:val="20"/>
          <w:szCs w:val="20"/>
          <w:u w:val="single"/>
        </w:rPr>
        <w:t>January 31, 2023</w:t>
      </w:r>
      <w:r w:rsidR="1B345CF3" w:rsidRPr="08D4CEA0">
        <w:rPr>
          <w:rStyle w:val="ui-provider"/>
          <w:rFonts w:eastAsiaTheme="minorEastAsia"/>
          <w:sz w:val="20"/>
          <w:szCs w:val="20"/>
          <w:u w:val="single"/>
        </w:rPr>
        <w:t>, (</w:t>
      </w:r>
      <w:hyperlink r:id="rId30">
        <w:r w:rsidR="1B345CF3" w:rsidRPr="08D4CEA0">
          <w:rPr>
            <w:rStyle w:val="Hyperlink"/>
            <w:rFonts w:eastAsiaTheme="minorEastAsia"/>
            <w:sz w:val="20"/>
            <w:szCs w:val="20"/>
          </w:rPr>
          <w:t>http://www.flrules.org/Gateway/reference.asp?No=XXXX)</w:t>
        </w:r>
      </w:hyperlink>
      <w:r w:rsidR="1B345CF3" w:rsidRPr="08D4CEA0">
        <w:rPr>
          <w:rStyle w:val="ui-provider"/>
          <w:rFonts w:eastAsiaTheme="minorEastAsia"/>
          <w:sz w:val="20"/>
          <w:szCs w:val="20"/>
          <w:u w:val="single"/>
        </w:rPr>
        <w:t>, is hereby adopted and incorporated by reference</w:t>
      </w:r>
      <w:r w:rsidR="06F31AA4" w:rsidRPr="08D4CEA0">
        <w:rPr>
          <w:rStyle w:val="ui-provider"/>
          <w:sz w:val="20"/>
          <w:szCs w:val="20"/>
          <w:u w:val="single"/>
        </w:rPr>
        <w:t>.</w:t>
      </w:r>
    </w:p>
    <w:p w14:paraId="78CB485B" w14:textId="603C85DD" w:rsidR="00263FAC" w:rsidRPr="005C3D4D" w:rsidRDefault="748A247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 xml:space="preserve">3. </w:t>
      </w:r>
      <w:r w:rsidR="75E58E7D" w:rsidRPr="2D5AAD9E">
        <w:rPr>
          <w:noProof/>
          <w:color w:val="000000" w:themeColor="text1"/>
          <w:sz w:val="20"/>
          <w:szCs w:val="20"/>
          <w:u w:val="single"/>
        </w:rPr>
        <w:t>N</w:t>
      </w:r>
      <w:r w:rsidRPr="2D5AAD9E">
        <w:rPr>
          <w:noProof/>
          <w:color w:val="000000" w:themeColor="text1"/>
          <w:sz w:val="20"/>
          <w:szCs w:val="20"/>
          <w:u w:val="single"/>
        </w:rPr>
        <w:t>ewly installed or constructed precast or cast-in-place concrete structure or newly installed cement mortar that is not coated by a barrier material meeting the requirements of subparagraph 1., above, and that comes into contact with advanced teated water or water treatment chemicals shall meet the following requirements:</w:t>
      </w:r>
    </w:p>
    <w:p w14:paraId="7C521485" w14:textId="36581798" w:rsidR="003611D4" w:rsidRPr="005C3D4D" w:rsidRDefault="2CE188B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 xml:space="preserve">a. All cement, admixtures, form release agents, curing compounds, and sealers used in or on the concrete or mortar shall conform to </w:t>
      </w:r>
      <w:r w:rsidRPr="2D5AAD9E">
        <w:rPr>
          <w:color w:val="000000" w:themeColor="text1"/>
          <w:sz w:val="20"/>
          <w:szCs w:val="20"/>
          <w:u w:val="single"/>
        </w:rPr>
        <w:t>NSF International Standard 61</w:t>
      </w:r>
      <w:r w:rsidR="6CD12847" w:rsidRPr="2D5AAD9E">
        <w:rPr>
          <w:color w:val="000000" w:themeColor="text1"/>
          <w:sz w:val="20"/>
          <w:szCs w:val="20"/>
          <w:u w:val="single"/>
        </w:rPr>
        <w:t xml:space="preserve"> </w:t>
      </w:r>
      <w:r w:rsidR="51023FA5" w:rsidRPr="2D5AAD9E">
        <w:rPr>
          <w:sz w:val="20"/>
          <w:szCs w:val="20"/>
          <w:u w:val="single"/>
        </w:rPr>
        <w:t>(adopted and incorporated by reference in Rule 62-5</w:t>
      </w:r>
      <w:r w:rsidR="6DB5ED38" w:rsidRPr="2D5AAD9E">
        <w:rPr>
          <w:sz w:val="20"/>
          <w:szCs w:val="20"/>
          <w:u w:val="single"/>
        </w:rPr>
        <w:t>65.570</w:t>
      </w:r>
      <w:r w:rsidR="51023FA5" w:rsidRPr="2D5AAD9E">
        <w:rPr>
          <w:sz w:val="20"/>
          <w:szCs w:val="20"/>
          <w:u w:val="single"/>
        </w:rPr>
        <w:t xml:space="preserve"> F.A.C., effective </w:t>
      </w:r>
      <w:r w:rsidR="084F4F4C" w:rsidRPr="2D5AAD9E">
        <w:rPr>
          <w:sz w:val="20"/>
          <w:szCs w:val="20"/>
          <w:u w:val="single"/>
        </w:rPr>
        <w:t>2022</w:t>
      </w:r>
      <w:r w:rsidR="51023FA5" w:rsidRPr="2D5AAD9E">
        <w:rPr>
          <w:sz w:val="20"/>
          <w:szCs w:val="20"/>
          <w:u w:val="single"/>
        </w:rPr>
        <w:t>).</w:t>
      </w:r>
      <w:r w:rsidRPr="2D5AAD9E">
        <w:rPr>
          <w:color w:val="000000" w:themeColor="text1"/>
          <w:sz w:val="20"/>
          <w:szCs w:val="20"/>
          <w:u w:val="single"/>
        </w:rPr>
        <w:t xml:space="preserve"> </w:t>
      </w:r>
    </w:p>
    <w:p w14:paraId="73EA3450" w14:textId="77777777" w:rsidR="003611D4" w:rsidRPr="005C3D4D" w:rsidRDefault="2CE188B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b. Aggregate used in the concrete or mortar shall be clean (i.e., free of excess clay, silt, mica, organic matter, chemical salts, and coated grains) and shall be essentially free of those metals and radionuclides regulated under applicable primary drinking water standards.</w:t>
      </w:r>
    </w:p>
    <w:p w14:paraId="7AE5E6F5" w14:textId="77777777" w:rsidR="003611D4" w:rsidRPr="005C3D4D" w:rsidRDefault="2CE188B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c. Water used in the concrete or mortar shall meet applicable primary drinking water standards for inorganics, organics, and radionuclides.</w:t>
      </w:r>
    </w:p>
    <w:p w14:paraId="0D322A39" w14:textId="4ED5C467" w:rsidR="00263FAC" w:rsidRPr="005C3D4D" w:rsidRDefault="23D6002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(c) To determine or document whether water additives or treatment chemicals or ATWF components conform to the standards, regulations, or requirements listed in paragraph (a) or (b), above, ATWF permit applicants may conduct their own evaluations or may rely upon third-party or manufacturer certifications.</w:t>
      </w:r>
    </w:p>
    <w:p w14:paraId="588A8AE5" w14:textId="31D34526" w:rsidR="00263FAC" w:rsidRPr="005C3D4D" w:rsidRDefault="23D6002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(d) The Department shall allow exceptions to the requirements in paragraph (b) above if ATWF permit applicants provide the following:</w:t>
      </w:r>
    </w:p>
    <w:p w14:paraId="0FE8210B" w14:textId="2BEF0608" w:rsidR="003611D4" w:rsidRPr="005C3D4D" w:rsidRDefault="2CE188B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1. Documentation that components conforming to the applicable standards, regulations, or requirements in paragraph (b)</w:t>
      </w:r>
      <w:r w:rsidR="2BE0DF87" w:rsidRPr="2D5AAD9E">
        <w:rPr>
          <w:noProof/>
          <w:color w:val="000000" w:themeColor="text1"/>
          <w:sz w:val="20"/>
          <w:szCs w:val="20"/>
          <w:u w:val="single"/>
        </w:rPr>
        <w:t xml:space="preserve"> above</w:t>
      </w:r>
      <w:r w:rsidRPr="2D5AAD9E">
        <w:rPr>
          <w:noProof/>
          <w:color w:val="000000" w:themeColor="text1"/>
          <w:sz w:val="20"/>
          <w:szCs w:val="20"/>
          <w:u w:val="single"/>
        </w:rPr>
        <w:t xml:space="preserve"> are not readily available; and,</w:t>
      </w:r>
    </w:p>
    <w:p w14:paraId="429C0B24" w14:textId="2F4C3F1E" w:rsidR="00263FAC" w:rsidRPr="005C3D4D" w:rsidRDefault="23D6002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2. Assurance that the components being provided will not impart into advanced treated water or water treatment chemicals any contaminant in an amount that could cause adverse human health effects.</w:t>
      </w:r>
    </w:p>
    <w:p w14:paraId="77644183" w14:textId="514D359E" w:rsidR="00263FAC" w:rsidRPr="005C3D4D" w:rsidRDefault="23D6002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 xml:space="preserve">(4) Flood Protection. ATWFs shall be designed and constructed so that structures, and electrical or mechanical equipment, used to treat, pump, or store advanced treated water, apply water treatment chemicals, or handle water treatment residuals are protected from physical damage by the 100-year flood and, in coastal areas subject to flooding by wave action, from physical damage by the 100-year wave action. Additionally, ATWFs shall be designed and constructed so that the aforementioned structures and equipment remain fully operational and accessible during the 25-year flood and, in coastal areas subject to flooding by wave action, the 25-year wave action; </w:t>
      </w:r>
      <w:r w:rsidRPr="2D5AAD9E">
        <w:rPr>
          <w:noProof/>
          <w:color w:val="000000" w:themeColor="text1"/>
          <w:sz w:val="20"/>
          <w:szCs w:val="20"/>
          <w:u w:val="single"/>
        </w:rPr>
        <w:lastRenderedPageBreak/>
        <w:t>a lesser flood or wave action may be used if ATWF</w:t>
      </w:r>
      <w:r w:rsidR="75068AB1" w:rsidRPr="2D5AAD9E">
        <w:rPr>
          <w:noProof/>
          <w:color w:val="000000" w:themeColor="text1"/>
          <w:sz w:val="20"/>
          <w:szCs w:val="20"/>
          <w:u w:val="single"/>
        </w:rPr>
        <w:t xml:space="preserve"> </w:t>
      </w:r>
      <w:r w:rsidRPr="2D5AAD9E">
        <w:rPr>
          <w:noProof/>
          <w:color w:val="000000" w:themeColor="text1"/>
          <w:sz w:val="20"/>
          <w:szCs w:val="20"/>
          <w:u w:val="single"/>
        </w:rPr>
        <w:t>permit applicants provide justification for using a lesser flood or wave action, but in no case shall less than the ten-year flood or wave action be used.</w:t>
      </w:r>
    </w:p>
    <w:p w14:paraId="5C322BD5" w14:textId="4AC4D3E0" w:rsidR="00263FAC" w:rsidRPr="005C3D4D" w:rsidRDefault="23D6002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(5) Security. ATWFs</w:t>
      </w:r>
      <w:r w:rsidR="75068AB1" w:rsidRPr="2D5AAD9E">
        <w:rPr>
          <w:noProof/>
          <w:color w:val="000000" w:themeColor="text1"/>
          <w:sz w:val="20"/>
          <w:szCs w:val="20"/>
          <w:u w:val="single"/>
        </w:rPr>
        <w:t xml:space="preserve"> </w:t>
      </w:r>
      <w:r w:rsidRPr="2D5AAD9E">
        <w:rPr>
          <w:noProof/>
          <w:color w:val="000000" w:themeColor="text1"/>
          <w:sz w:val="20"/>
          <w:szCs w:val="20"/>
          <w:u w:val="single"/>
        </w:rPr>
        <w:t>shall be enclosed by fences with lockable access gates, housed in lockable buildings or enclosures, or otherwise protected to prevent tampering, vandalism, and sabotage. Advanced treated water storage facilities shall be enclosed by fences with lockable access gates, shall have lockable access openings and lockable cages or enclosures obstructing access to ladders, or shall be otherwise protected to prevent tampering, vandalism, and sabotage.</w:t>
      </w:r>
    </w:p>
    <w:p w14:paraId="2687D2AA" w14:textId="2E2EC62B" w:rsidR="00263FAC" w:rsidRPr="005C3D4D" w:rsidRDefault="23D6002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w:t>
      </w:r>
      <w:r w:rsidR="290482E7" w:rsidRPr="2D5AAD9E">
        <w:rPr>
          <w:noProof/>
          <w:color w:val="000000" w:themeColor="text1"/>
          <w:sz w:val="20"/>
          <w:szCs w:val="20"/>
          <w:u w:val="single"/>
        </w:rPr>
        <w:t>6</w:t>
      </w:r>
      <w:r w:rsidRPr="2D5AAD9E">
        <w:rPr>
          <w:noProof/>
          <w:color w:val="000000" w:themeColor="text1"/>
          <w:sz w:val="20"/>
          <w:szCs w:val="20"/>
          <w:u w:val="single"/>
        </w:rPr>
        <w:t>) Well Pump Housing, Well Pump Discharge Piping, and Well Pump Appurtenances.</w:t>
      </w:r>
    </w:p>
    <w:p w14:paraId="43A99E0C" w14:textId="77777777" w:rsidR="00263FAC" w:rsidRPr="005C3D4D" w:rsidRDefault="23D6002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(a) Housing of Well Pumps.</w:t>
      </w:r>
    </w:p>
    <w:p w14:paraId="7C8AAE86" w14:textId="7913D89D" w:rsidR="003611D4" w:rsidRPr="005C3D4D" w:rsidRDefault="2CE188B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1. Well pumps shall be housed in a weatherproof building, room, or pit unless the pumps are submersible or completely weatherproof, in which case the pumps need only be protected against tampering, vandalism, and sabotage in accordance with subsection (5) above.</w:t>
      </w:r>
    </w:p>
    <w:p w14:paraId="6F56488F" w14:textId="3847E46E" w:rsidR="003611D4" w:rsidRPr="005C3D4D" w:rsidRDefault="2CE188B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2. Well pumphouses (i.e., buildings or rooms) shall have a concrete floor that is elevated above the adjacent finished ground surface and that is sloped to drain away from wells and well pumps. In addition, such well pumphouses shall have an access opening or removable roof or walls as necessary to provide full access for servicing wells and well pumps.</w:t>
      </w:r>
    </w:p>
    <w:p w14:paraId="5728BA58" w14:textId="5214D205" w:rsidR="00263FAC" w:rsidRPr="005C3D4D" w:rsidRDefault="23D6002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3. Well pump pits are allowed only where the finished ground surface is above the 100-year flood elevation and, in coastal areas subject to flooding by wave action, the 100-year wave-action elevation. All pump pit access openings shall have watertight covers or shall be flanged upward and provided with overlapping covers, and all pump pits shall be drained by gravity or by dual sump pumps with an alarm system that is activated in the event either sump pump fails. Sump pump alarm systems shall include an audio-visual alarm near the pump pit, and if the pump pit is not at a site staffed 24 hours per day and seven days per week, the alarm also shall be telemetered to a place staffed 24 hours per day and seven days per week, or shall trigger an automatic telephone dialing or paging device, to enable notification of an authorized representative of the supplier of water. Pump pits shall have an opening as necessary to provide full access for servicing wells and well pumps and shall have a concrete floor sloped to drain away from wells and well pumps.</w:t>
      </w:r>
    </w:p>
    <w:p w14:paraId="6A542301" w14:textId="77777777" w:rsidR="003611D4" w:rsidRPr="005C3D4D" w:rsidRDefault="2CE188B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(b) Well Pump Discharge Piping.</w:t>
      </w:r>
    </w:p>
    <w:p w14:paraId="38CFDC98" w14:textId="58954A4A" w:rsidR="003611D4" w:rsidRPr="005C3D4D" w:rsidRDefault="2CE188B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 xml:space="preserve">1. New or altered discharge piping shall be designed and constructed in accordance with Section 3.2.7.3 in </w:t>
      </w:r>
      <w:r w:rsidRPr="2D5AAD9E">
        <w:rPr>
          <w:i/>
          <w:iCs/>
          <w:noProof/>
          <w:color w:val="000000" w:themeColor="text1"/>
          <w:sz w:val="20"/>
          <w:szCs w:val="20"/>
          <w:u w:val="single"/>
        </w:rPr>
        <w:t>Recommended Standards for Water Works</w:t>
      </w:r>
      <w:r w:rsidRPr="2D5AAD9E">
        <w:rPr>
          <w:noProof/>
          <w:color w:val="000000" w:themeColor="text1"/>
          <w:sz w:val="20"/>
          <w:szCs w:val="20"/>
          <w:u w:val="single"/>
        </w:rPr>
        <w:t xml:space="preserve"> </w:t>
      </w:r>
      <w:r w:rsidR="63AEF3AC" w:rsidRPr="2D5AAD9E">
        <w:rPr>
          <w:sz w:val="20"/>
          <w:szCs w:val="20"/>
          <w:u w:val="single"/>
        </w:rPr>
        <w:t xml:space="preserve">(adopted and incorporated by reference in Rule 62-555.330, </w:t>
      </w:r>
      <w:r w:rsidR="3F4731D1" w:rsidRPr="2D5AAD9E">
        <w:rPr>
          <w:sz w:val="20"/>
          <w:szCs w:val="20"/>
          <w:u w:val="single"/>
        </w:rPr>
        <w:t xml:space="preserve">F.A.C., </w:t>
      </w:r>
      <w:r w:rsidR="63AEF3AC" w:rsidRPr="2D5AAD9E">
        <w:rPr>
          <w:sz w:val="20"/>
          <w:szCs w:val="20"/>
          <w:u w:val="single"/>
        </w:rPr>
        <w:t xml:space="preserve">effective </w:t>
      </w:r>
      <w:r w:rsidR="63AD7803" w:rsidRPr="2D5AAD9E">
        <w:rPr>
          <w:sz w:val="20"/>
          <w:szCs w:val="20"/>
          <w:u w:val="single"/>
        </w:rPr>
        <w:t>May 5, 2014</w:t>
      </w:r>
      <w:r w:rsidR="7FC99673" w:rsidRPr="2D5AAD9E">
        <w:rPr>
          <w:sz w:val="20"/>
          <w:szCs w:val="20"/>
          <w:u w:val="single"/>
        </w:rPr>
        <w:t>),</w:t>
      </w:r>
      <w:r w:rsidRPr="2D5AAD9E">
        <w:rPr>
          <w:noProof/>
          <w:color w:val="000000" w:themeColor="text1"/>
          <w:sz w:val="20"/>
          <w:szCs w:val="20"/>
          <w:u w:val="single"/>
        </w:rPr>
        <w:t xml:space="preserve"> except that a check valve is not required in the discharge piping from a jet pump and except that the required smooth-nosed sampling tap shall be located as specified in subparagraph 2., below.</w:t>
      </w:r>
    </w:p>
    <w:p w14:paraId="194E7708" w14:textId="77777777" w:rsidR="003611D4" w:rsidRPr="005C3D4D" w:rsidRDefault="2CE188B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2. The discharge piping from each well pump shall include a smooth-nosed tap for sampling raw well water. All such sampling taps shall be located upstream of the check valve in the discharge piping if possible and upstream of all treatment facilities and chemical application points; shall be located at least 12 inches above the finished floor, pad, or ground surface below the tap; and shall be conveniently accessible and downward-opening. Raw well water sampling taps installed on or after August 28, 2003, except those installed under a construction permit for which the Department received a complete application before August 28, 2003, shall have no interior or exterior threads.</w:t>
      </w:r>
    </w:p>
    <w:p w14:paraId="72393024" w14:textId="636AFF5A" w:rsidR="003611D4" w:rsidRPr="005C3D4D" w:rsidRDefault="2CE188B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 xml:space="preserve">(c) Well Vents. Well pumps installed on or after August 28, 2003, except those installed under a construction permit for which the Department received a complete application before August 28, 2003, shall pump from a well that is vented to the atmosphere unless the well pump is a packer-type jet pump, the well casing also serves as well pump suction piping, the well is a flowing artesian well, there is no appreciable drawdown in the well, or the supplier of water provides justification for not venting the well to the atmosphere. All well vents shall terminate at least 12 inches above the 100-year flood elevation and, in coastal areas subject to flooding by wave action, at least 12 inches above the 100-year wave-action elevation. New or altered well vents shall be designed and constructed in accordance with Section 3.2.7.5 in </w:t>
      </w:r>
      <w:r w:rsidRPr="2D5AAD9E">
        <w:rPr>
          <w:i/>
          <w:iCs/>
          <w:noProof/>
          <w:color w:val="000000" w:themeColor="text1"/>
          <w:sz w:val="20"/>
          <w:szCs w:val="20"/>
          <w:u w:val="single"/>
        </w:rPr>
        <w:t>Recommended Standards for Water Works</w:t>
      </w:r>
      <w:r w:rsidRPr="2D5AAD9E">
        <w:rPr>
          <w:i/>
          <w:iCs/>
          <w:color w:val="000000" w:themeColor="text1"/>
          <w:sz w:val="20"/>
          <w:szCs w:val="20"/>
          <w:u w:val="single"/>
        </w:rPr>
        <w:t xml:space="preserve"> </w:t>
      </w:r>
      <w:r w:rsidR="63AEF3AC" w:rsidRPr="2D5AAD9E">
        <w:rPr>
          <w:sz w:val="20"/>
          <w:szCs w:val="20"/>
          <w:u w:val="single"/>
        </w:rPr>
        <w:t xml:space="preserve">(adopted and incorporated by reference in Rule 62-555.330, </w:t>
      </w:r>
      <w:r w:rsidR="6948774C" w:rsidRPr="2D5AAD9E">
        <w:rPr>
          <w:sz w:val="20"/>
          <w:szCs w:val="20"/>
          <w:u w:val="single"/>
        </w:rPr>
        <w:t xml:space="preserve">F.A.C., </w:t>
      </w:r>
      <w:r w:rsidR="63AEF3AC" w:rsidRPr="2D5AAD9E">
        <w:rPr>
          <w:sz w:val="20"/>
          <w:szCs w:val="20"/>
          <w:u w:val="single"/>
        </w:rPr>
        <w:t xml:space="preserve">effective </w:t>
      </w:r>
      <w:r w:rsidR="63AD7803" w:rsidRPr="2D5AAD9E">
        <w:rPr>
          <w:sz w:val="20"/>
          <w:szCs w:val="20"/>
          <w:u w:val="single"/>
        </w:rPr>
        <w:t>May 5, 2014</w:t>
      </w:r>
      <w:r w:rsidR="63AEF3AC" w:rsidRPr="2D5AAD9E">
        <w:rPr>
          <w:sz w:val="20"/>
          <w:szCs w:val="20"/>
          <w:u w:val="single"/>
        </w:rPr>
        <w:t>).</w:t>
      </w:r>
    </w:p>
    <w:p w14:paraId="1B9B93D3" w14:textId="7859C049" w:rsidR="00263FAC" w:rsidRPr="005C3D4D" w:rsidRDefault="23D6002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color w:val="000000"/>
          <w:sz w:val="20"/>
          <w:szCs w:val="20"/>
          <w:u w:val="single"/>
        </w:rPr>
      </w:pPr>
      <w:r w:rsidRPr="2D5AAD9E">
        <w:rPr>
          <w:color w:val="000000" w:themeColor="text1"/>
          <w:sz w:val="20"/>
          <w:szCs w:val="20"/>
          <w:u w:val="single"/>
        </w:rPr>
        <w:t>(</w:t>
      </w:r>
      <w:r w:rsidR="290482E7" w:rsidRPr="2D5AAD9E">
        <w:rPr>
          <w:color w:val="000000" w:themeColor="text1"/>
          <w:sz w:val="20"/>
          <w:szCs w:val="20"/>
          <w:u w:val="single"/>
        </w:rPr>
        <w:t>7</w:t>
      </w:r>
      <w:r w:rsidRPr="2D5AAD9E">
        <w:rPr>
          <w:color w:val="000000" w:themeColor="text1"/>
          <w:sz w:val="20"/>
          <w:szCs w:val="20"/>
          <w:u w:val="single"/>
        </w:rPr>
        <w:t>)</w:t>
      </w:r>
      <w:r w:rsidR="7F5B456F" w:rsidRPr="2D5AAD9E">
        <w:rPr>
          <w:noProof/>
          <w:color w:val="000000" w:themeColor="text1"/>
          <w:sz w:val="20"/>
          <w:szCs w:val="20"/>
          <w:u w:val="single"/>
        </w:rPr>
        <w:t xml:space="preserve"> </w:t>
      </w:r>
      <w:r w:rsidRPr="2D5AAD9E">
        <w:rPr>
          <w:color w:val="000000" w:themeColor="text1"/>
          <w:sz w:val="20"/>
          <w:szCs w:val="20"/>
          <w:u w:val="single"/>
        </w:rPr>
        <w:t>ATWF</w:t>
      </w:r>
      <w:r w:rsidR="75068AB1" w:rsidRPr="2D5AAD9E">
        <w:rPr>
          <w:color w:val="000000" w:themeColor="text1"/>
          <w:sz w:val="20"/>
          <w:szCs w:val="20"/>
          <w:u w:val="single"/>
        </w:rPr>
        <w:t xml:space="preserve">s </w:t>
      </w:r>
      <w:r w:rsidRPr="2D5AAD9E">
        <w:rPr>
          <w:color w:val="000000" w:themeColor="text1"/>
          <w:sz w:val="20"/>
          <w:szCs w:val="20"/>
          <w:u w:val="single"/>
        </w:rPr>
        <w:t>shall comply with the objectionable odor prohibition under subsection 62-296.320(2), F.A.C. (“Objectionable odor” is defined in Rule 62-210.200, F.A.C.)</w:t>
      </w:r>
      <w:r w:rsidR="2BE0DF87" w:rsidRPr="2D5AAD9E">
        <w:rPr>
          <w:color w:val="000000" w:themeColor="text1"/>
          <w:sz w:val="20"/>
          <w:szCs w:val="20"/>
          <w:u w:val="single"/>
        </w:rPr>
        <w:t>.</w:t>
      </w:r>
      <w:r w:rsidRPr="2D5AAD9E">
        <w:rPr>
          <w:color w:val="000000" w:themeColor="text1"/>
          <w:sz w:val="20"/>
          <w:szCs w:val="20"/>
          <w:u w:val="single"/>
        </w:rPr>
        <w:t xml:space="preserve"> Applicants for ATWF permits, shall provide in the preliminary design report or drawings, specifications, and design data accompanying their permit application </w:t>
      </w:r>
      <w:r w:rsidRPr="2D5AAD9E">
        <w:rPr>
          <w:color w:val="000000" w:themeColor="text1"/>
          <w:sz w:val="20"/>
          <w:szCs w:val="20"/>
          <w:u w:val="single"/>
        </w:rPr>
        <w:lastRenderedPageBreak/>
        <w:t xml:space="preserve">assurance of compliance with subsection 62-296.320(2), F.A.C. Assurance of compliance may be based upon water quality data; use of appropriate water treatment processes and chemicals; proper treatment of vented gases; use of mitigative measures </w:t>
      </w:r>
      <w:r w:rsidR="05DA2BFF" w:rsidRPr="2D5AAD9E">
        <w:rPr>
          <w:color w:val="000000" w:themeColor="text1"/>
          <w:sz w:val="20"/>
          <w:szCs w:val="20"/>
          <w:u w:val="single"/>
        </w:rPr>
        <w:t>including</w:t>
      </w:r>
      <w:r w:rsidRPr="2D5AAD9E">
        <w:rPr>
          <w:color w:val="000000" w:themeColor="text1"/>
          <w:sz w:val="20"/>
          <w:szCs w:val="20"/>
          <w:u w:val="single"/>
        </w:rPr>
        <w:t xml:space="preserve"> buffer zones owned or under the control of the supplier of water; etc.</w:t>
      </w:r>
    </w:p>
    <w:p w14:paraId="143C8093" w14:textId="56DD5FAA" w:rsidR="00892F48" w:rsidRPr="005C3D4D" w:rsidRDefault="748A2477"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08D4CEA0">
        <w:rPr>
          <w:rFonts w:eastAsiaTheme="minorEastAsia"/>
          <w:color w:val="000000" w:themeColor="text1"/>
          <w:sz w:val="20"/>
          <w:szCs w:val="20"/>
          <w:u w:val="single"/>
        </w:rPr>
        <w:t>(</w:t>
      </w:r>
      <w:r w:rsidR="24794D25" w:rsidRPr="08D4CEA0">
        <w:rPr>
          <w:rFonts w:eastAsiaTheme="minorEastAsia"/>
          <w:color w:val="000000" w:themeColor="text1"/>
          <w:sz w:val="20"/>
          <w:szCs w:val="20"/>
          <w:u w:val="single"/>
        </w:rPr>
        <w:t>8</w:t>
      </w:r>
      <w:r w:rsidRPr="08D4CEA0">
        <w:rPr>
          <w:rFonts w:eastAsiaTheme="minorEastAsia"/>
          <w:color w:val="000000" w:themeColor="text1"/>
          <w:sz w:val="20"/>
          <w:szCs w:val="20"/>
          <w:u w:val="single"/>
        </w:rPr>
        <w:t xml:space="preserve">) All reclaimed water piping, valves, and outlets shall be color coded as required under paragraph 62-610.469(7)(f), F.A.C. </w:t>
      </w:r>
      <w:r w:rsidR="54437369" w:rsidRPr="08D4CEA0">
        <w:rPr>
          <w:rFonts w:eastAsiaTheme="minorEastAsia"/>
          <w:color w:val="000000" w:themeColor="text1"/>
          <w:sz w:val="20"/>
          <w:szCs w:val="20"/>
          <w:u w:val="single"/>
        </w:rPr>
        <w:t xml:space="preserve">All </w:t>
      </w:r>
      <w:r w:rsidR="07E6F1A2" w:rsidRPr="08D4CEA0">
        <w:rPr>
          <w:rFonts w:eastAsiaTheme="minorEastAsia"/>
          <w:color w:val="000000" w:themeColor="text1"/>
          <w:sz w:val="20"/>
          <w:szCs w:val="20"/>
          <w:u w:val="single"/>
        </w:rPr>
        <w:t>advanced treated water</w:t>
      </w:r>
      <w:r w:rsidR="54437369" w:rsidRPr="08D4CEA0">
        <w:rPr>
          <w:rFonts w:eastAsiaTheme="minorEastAsia"/>
          <w:color w:val="000000" w:themeColor="text1"/>
          <w:sz w:val="20"/>
          <w:szCs w:val="20"/>
          <w:u w:val="single"/>
        </w:rPr>
        <w:t xml:space="preserve"> valves and outlets shall be appropriately tagged or labeled (bearing the words in English and Spanish: “Do not drink” together with the equivalent standard international symbol) to warn the public and employees that the water is not intended for drinking. </w:t>
      </w:r>
      <w:r w:rsidR="00E617D1" w:rsidRPr="08D4CEA0">
        <w:rPr>
          <w:rFonts w:eastAsiaTheme="minorEastAsia"/>
          <w:color w:val="000000" w:themeColor="text1"/>
          <w:sz w:val="20"/>
          <w:szCs w:val="20"/>
          <w:u w:val="single"/>
        </w:rPr>
        <w:t>Underground piping, which is not manufactured of metal or concrete, shall be color coded for advanced treated water using blue as a dominant color, with purple banding around the pipe. The pipe and band colors shall be easily differentiated to ensure proper identification of the pipe. For pipes greater than 6 inches in diameter, bands shall be four inches wide, and spaced no more than 24 inches apart, measured center-to-center.  For pipes 6 inches in diameter or smaller, bands shall be two inches wide, and spaced no more than 18 inches apart, measured center-to-center.   Underground metal and concrete pipe shall be color coded or marked using blue and purple banding predominantly. If tape is used to mark the pipe, the tape shall be permanently affixed to the pipe. Visible, above-ground portions of the advanced treated water system shall be clearly color coded or marked. New systems and expansions of existing systems shall comply with this color-coding standard. It is recommended, but shall not be required, that distribution and application facilities located on private properties, including residential properties, be color coded using blue and purple banding.</w:t>
      </w:r>
      <w:r w:rsidR="54437369" w:rsidRPr="08D4CEA0">
        <w:rPr>
          <w:rFonts w:eastAsiaTheme="minorEastAsia"/>
          <w:color w:val="000000" w:themeColor="text1"/>
          <w:sz w:val="20"/>
          <w:szCs w:val="20"/>
          <w:u w:val="single"/>
        </w:rPr>
        <w:t xml:space="preserve"> </w:t>
      </w:r>
    </w:p>
    <w:p w14:paraId="29FD1433" w14:textId="28C4B9C4" w:rsidR="003611D4" w:rsidRPr="005C3D4D" w:rsidRDefault="6332F3C4"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w:t>
      </w:r>
      <w:r w:rsidR="24794D25" w:rsidRPr="2D5AAD9E">
        <w:rPr>
          <w:noProof/>
          <w:color w:val="000000" w:themeColor="text1"/>
          <w:sz w:val="20"/>
          <w:szCs w:val="20"/>
          <w:u w:val="single"/>
        </w:rPr>
        <w:t>9</w:t>
      </w:r>
      <w:r w:rsidRPr="2D5AAD9E">
        <w:rPr>
          <w:noProof/>
          <w:color w:val="000000" w:themeColor="text1"/>
          <w:sz w:val="20"/>
          <w:szCs w:val="20"/>
          <w:u w:val="single"/>
        </w:rPr>
        <w:t xml:space="preserve">) Alarms for Nitrate/Nitrite Removal Equipment. An alarm system shall be provided for any </w:t>
      </w:r>
      <w:r w:rsidR="600E2A40" w:rsidRPr="2D5AAD9E">
        <w:rPr>
          <w:noProof/>
          <w:color w:val="000000" w:themeColor="text1"/>
          <w:sz w:val="20"/>
          <w:szCs w:val="20"/>
          <w:u w:val="single"/>
        </w:rPr>
        <w:t xml:space="preserve">ATWF </w:t>
      </w:r>
      <w:r w:rsidRPr="2D5AAD9E">
        <w:rPr>
          <w:noProof/>
          <w:color w:val="000000" w:themeColor="text1"/>
          <w:sz w:val="20"/>
          <w:szCs w:val="20"/>
          <w:u w:val="single"/>
        </w:rPr>
        <w:t>equipment that is necessary to achieve compliance with the primary drinking water standard for nitrate or nitrite. The alarm system shall be activated in the event of equipment failure and shall include an audio-visual alarm at the plant.</w:t>
      </w:r>
    </w:p>
    <w:p w14:paraId="62EAD040" w14:textId="4989E976" w:rsidR="6E7190A4" w:rsidRDefault="42159C16" w:rsidP="2D5AAD9E">
      <w:pPr>
        <w:widowControl w:val="0"/>
        <w:tabs>
          <w:tab w:val="left" w:pos="360"/>
          <w:tab w:val="left" w:pos="360"/>
          <w:tab w:val="left" w:pos="360"/>
          <w:tab w:val="left" w:pos="360"/>
        </w:tabs>
        <w:spacing w:line="260" w:lineRule="atLeast"/>
        <w:ind w:firstLine="360"/>
        <w:rPr>
          <w:noProof/>
          <w:color w:val="000000" w:themeColor="text1"/>
          <w:sz w:val="20"/>
          <w:szCs w:val="20"/>
          <w:u w:val="single"/>
        </w:rPr>
      </w:pPr>
      <w:bookmarkStart w:id="25" w:name="_Hlk167885252"/>
      <w:r w:rsidRPr="08D4CEA0">
        <w:rPr>
          <w:rFonts w:eastAsiaTheme="minorEastAsia"/>
          <w:color w:val="000000" w:themeColor="text1"/>
          <w:sz w:val="20"/>
          <w:szCs w:val="20"/>
          <w:u w:val="single"/>
        </w:rPr>
        <w:t xml:space="preserve">(10) ATWFs utilizing a UV treatment process shall provide to the Department the results of a test to establish the operating conditions under which the UV system will deliver the design </w:t>
      </w:r>
      <w:r w:rsidR="70CBACED" w:rsidRPr="08D4CEA0">
        <w:rPr>
          <w:rFonts w:eastAsiaTheme="minorEastAsia"/>
          <w:color w:val="000000" w:themeColor="text1"/>
          <w:sz w:val="20"/>
          <w:szCs w:val="20"/>
          <w:u w:val="single"/>
        </w:rPr>
        <w:t xml:space="preserve"> </w:t>
      </w:r>
      <w:r w:rsidRPr="08D4CEA0">
        <w:rPr>
          <w:rFonts w:eastAsiaTheme="minorEastAsia"/>
          <w:color w:val="000000" w:themeColor="text1"/>
          <w:sz w:val="20"/>
          <w:szCs w:val="20"/>
          <w:u w:val="single"/>
        </w:rPr>
        <w:t xml:space="preserve">dose </w:t>
      </w:r>
      <w:r w:rsidR="72C8E840" w:rsidRPr="08D4CEA0">
        <w:rPr>
          <w:rFonts w:eastAsiaTheme="minorEastAsia"/>
          <w:color w:val="000000" w:themeColor="text1"/>
          <w:sz w:val="20"/>
          <w:szCs w:val="20"/>
          <w:u w:val="single"/>
        </w:rPr>
        <w:t xml:space="preserve">in </w:t>
      </w:r>
      <w:r w:rsidRPr="08D4CEA0">
        <w:rPr>
          <w:rFonts w:eastAsiaTheme="minorEastAsia"/>
          <w:color w:val="000000" w:themeColor="text1"/>
          <w:sz w:val="20"/>
          <w:szCs w:val="20"/>
          <w:u w:val="single"/>
        </w:rPr>
        <w:t>accordance with paragraph 62-565.570(2)(q), F.A.C.</w:t>
      </w:r>
      <w:r w:rsidR="774D2FF5" w:rsidRPr="08D4CEA0">
        <w:rPr>
          <w:rFonts w:eastAsiaTheme="minorEastAsia"/>
          <w:color w:val="000000" w:themeColor="text1"/>
          <w:sz w:val="20"/>
          <w:szCs w:val="20"/>
          <w:u w:val="single"/>
        </w:rPr>
        <w:t xml:space="preserve">, </w:t>
      </w:r>
      <w:r w:rsidR="1231C8FC" w:rsidRPr="08D4CEA0">
        <w:rPr>
          <w:rFonts w:eastAsiaTheme="minorEastAsia"/>
          <w:color w:val="000000" w:themeColor="text1"/>
          <w:sz w:val="20"/>
          <w:szCs w:val="20"/>
          <w:u w:val="single"/>
        </w:rPr>
        <w:t>or</w:t>
      </w:r>
      <w:r w:rsidR="774D2FF5" w:rsidRPr="08D4CEA0">
        <w:rPr>
          <w:rFonts w:eastAsiaTheme="minorEastAsia"/>
          <w:color w:val="000000" w:themeColor="text1"/>
          <w:sz w:val="20"/>
          <w:szCs w:val="20"/>
          <w:u w:val="single"/>
        </w:rPr>
        <w:t xml:space="preserve"> subsection 62-565.560(7), F.A.C.</w:t>
      </w:r>
      <w:r w:rsidR="0366944F" w:rsidRPr="08D4CEA0">
        <w:rPr>
          <w:rFonts w:eastAsiaTheme="minorEastAsia"/>
          <w:color w:val="000000" w:themeColor="text1"/>
          <w:sz w:val="20"/>
          <w:szCs w:val="20"/>
          <w:u w:val="single"/>
        </w:rPr>
        <w:t>, as applicable.</w:t>
      </w:r>
      <w:r w:rsidRPr="08D4CEA0">
        <w:rPr>
          <w:rFonts w:eastAsiaTheme="minorEastAsia"/>
          <w:color w:val="000000" w:themeColor="text1"/>
          <w:sz w:val="20"/>
          <w:szCs w:val="20"/>
          <w:u w:val="single"/>
        </w:rPr>
        <w:t xml:space="preserve"> The test shall: </w:t>
      </w:r>
    </w:p>
    <w:p w14:paraId="3165A038" w14:textId="35B7A834" w:rsidR="6E7190A4" w:rsidRDefault="42159C16" w:rsidP="2D5AAD9E">
      <w:pPr>
        <w:widowControl w:val="0"/>
        <w:tabs>
          <w:tab w:val="left" w:pos="360"/>
          <w:tab w:val="left" w:pos="360"/>
          <w:tab w:val="left" w:pos="360"/>
          <w:tab w:val="left" w:pos="360"/>
        </w:tabs>
        <w:spacing w:line="260" w:lineRule="atLeast"/>
        <w:ind w:firstLine="360"/>
        <w:rPr>
          <w:noProof/>
          <w:color w:val="000000" w:themeColor="text1"/>
          <w:sz w:val="20"/>
          <w:szCs w:val="20"/>
          <w:u w:val="single"/>
        </w:rPr>
      </w:pPr>
      <w:r w:rsidRPr="2D5AAD9E">
        <w:rPr>
          <w:noProof/>
          <w:color w:val="000000" w:themeColor="text1"/>
          <w:sz w:val="20"/>
          <w:szCs w:val="20"/>
          <w:u w:val="single"/>
        </w:rPr>
        <w:t xml:space="preserve">(a) Be conducted on a full-scale reactor that is essentially identical to the UV reactor to be used by the system and using a source water that is essentially identical in quality to the water to be treated by the UV system; </w:t>
      </w:r>
    </w:p>
    <w:p w14:paraId="0D57A943" w14:textId="4F9083C0" w:rsidR="6E7190A4" w:rsidRDefault="42159C16" w:rsidP="2D5AAD9E">
      <w:pPr>
        <w:widowControl w:val="0"/>
        <w:tabs>
          <w:tab w:val="left" w:pos="360"/>
          <w:tab w:val="left" w:pos="360"/>
          <w:tab w:val="left" w:pos="360"/>
          <w:tab w:val="left" w:pos="360"/>
        </w:tabs>
        <w:spacing w:line="260" w:lineRule="atLeast"/>
        <w:ind w:firstLine="360"/>
        <w:rPr>
          <w:noProof/>
          <w:color w:val="000000" w:themeColor="text1"/>
          <w:sz w:val="20"/>
          <w:szCs w:val="20"/>
          <w:u w:val="single"/>
        </w:rPr>
      </w:pPr>
      <w:r w:rsidRPr="2D5AAD9E">
        <w:rPr>
          <w:noProof/>
          <w:color w:val="000000" w:themeColor="text1"/>
          <w:sz w:val="20"/>
          <w:szCs w:val="20"/>
          <w:u w:val="single"/>
        </w:rPr>
        <w:t>(b) Include the following factors:</w:t>
      </w:r>
    </w:p>
    <w:p w14:paraId="3A15200C" w14:textId="504DC725" w:rsidR="6E7190A4" w:rsidRDefault="42159C16" w:rsidP="2D5AAD9E">
      <w:pPr>
        <w:widowControl w:val="0"/>
        <w:tabs>
          <w:tab w:val="left" w:pos="360"/>
          <w:tab w:val="left" w:pos="360"/>
          <w:tab w:val="left" w:pos="360"/>
          <w:tab w:val="left" w:pos="360"/>
        </w:tabs>
        <w:spacing w:line="260" w:lineRule="atLeast"/>
        <w:ind w:firstLine="360"/>
        <w:rPr>
          <w:noProof/>
          <w:color w:val="000000" w:themeColor="text1"/>
          <w:sz w:val="20"/>
          <w:szCs w:val="20"/>
          <w:u w:val="single"/>
        </w:rPr>
      </w:pPr>
      <w:r w:rsidRPr="2D5AAD9E">
        <w:rPr>
          <w:noProof/>
          <w:color w:val="000000" w:themeColor="text1"/>
          <w:sz w:val="20"/>
          <w:szCs w:val="20"/>
          <w:u w:val="single"/>
        </w:rPr>
        <w:t>1. UV absorbance of the water;</w:t>
      </w:r>
    </w:p>
    <w:p w14:paraId="199D4F16" w14:textId="4083D0C2" w:rsidR="6E7190A4" w:rsidRDefault="42159C16" w:rsidP="2D5AAD9E">
      <w:pPr>
        <w:widowControl w:val="0"/>
        <w:tabs>
          <w:tab w:val="left" w:pos="360"/>
          <w:tab w:val="left" w:pos="360"/>
          <w:tab w:val="left" w:pos="360"/>
          <w:tab w:val="left" w:pos="360"/>
        </w:tabs>
        <w:spacing w:line="260" w:lineRule="atLeast"/>
        <w:ind w:firstLine="360"/>
        <w:rPr>
          <w:noProof/>
          <w:color w:val="000000" w:themeColor="text1"/>
          <w:sz w:val="20"/>
          <w:szCs w:val="20"/>
          <w:u w:val="single"/>
        </w:rPr>
      </w:pPr>
      <w:r w:rsidRPr="2D5AAD9E">
        <w:rPr>
          <w:noProof/>
          <w:color w:val="000000" w:themeColor="text1"/>
          <w:sz w:val="20"/>
          <w:szCs w:val="20"/>
          <w:u w:val="single"/>
        </w:rPr>
        <w:t>2. Lamp fouling and aging;</w:t>
      </w:r>
    </w:p>
    <w:p w14:paraId="2629B2D7" w14:textId="078FE58D" w:rsidR="6E7190A4" w:rsidRDefault="42159C16" w:rsidP="2D5AAD9E">
      <w:pPr>
        <w:widowControl w:val="0"/>
        <w:tabs>
          <w:tab w:val="left" w:pos="360"/>
          <w:tab w:val="left" w:pos="360"/>
          <w:tab w:val="left" w:pos="360"/>
          <w:tab w:val="left" w:pos="360"/>
        </w:tabs>
        <w:spacing w:line="260" w:lineRule="atLeast"/>
        <w:ind w:firstLine="360"/>
        <w:rPr>
          <w:noProof/>
          <w:color w:val="000000" w:themeColor="text1"/>
          <w:sz w:val="20"/>
          <w:szCs w:val="20"/>
          <w:u w:val="single"/>
        </w:rPr>
      </w:pPr>
      <w:r w:rsidRPr="2D5AAD9E">
        <w:rPr>
          <w:noProof/>
          <w:color w:val="000000" w:themeColor="text1"/>
          <w:sz w:val="20"/>
          <w:szCs w:val="20"/>
          <w:u w:val="single"/>
        </w:rPr>
        <w:t>3. Measurement uncertainty of on-line sensors;</w:t>
      </w:r>
    </w:p>
    <w:p w14:paraId="3CB3369D" w14:textId="6F0EADBC" w:rsidR="6E7190A4" w:rsidRDefault="42159C16" w:rsidP="2D5AAD9E">
      <w:pPr>
        <w:widowControl w:val="0"/>
        <w:tabs>
          <w:tab w:val="left" w:pos="360"/>
          <w:tab w:val="left" w:pos="360"/>
          <w:tab w:val="left" w:pos="360"/>
          <w:tab w:val="left" w:pos="360"/>
        </w:tabs>
        <w:spacing w:line="260" w:lineRule="atLeast"/>
        <w:ind w:firstLine="360"/>
        <w:rPr>
          <w:noProof/>
          <w:color w:val="000000" w:themeColor="text1"/>
          <w:sz w:val="20"/>
          <w:szCs w:val="20"/>
          <w:u w:val="single"/>
        </w:rPr>
      </w:pPr>
      <w:r w:rsidRPr="2D5AAD9E">
        <w:rPr>
          <w:noProof/>
          <w:color w:val="000000" w:themeColor="text1"/>
          <w:sz w:val="20"/>
          <w:szCs w:val="20"/>
          <w:u w:val="single"/>
        </w:rPr>
        <w:t>4.</w:t>
      </w:r>
      <w:r w:rsidR="700AE445" w:rsidRPr="2D5AAD9E">
        <w:rPr>
          <w:noProof/>
          <w:color w:val="000000" w:themeColor="text1"/>
          <w:sz w:val="20"/>
          <w:szCs w:val="20"/>
          <w:u w:val="single"/>
        </w:rPr>
        <w:t xml:space="preserve"> </w:t>
      </w:r>
      <w:r w:rsidRPr="2D5AAD9E">
        <w:rPr>
          <w:noProof/>
          <w:color w:val="000000" w:themeColor="text1"/>
          <w:sz w:val="20"/>
          <w:szCs w:val="20"/>
          <w:u w:val="single"/>
        </w:rPr>
        <w:t>UV dose distributions arising from the velocity profiles through the reactor;</w:t>
      </w:r>
    </w:p>
    <w:p w14:paraId="52B3D3DA" w14:textId="383668CE" w:rsidR="6E7190A4" w:rsidRDefault="42159C16" w:rsidP="2D5AAD9E">
      <w:pPr>
        <w:widowControl w:val="0"/>
        <w:tabs>
          <w:tab w:val="left" w:pos="360"/>
          <w:tab w:val="left" w:pos="360"/>
          <w:tab w:val="left" w:pos="360"/>
          <w:tab w:val="left" w:pos="360"/>
        </w:tabs>
        <w:spacing w:line="260" w:lineRule="atLeast"/>
        <w:ind w:firstLine="360"/>
        <w:rPr>
          <w:noProof/>
          <w:color w:val="000000" w:themeColor="text1"/>
          <w:sz w:val="20"/>
          <w:szCs w:val="20"/>
          <w:u w:val="single"/>
        </w:rPr>
      </w:pPr>
      <w:r w:rsidRPr="2D5AAD9E">
        <w:rPr>
          <w:noProof/>
          <w:color w:val="000000" w:themeColor="text1"/>
          <w:sz w:val="20"/>
          <w:szCs w:val="20"/>
          <w:u w:val="single"/>
        </w:rPr>
        <w:t>5. Failure of UV lamps and other critical system components;</w:t>
      </w:r>
    </w:p>
    <w:p w14:paraId="1B981386" w14:textId="5F8DE9E4" w:rsidR="6E7190A4" w:rsidRDefault="42159C16" w:rsidP="2D5AAD9E">
      <w:pPr>
        <w:widowControl w:val="0"/>
        <w:tabs>
          <w:tab w:val="left" w:pos="360"/>
          <w:tab w:val="left" w:pos="360"/>
          <w:tab w:val="left" w:pos="360"/>
          <w:tab w:val="left" w:pos="360"/>
        </w:tabs>
        <w:spacing w:line="260" w:lineRule="atLeast"/>
        <w:ind w:firstLine="360"/>
        <w:rPr>
          <w:noProof/>
          <w:color w:val="000000" w:themeColor="text1"/>
          <w:sz w:val="20"/>
          <w:szCs w:val="20"/>
          <w:u w:val="single"/>
        </w:rPr>
      </w:pPr>
      <w:r w:rsidRPr="2D5AAD9E">
        <w:rPr>
          <w:noProof/>
          <w:color w:val="000000" w:themeColor="text1"/>
          <w:sz w:val="20"/>
          <w:szCs w:val="20"/>
          <w:u w:val="single"/>
        </w:rPr>
        <w:t>6. Inlet and outlet piping or channel configuration of the UV reactor; and</w:t>
      </w:r>
    </w:p>
    <w:p w14:paraId="6A0FF9CC" w14:textId="1B6E35AA" w:rsidR="6E7190A4" w:rsidRDefault="42159C16" w:rsidP="2D5AAD9E">
      <w:pPr>
        <w:widowControl w:val="0"/>
        <w:tabs>
          <w:tab w:val="left" w:pos="360"/>
          <w:tab w:val="left" w:pos="360"/>
          <w:tab w:val="left" w:pos="360"/>
          <w:tab w:val="left" w:pos="360"/>
        </w:tabs>
        <w:spacing w:line="260" w:lineRule="atLeast"/>
        <w:ind w:firstLine="360"/>
        <w:rPr>
          <w:noProof/>
          <w:color w:val="000000" w:themeColor="text1"/>
          <w:sz w:val="20"/>
          <w:szCs w:val="20"/>
          <w:u w:val="single"/>
        </w:rPr>
      </w:pPr>
      <w:r w:rsidRPr="2D5AAD9E">
        <w:rPr>
          <w:noProof/>
          <w:color w:val="000000" w:themeColor="text1"/>
          <w:sz w:val="20"/>
          <w:szCs w:val="20"/>
          <w:u w:val="single"/>
        </w:rPr>
        <w:t>7. Lamp and sensor locations.</w:t>
      </w:r>
    </w:p>
    <w:bookmarkEnd w:id="25"/>
    <w:p w14:paraId="6BE1EF8D" w14:textId="7BAA8EBE" w:rsidR="42159C16" w:rsidRDefault="42159C16" w:rsidP="2D5AAD9E">
      <w:pPr>
        <w:tabs>
          <w:tab w:val="left" w:pos="360"/>
          <w:tab w:val="left" w:pos="360"/>
          <w:tab w:val="left" w:pos="360"/>
          <w:tab w:val="left" w:pos="360"/>
        </w:tabs>
        <w:ind w:firstLine="360"/>
        <w:jc w:val="both"/>
        <w:rPr>
          <w:noProof/>
          <w:color w:val="000000" w:themeColor="text1"/>
          <w:sz w:val="20"/>
          <w:szCs w:val="20"/>
          <w:u w:val="single"/>
        </w:rPr>
      </w:pPr>
      <w:r w:rsidRPr="08D4CEA0">
        <w:rPr>
          <w:rFonts w:eastAsiaTheme="minorEastAsia"/>
          <w:color w:val="000000" w:themeColor="text1"/>
          <w:sz w:val="20"/>
          <w:szCs w:val="20"/>
          <w:u w:val="single"/>
        </w:rPr>
        <w:t xml:space="preserve">(c) </w:t>
      </w:r>
      <w:r w:rsidR="2A514435" w:rsidRPr="08D4CEA0">
        <w:rPr>
          <w:rFonts w:eastAsia="Calibri"/>
          <w:sz w:val="20"/>
          <w:szCs w:val="20"/>
          <w:u w:val="single"/>
        </w:rPr>
        <w:t xml:space="preserve">In order to </w:t>
      </w:r>
      <w:r w:rsidR="00921631" w:rsidRPr="08D4CEA0">
        <w:rPr>
          <w:rFonts w:eastAsia="Calibri"/>
          <w:sz w:val="20"/>
          <w:szCs w:val="20"/>
          <w:u w:val="single"/>
        </w:rPr>
        <w:t>receive</w:t>
      </w:r>
      <w:r w:rsidR="2A514435" w:rsidRPr="08D4CEA0">
        <w:rPr>
          <w:rFonts w:eastAsia="Calibri"/>
          <w:sz w:val="20"/>
          <w:szCs w:val="20"/>
          <w:u w:val="single"/>
        </w:rPr>
        <w:t xml:space="preserve"> log reduction value credits, UV reactors shall be validated in accordance with US EPA guidance on ultraviolet disinfection</w:t>
      </w:r>
      <w:r w:rsidR="2A514435" w:rsidRPr="08D4CEA0">
        <w:rPr>
          <w:rFonts w:eastAsia="Calibri"/>
          <w:color w:val="000000" w:themeColor="text1"/>
          <w:sz w:val="20"/>
          <w:szCs w:val="20"/>
          <w:u w:val="single"/>
        </w:rPr>
        <w:t>.</w:t>
      </w:r>
    </w:p>
    <w:p w14:paraId="76BDAFDC" w14:textId="687AFAB7" w:rsidR="00710248" w:rsidRPr="005C3D4D" w:rsidRDefault="60E1A88A" w:rsidP="2D5AAD9E">
      <w:pPr>
        <w:tabs>
          <w:tab w:val="left" w:pos="360"/>
          <w:tab w:val="left" w:pos="360"/>
          <w:tab w:val="left" w:pos="360"/>
          <w:tab w:val="left" w:pos="360"/>
        </w:tabs>
        <w:ind w:firstLine="360"/>
        <w:rPr>
          <w:noProof/>
          <w:color w:val="000000" w:themeColor="text1"/>
          <w:sz w:val="20"/>
          <w:szCs w:val="20"/>
          <w:u w:val="single"/>
        </w:rPr>
      </w:pPr>
      <w:r w:rsidRPr="6DFE6890">
        <w:rPr>
          <w:rFonts w:eastAsiaTheme="minorEastAsia"/>
          <w:color w:val="000000" w:themeColor="text1"/>
          <w:sz w:val="20"/>
          <w:szCs w:val="20"/>
          <w:u w:val="single"/>
        </w:rPr>
        <w:t>(11)</w:t>
      </w:r>
      <w:r w:rsidRPr="6DFE6890">
        <w:rPr>
          <w:rFonts w:eastAsia="Calibri"/>
          <w:sz w:val="20"/>
          <w:szCs w:val="20"/>
          <w:u w:val="single"/>
        </w:rPr>
        <w:t xml:space="preserve"> </w:t>
      </w:r>
      <w:r w:rsidR="206B9702" w:rsidRPr="6DFE6890">
        <w:rPr>
          <w:rFonts w:eastAsia="Calibri"/>
          <w:color w:val="000000" w:themeColor="text1"/>
          <w:sz w:val="20"/>
          <w:szCs w:val="20"/>
          <w:u w:val="single"/>
        </w:rPr>
        <w:t>ATWFs utilizing an ozone/BAC treatment process</w:t>
      </w:r>
      <w:r w:rsidR="3C28B267" w:rsidRPr="6DFE6890">
        <w:rPr>
          <w:rFonts w:eastAsia="Calibri"/>
          <w:color w:val="000000" w:themeColor="text1"/>
          <w:sz w:val="20"/>
          <w:szCs w:val="20"/>
          <w:u w:val="single"/>
        </w:rPr>
        <w:t xml:space="preserve"> </w:t>
      </w:r>
      <w:r w:rsidR="206B9702" w:rsidRPr="6DFE6890">
        <w:rPr>
          <w:rFonts w:eastAsia="Calibri"/>
          <w:color w:val="000000" w:themeColor="text1"/>
          <w:sz w:val="20"/>
          <w:szCs w:val="20"/>
          <w:u w:val="single"/>
        </w:rPr>
        <w:t xml:space="preserve">shall provide to the Department the results of a validation test </w:t>
      </w:r>
      <w:r w:rsidR="206B9702" w:rsidRPr="6DFE6890">
        <w:rPr>
          <w:rFonts w:eastAsia="Calibri"/>
          <w:sz w:val="20"/>
          <w:szCs w:val="20"/>
          <w:u w:val="single"/>
        </w:rPr>
        <w:t>to demonstrate that the process will reliably achieve the minimum 1.0 log reduction of each indicator under full-scale operating conditions pursuant to paragraph 62-565.560(8)(e), F.A.C.</w:t>
      </w:r>
      <w:r w:rsidR="206B9702" w:rsidRPr="6DFE6890">
        <w:rPr>
          <w:rFonts w:eastAsia="Calibri"/>
          <w:color w:val="000000" w:themeColor="text1"/>
          <w:sz w:val="20"/>
          <w:szCs w:val="20"/>
          <w:u w:val="single"/>
        </w:rPr>
        <w:t xml:space="preserve"> The validation study for the ozonation process shall include challenge tests using the indicator(s) selected </w:t>
      </w:r>
      <w:r w:rsidR="206B9702" w:rsidRPr="6DFE6890">
        <w:rPr>
          <w:rFonts w:eastAsia="Calibri"/>
          <w:sz w:val="20"/>
          <w:szCs w:val="20"/>
          <w:u w:val="single"/>
        </w:rPr>
        <w:t>pursuant to paragraph 62-565.560(8)(e)(1), F.A.C.  T</w:t>
      </w:r>
      <w:r w:rsidR="206B9702" w:rsidRPr="6DFE6890">
        <w:rPr>
          <w:rFonts w:eastAsia="Calibri"/>
          <w:color w:val="000000" w:themeColor="text1"/>
          <w:sz w:val="20"/>
          <w:szCs w:val="20"/>
          <w:u w:val="single"/>
        </w:rPr>
        <w:t xml:space="preserve">he validation study for the BAC process shall include challenge tests using the indicator(s) selected </w:t>
      </w:r>
      <w:r w:rsidR="206B9702" w:rsidRPr="6DFE6890">
        <w:rPr>
          <w:rFonts w:eastAsia="Calibri"/>
          <w:sz w:val="20"/>
          <w:szCs w:val="20"/>
          <w:u w:val="single"/>
        </w:rPr>
        <w:t>pursuant to paragraph 62-565.560(8)(e)(2), F.A.C.</w:t>
      </w:r>
      <w:r w:rsidR="002566F7" w:rsidRPr="6DFE6890">
        <w:rPr>
          <w:rFonts w:eastAsia="Calibri"/>
          <w:sz w:val="20"/>
          <w:szCs w:val="20"/>
          <w:u w:val="single"/>
        </w:rPr>
        <w:t xml:space="preserve"> </w:t>
      </w:r>
      <w:r w:rsidR="206B9702" w:rsidRPr="6DFE6890">
        <w:rPr>
          <w:rFonts w:eastAsia="Calibri"/>
          <w:color w:val="000000" w:themeColor="text1"/>
          <w:sz w:val="20"/>
          <w:szCs w:val="20"/>
          <w:u w:val="single"/>
        </w:rPr>
        <w:t>The ozone/BAC treatment process shall be revalidated as part of an application for permit renewal, or in the event that a design modification is made, or components are replaced that will impact operation or monitoring.</w:t>
      </w:r>
    </w:p>
    <w:p w14:paraId="429DBDD7" w14:textId="73A1ABD5" w:rsidR="00710248" w:rsidRPr="005C3D4D" w:rsidRDefault="491220AE" w:rsidP="6DFE6890">
      <w:pPr>
        <w:widowControl w:val="0"/>
        <w:tabs>
          <w:tab w:val="left" w:pos="360"/>
          <w:tab w:val="left" w:pos="360"/>
          <w:tab w:val="left" w:pos="360"/>
          <w:tab w:val="left" w:pos="360"/>
        </w:tabs>
        <w:spacing w:line="260" w:lineRule="atLeast"/>
        <w:ind w:firstLine="360"/>
      </w:pPr>
      <w:r w:rsidRPr="6DFE6890">
        <w:rPr>
          <w:color w:val="000000" w:themeColor="text1"/>
          <w:sz w:val="20"/>
          <w:szCs w:val="20"/>
          <w:u w:val="single"/>
        </w:rPr>
        <w:t>(12) ATWFs utilizing an alternative treatment process pursuant to 62-565.560(9), F.A.C., shall provide to the Department the results of a validation test to demonstrate that the process will reliably achieve the 75% minimum removal of the selected indicator(s) under full-scale operating conditions pursuant to paragraph 62-565.560(9)(b), F.A.C. An alternative treatment process pursuant to 62-565.560(9), F.A.C., shall be revalidated as part of an application for permit renewal, or in the event that a design modification is made, or components are replaced that will impact operation or monitoring.</w:t>
      </w:r>
    </w:p>
    <w:p w14:paraId="6EF330E9" w14:textId="36E499F7" w:rsidR="00710248" w:rsidRPr="005C3D4D" w:rsidRDefault="00710248" w:rsidP="6DFE6890">
      <w:pPr>
        <w:widowControl w:val="0"/>
        <w:tabs>
          <w:tab w:val="left" w:pos="360"/>
          <w:tab w:val="left" w:pos="360"/>
          <w:tab w:val="left" w:pos="360"/>
          <w:tab w:val="left" w:pos="360"/>
        </w:tabs>
        <w:spacing w:line="260" w:lineRule="atLeast"/>
        <w:ind w:firstLine="360"/>
        <w:rPr>
          <w:rFonts w:eastAsia="Calibri"/>
          <w:noProof/>
          <w:color w:val="000000" w:themeColor="text1"/>
          <w:sz w:val="20"/>
          <w:szCs w:val="20"/>
          <w:u w:val="single"/>
        </w:rPr>
      </w:pPr>
    </w:p>
    <w:p w14:paraId="35BABBBE" w14:textId="3AA6B550" w:rsidR="00566421" w:rsidRPr="005C3D4D" w:rsidRDefault="45035067" w:rsidP="2D5AAD9E">
      <w:pPr>
        <w:ind w:firstLine="360"/>
        <w:rPr>
          <w:rStyle w:val="normaltextrun"/>
          <w:i/>
          <w:iCs/>
          <w:color w:val="000000"/>
          <w:sz w:val="20"/>
          <w:szCs w:val="20"/>
          <w:u w:val="single"/>
          <w:shd w:val="clear" w:color="auto" w:fill="FFFFFF"/>
        </w:rPr>
      </w:pPr>
      <w:r w:rsidRPr="2D5AAD9E">
        <w:rPr>
          <w:i/>
          <w:iCs/>
          <w:color w:val="000000"/>
          <w:sz w:val="20"/>
          <w:szCs w:val="20"/>
          <w:u w:val="single"/>
        </w:rPr>
        <w:lastRenderedPageBreak/>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62D26EE5" w14:textId="595EAB13" w:rsidR="007E7645" w:rsidRPr="005C3D4D" w:rsidRDefault="0CF99DC9" w:rsidP="000C2EB3">
      <w:pPr>
        <w:pStyle w:val="Heading2"/>
        <w:rPr>
          <w:rStyle w:val="normaltextrun"/>
          <w:b w:val="0"/>
          <w:bCs w:val="0"/>
          <w:color w:val="000000"/>
          <w:shd w:val="clear" w:color="auto" w:fill="FFFFFF"/>
        </w:rPr>
      </w:pPr>
      <w:r w:rsidRPr="2D5AAD9E">
        <w:rPr>
          <w:rStyle w:val="normaltextrun"/>
          <w:color w:val="000000"/>
          <w:shd w:val="clear" w:color="auto" w:fill="FFFFFF"/>
        </w:rPr>
        <w:t>62-565.5</w:t>
      </w:r>
      <w:r w:rsidR="5198F1B4" w:rsidRPr="2D5AAD9E">
        <w:rPr>
          <w:rStyle w:val="normaltextrun"/>
          <w:color w:val="000000"/>
          <w:shd w:val="clear" w:color="auto" w:fill="FFFFFF"/>
        </w:rPr>
        <w:t>9</w:t>
      </w:r>
      <w:r w:rsidRPr="2D5AAD9E">
        <w:rPr>
          <w:rStyle w:val="normaltextrun"/>
          <w:color w:val="000000"/>
          <w:shd w:val="clear" w:color="auto" w:fill="FFFFFF"/>
        </w:rPr>
        <w:t>0 Operation and Maintenance</w:t>
      </w:r>
      <w:r w:rsidR="472D563E" w:rsidRPr="2D5AAD9E">
        <w:rPr>
          <w:rStyle w:val="normaltextrun"/>
          <w:color w:val="000000"/>
          <w:shd w:val="clear" w:color="auto" w:fill="FFFFFF"/>
        </w:rPr>
        <w:t>.</w:t>
      </w:r>
    </w:p>
    <w:p w14:paraId="770F944A" w14:textId="70ECC95A" w:rsidR="007E7645" w:rsidRPr="005C3D4D" w:rsidRDefault="0719B037" w:rsidP="2D5AAD9E">
      <w:pPr>
        <w:ind w:firstLine="360"/>
        <w:rPr>
          <w:sz w:val="20"/>
          <w:szCs w:val="20"/>
          <w:u w:val="single"/>
        </w:rPr>
      </w:pPr>
      <w:r w:rsidRPr="2D5AAD9E">
        <w:rPr>
          <w:sz w:val="20"/>
          <w:szCs w:val="20"/>
          <w:u w:val="single"/>
        </w:rPr>
        <w:t>(1)</w:t>
      </w:r>
      <w:r w:rsidR="7966EA21" w:rsidRPr="2D5AAD9E">
        <w:rPr>
          <w:sz w:val="20"/>
          <w:szCs w:val="20"/>
          <w:u w:val="single"/>
        </w:rPr>
        <w:t xml:space="preserve"> </w:t>
      </w:r>
      <w:r w:rsidR="7FC99673" w:rsidRPr="2D5AAD9E">
        <w:rPr>
          <w:sz w:val="20"/>
          <w:szCs w:val="20"/>
          <w:u w:val="single"/>
        </w:rPr>
        <w:t>A permittee</w:t>
      </w:r>
      <w:r w:rsidRPr="2D5AAD9E">
        <w:rPr>
          <w:sz w:val="20"/>
          <w:szCs w:val="20"/>
          <w:u w:val="single"/>
        </w:rPr>
        <w:t xml:space="preserve"> of newly constructed or modified </w:t>
      </w:r>
      <w:r w:rsidR="7F14C31C" w:rsidRPr="2D5AAD9E">
        <w:rPr>
          <w:sz w:val="20"/>
          <w:szCs w:val="20"/>
          <w:u w:val="single"/>
        </w:rPr>
        <w:t>ATWF</w:t>
      </w:r>
      <w:r w:rsidRPr="2D5AAD9E">
        <w:rPr>
          <w:sz w:val="20"/>
          <w:szCs w:val="20"/>
          <w:u w:val="single"/>
        </w:rPr>
        <w:t xml:space="preserve"> shall provide notification to the Department that a draft operation and maintenance manual is available</w:t>
      </w:r>
      <w:r w:rsidR="18D4EE4C" w:rsidRPr="2D5AAD9E">
        <w:rPr>
          <w:sz w:val="20"/>
          <w:szCs w:val="20"/>
          <w:u w:val="single"/>
        </w:rPr>
        <w:t>. This notice shall be provided</w:t>
      </w:r>
      <w:r w:rsidRPr="2D5AAD9E">
        <w:rPr>
          <w:sz w:val="20"/>
          <w:szCs w:val="20"/>
          <w:u w:val="single"/>
        </w:rPr>
        <w:t xml:space="preserve"> prior to placing the newly constructed or modified portion of the facility into operation. Within six months after placing the new or modified facilit</w:t>
      </w:r>
      <w:r w:rsidR="18D4EE4C" w:rsidRPr="2D5AAD9E">
        <w:rPr>
          <w:sz w:val="20"/>
          <w:szCs w:val="20"/>
          <w:u w:val="single"/>
        </w:rPr>
        <w:t>y</w:t>
      </w:r>
      <w:r w:rsidRPr="2D5AAD9E">
        <w:rPr>
          <w:sz w:val="20"/>
          <w:szCs w:val="20"/>
          <w:u w:val="single"/>
        </w:rPr>
        <w:t xml:space="preserve"> into operation, the permittee shall provide notification that a</w:t>
      </w:r>
      <w:r w:rsidR="4342914A" w:rsidRPr="2D5AAD9E">
        <w:rPr>
          <w:sz w:val="20"/>
          <w:szCs w:val="20"/>
          <w:u w:val="single"/>
        </w:rPr>
        <w:t>n up-to-date</w:t>
      </w:r>
      <w:r w:rsidRPr="2D5AAD9E">
        <w:rPr>
          <w:sz w:val="20"/>
          <w:szCs w:val="20"/>
          <w:u w:val="single"/>
        </w:rPr>
        <w:t xml:space="preserve"> operation and maintenance manual is available. The manual shall provide for the reliable and efficient operation and maintenance of the facilities as follows:</w:t>
      </w:r>
    </w:p>
    <w:p w14:paraId="48E6C39F" w14:textId="041AFA0C" w:rsidR="00727E1C" w:rsidRPr="005C3D4D" w:rsidRDefault="7966EA21" w:rsidP="2D5AAD9E">
      <w:pPr>
        <w:ind w:firstLine="360"/>
        <w:rPr>
          <w:sz w:val="20"/>
          <w:szCs w:val="20"/>
          <w:u w:val="single"/>
        </w:rPr>
      </w:pPr>
      <w:r w:rsidRPr="2D5AAD9E">
        <w:rPr>
          <w:sz w:val="20"/>
          <w:szCs w:val="20"/>
          <w:u w:val="single"/>
        </w:rPr>
        <w:t>(a) The detail of the manual shall be consistent with the complexity of the</w:t>
      </w:r>
      <w:r w:rsidR="2853BBA1" w:rsidRPr="2D5AAD9E">
        <w:rPr>
          <w:sz w:val="20"/>
          <w:szCs w:val="20"/>
          <w:u w:val="single"/>
        </w:rPr>
        <w:t xml:space="preserve"> </w:t>
      </w:r>
      <w:r w:rsidRPr="2D5AAD9E">
        <w:rPr>
          <w:sz w:val="20"/>
          <w:szCs w:val="20"/>
          <w:u w:val="single"/>
        </w:rPr>
        <w:t>system. The manual shall be developed in accordance with the unique requirements of the individual ATWF and shall provide the operator with adequate information and description regarding the design, operation, and maintenance features of the facility involved.</w:t>
      </w:r>
    </w:p>
    <w:p w14:paraId="57EB7AEF" w14:textId="69A7F0AB" w:rsidR="00727E1C" w:rsidRPr="005C3D4D" w:rsidRDefault="7966EA21" w:rsidP="2D5AAD9E">
      <w:pPr>
        <w:ind w:firstLine="360"/>
        <w:rPr>
          <w:sz w:val="20"/>
          <w:szCs w:val="20"/>
          <w:u w:val="single"/>
        </w:rPr>
      </w:pPr>
      <w:r w:rsidRPr="2D5AAD9E">
        <w:rPr>
          <w:sz w:val="20"/>
          <w:szCs w:val="20"/>
          <w:u w:val="single"/>
        </w:rPr>
        <w:t>(b) The manual shall include basic hydraulic and engineering design criteria for the facility, as well as information and procedures required for normal control and distribution of reclaimed water, advanced treated water, and residuals within the facility. In addition, information concerning process control and performance evaluation for the facility, as well as equipment and procedural descriptions (including any notification/reporting requirements of appropriate agencies) for emergency operating conditions, and a list of spare parts that must be readily available shall be included. Regular maintenance and repair instructions for all equipment; laboratory testing equipment and monitoring procedures; safety and personnel requirements; and a “troubleshooting” problem guide shall be included in the manual.</w:t>
      </w:r>
    </w:p>
    <w:p w14:paraId="7FD80A4C" w14:textId="77777777" w:rsidR="00727E1C" w:rsidRPr="005C3D4D" w:rsidRDefault="7966EA21" w:rsidP="2D5AAD9E">
      <w:pPr>
        <w:ind w:firstLine="360"/>
        <w:rPr>
          <w:sz w:val="20"/>
          <w:szCs w:val="20"/>
          <w:u w:val="single"/>
        </w:rPr>
      </w:pPr>
      <w:r w:rsidRPr="2D5AAD9E">
        <w:rPr>
          <w:sz w:val="20"/>
          <w:szCs w:val="20"/>
          <w:u w:val="single"/>
        </w:rPr>
        <w:t>(2) A copy of the approved manual shall be provided to the operator/s by the permittee of the facility. The manual shall be available for reference at the facility or other approved site. The permittee shall maintain at least one copy of the approved manual.</w:t>
      </w:r>
    </w:p>
    <w:p w14:paraId="1E0FFFE5" w14:textId="4472C01D" w:rsidR="00727E1C" w:rsidRPr="005C3D4D" w:rsidRDefault="7966EA21" w:rsidP="2D5AAD9E">
      <w:pPr>
        <w:ind w:firstLine="360"/>
        <w:rPr>
          <w:sz w:val="20"/>
          <w:szCs w:val="20"/>
          <w:u w:val="single"/>
        </w:rPr>
      </w:pPr>
      <w:r w:rsidRPr="2D5AAD9E">
        <w:rPr>
          <w:sz w:val="20"/>
          <w:szCs w:val="20"/>
          <w:u w:val="single"/>
        </w:rPr>
        <w:t>(3) The manual shall be revised to reflect any facility alterations performed or to reflect experience resulting from facility operation.</w:t>
      </w:r>
    </w:p>
    <w:p w14:paraId="290819DD" w14:textId="10DA5AA3" w:rsidR="006C677C" w:rsidRDefault="0B581378" w:rsidP="2D5AAD9E">
      <w:pPr>
        <w:tabs>
          <w:tab w:val="left" w:pos="360"/>
        </w:tabs>
        <w:ind w:firstLine="360"/>
        <w:rPr>
          <w:sz w:val="20"/>
          <w:szCs w:val="20"/>
          <w:u w:val="single"/>
        </w:rPr>
      </w:pPr>
      <w:bookmarkStart w:id="26" w:name="_Hlk135298925"/>
      <w:r w:rsidRPr="2D5AAD9E">
        <w:rPr>
          <w:sz w:val="20"/>
          <w:szCs w:val="20"/>
          <w:u w:val="single"/>
        </w:rPr>
        <w:t xml:space="preserve">(4) </w:t>
      </w:r>
      <w:r w:rsidR="17B854FD" w:rsidRPr="2D5AAD9E">
        <w:rPr>
          <w:sz w:val="20"/>
          <w:szCs w:val="20"/>
          <w:u w:val="single"/>
        </w:rPr>
        <w:t xml:space="preserve">ATWF operators shall maintain a separate operation and maintenance (O&amp;M) log for each ATWF. The ATWF O&amp;M log shall be maintained on site at the plant in a location accessible to 24-hour inspection and protected from weather damage. The plant O&amp;M log shall be maintained in a hard-bound book with consecutive page numbering, or alternatively, part or all of the plant O&amp;M log may be maintained electronically upon written request by the permittee or supplier of water and written approval by the Department. </w:t>
      </w:r>
      <w:r w:rsidR="6256E956" w:rsidRPr="2D5AAD9E">
        <w:rPr>
          <w:sz w:val="20"/>
          <w:szCs w:val="20"/>
          <w:u w:val="single"/>
        </w:rPr>
        <w:t xml:space="preserve">The </w:t>
      </w:r>
      <w:r w:rsidR="17B854FD" w:rsidRPr="2D5AAD9E">
        <w:rPr>
          <w:sz w:val="20"/>
          <w:szCs w:val="20"/>
          <w:u w:val="single"/>
        </w:rPr>
        <w:t xml:space="preserve">Department shall approve partial or complete electronic plant O&amp;M logs if the permittee demonstrates that required data will remain accessible to 24-hour inspection and protected from weather damage; that adequate data storage capacity and data backup will be provided; that entries made by recording equipment will be date/time stamped; and that entries made by an operator will be date/time stamped and accompanied by an electronic signature unique to, and under the sole control of, the operator. The </w:t>
      </w:r>
      <w:r w:rsidR="679DBE32" w:rsidRPr="2D5AAD9E">
        <w:rPr>
          <w:sz w:val="20"/>
          <w:szCs w:val="20"/>
          <w:u w:val="single"/>
        </w:rPr>
        <w:t xml:space="preserve">ATWF </w:t>
      </w:r>
      <w:r w:rsidR="17B854FD" w:rsidRPr="2D5AAD9E">
        <w:rPr>
          <w:sz w:val="20"/>
          <w:szCs w:val="20"/>
          <w:u w:val="single"/>
        </w:rPr>
        <w:t xml:space="preserve">O&amp;M log shall be maintained current to the last operation and maintenance performed and shall contain a minimum of the previous three months of data at all times. The </w:t>
      </w:r>
      <w:r w:rsidR="6F023197" w:rsidRPr="2D5AAD9E">
        <w:rPr>
          <w:sz w:val="20"/>
          <w:szCs w:val="20"/>
          <w:u w:val="single"/>
        </w:rPr>
        <w:t>ATWF</w:t>
      </w:r>
      <w:r w:rsidR="17B854FD" w:rsidRPr="2D5AAD9E">
        <w:rPr>
          <w:sz w:val="20"/>
          <w:szCs w:val="20"/>
          <w:u w:val="single"/>
        </w:rPr>
        <w:t xml:space="preserve"> O&amp;M log shall contain the following information, which shall be entered in the O&amp;M log during each plant visit before leaving the plant:</w:t>
      </w:r>
    </w:p>
    <w:p w14:paraId="36351AC2" w14:textId="11283186" w:rsidR="1169A4CD" w:rsidRDefault="17B854FD" w:rsidP="2D5AAD9E">
      <w:pPr>
        <w:ind w:firstLine="360"/>
        <w:rPr>
          <w:sz w:val="20"/>
          <w:szCs w:val="20"/>
          <w:u w:val="single"/>
        </w:rPr>
      </w:pPr>
      <w:r w:rsidRPr="2D5AAD9E">
        <w:rPr>
          <w:sz w:val="20"/>
          <w:szCs w:val="20"/>
          <w:u w:val="single"/>
        </w:rPr>
        <w:t xml:space="preserve">(a) Identification of the </w:t>
      </w:r>
      <w:r w:rsidR="4990051F" w:rsidRPr="2D5AAD9E">
        <w:rPr>
          <w:sz w:val="20"/>
          <w:szCs w:val="20"/>
          <w:u w:val="single"/>
        </w:rPr>
        <w:t>ATWF</w:t>
      </w:r>
      <w:r w:rsidRPr="2D5AAD9E">
        <w:rPr>
          <w:sz w:val="20"/>
          <w:szCs w:val="20"/>
          <w:u w:val="single"/>
        </w:rPr>
        <w:t>;</w:t>
      </w:r>
    </w:p>
    <w:p w14:paraId="625A3CCA" w14:textId="40CF122D" w:rsidR="1169A4CD" w:rsidRDefault="17B854FD" w:rsidP="2D5AAD9E">
      <w:pPr>
        <w:ind w:firstLine="360"/>
        <w:rPr>
          <w:sz w:val="20"/>
          <w:szCs w:val="20"/>
          <w:u w:val="single"/>
        </w:rPr>
      </w:pPr>
      <w:r w:rsidRPr="2D5AAD9E">
        <w:rPr>
          <w:sz w:val="20"/>
          <w:szCs w:val="20"/>
          <w:u w:val="single"/>
        </w:rPr>
        <w:t>(b) The signature and license number of the operator making any entries;</w:t>
      </w:r>
    </w:p>
    <w:p w14:paraId="737D6634" w14:textId="7EB7AD12" w:rsidR="1169A4CD" w:rsidRDefault="17B854FD" w:rsidP="2D5AAD9E">
      <w:pPr>
        <w:ind w:firstLine="360"/>
        <w:rPr>
          <w:sz w:val="20"/>
          <w:szCs w:val="20"/>
          <w:u w:val="single"/>
        </w:rPr>
      </w:pPr>
      <w:r w:rsidRPr="2D5AAD9E">
        <w:rPr>
          <w:sz w:val="20"/>
          <w:szCs w:val="20"/>
          <w:u w:val="single"/>
        </w:rPr>
        <w:t xml:space="preserve">(c) Date and time in and out of the </w:t>
      </w:r>
      <w:r w:rsidR="03172B17" w:rsidRPr="2D5AAD9E">
        <w:rPr>
          <w:sz w:val="20"/>
          <w:szCs w:val="20"/>
          <w:u w:val="single"/>
        </w:rPr>
        <w:t>ATWF</w:t>
      </w:r>
      <w:r w:rsidRPr="2D5AAD9E">
        <w:rPr>
          <w:sz w:val="20"/>
          <w:szCs w:val="20"/>
          <w:u w:val="single"/>
        </w:rPr>
        <w:t>;</w:t>
      </w:r>
    </w:p>
    <w:p w14:paraId="2AFAB602" w14:textId="521D84AE" w:rsidR="1169A4CD" w:rsidRDefault="17B854FD" w:rsidP="2D5AAD9E">
      <w:pPr>
        <w:ind w:firstLine="360"/>
        <w:rPr>
          <w:sz w:val="20"/>
          <w:szCs w:val="20"/>
          <w:u w:val="single"/>
        </w:rPr>
      </w:pPr>
      <w:r w:rsidRPr="2D5AAD9E">
        <w:rPr>
          <w:sz w:val="20"/>
          <w:szCs w:val="20"/>
          <w:u w:val="single"/>
        </w:rPr>
        <w:t>(d) Description of specific operation and maintenance activities, including any preventive maintenance or repairs made or requested;</w:t>
      </w:r>
      <w:r w:rsidR="29F0D382" w:rsidRPr="2D5AAD9E">
        <w:rPr>
          <w:sz w:val="20"/>
          <w:szCs w:val="20"/>
          <w:u w:val="single"/>
        </w:rPr>
        <w:t xml:space="preserve"> and</w:t>
      </w:r>
    </w:p>
    <w:p w14:paraId="1974C64C" w14:textId="34A9CD7E" w:rsidR="1169A4CD" w:rsidRDefault="17B854FD" w:rsidP="2D5AAD9E">
      <w:pPr>
        <w:ind w:firstLine="360"/>
        <w:rPr>
          <w:sz w:val="20"/>
          <w:szCs w:val="20"/>
          <w:u w:val="single"/>
        </w:rPr>
      </w:pPr>
      <w:r w:rsidRPr="2D5AAD9E">
        <w:rPr>
          <w:sz w:val="20"/>
          <w:szCs w:val="20"/>
          <w:u w:val="single"/>
        </w:rPr>
        <w:t>(e) Results of tests performed and samples taken, unless documented on a laboratory sheet</w:t>
      </w:r>
      <w:r w:rsidR="65B27238" w:rsidRPr="2D5AAD9E">
        <w:rPr>
          <w:sz w:val="20"/>
          <w:szCs w:val="20"/>
          <w:u w:val="single"/>
        </w:rPr>
        <w:t>.</w:t>
      </w:r>
    </w:p>
    <w:p w14:paraId="6B733D63" w14:textId="47E9E327" w:rsidR="00B55935" w:rsidRPr="005C3D4D" w:rsidRDefault="1AED6228" w:rsidP="2D5AAD9E">
      <w:pPr>
        <w:ind w:firstLine="360"/>
        <w:rPr>
          <w:color w:val="000000"/>
          <w:sz w:val="20"/>
          <w:szCs w:val="20"/>
          <w:u w:val="single"/>
        </w:rPr>
      </w:pPr>
      <w:r w:rsidRPr="2B6E3843">
        <w:rPr>
          <w:rFonts w:eastAsiaTheme="minorEastAsia"/>
          <w:color w:val="000000" w:themeColor="text1"/>
          <w:sz w:val="20"/>
          <w:szCs w:val="20"/>
          <w:u w:val="single"/>
        </w:rPr>
        <w:t>(5) All licensed o</w:t>
      </w:r>
      <w:r w:rsidRPr="2B6E3843">
        <w:rPr>
          <w:rFonts w:eastAsiaTheme="minorEastAsia"/>
          <w:sz w:val="20"/>
          <w:szCs w:val="20"/>
          <w:u w:val="single"/>
        </w:rPr>
        <w:t>perators shall s</w:t>
      </w:r>
      <w:r w:rsidRPr="2B6E3843">
        <w:rPr>
          <w:rFonts w:eastAsiaTheme="minorEastAsia"/>
          <w:color w:val="000000" w:themeColor="text1"/>
          <w:sz w:val="20"/>
          <w:szCs w:val="20"/>
          <w:u w:val="single"/>
        </w:rPr>
        <w:t xml:space="preserve">ubmit </w:t>
      </w:r>
      <w:r w:rsidRPr="2B6E3843">
        <w:rPr>
          <w:rFonts w:eastAsiaTheme="minorEastAsia"/>
          <w:sz w:val="20"/>
          <w:szCs w:val="20"/>
          <w:u w:val="single"/>
        </w:rPr>
        <w:t>to the permittee</w:t>
      </w:r>
      <w:r w:rsidRPr="2B6E3843">
        <w:rPr>
          <w:rFonts w:eastAsiaTheme="minorEastAsia"/>
          <w:color w:val="000000" w:themeColor="text1"/>
          <w:sz w:val="20"/>
          <w:szCs w:val="20"/>
          <w:u w:val="single"/>
        </w:rPr>
        <w:t xml:space="preserve"> all required reports in the manner required by Rule 62-565.550, F.A.C.</w:t>
      </w:r>
    </w:p>
    <w:p w14:paraId="3F07023D" w14:textId="2B4F01B2" w:rsidR="00B55935" w:rsidRPr="005C3D4D" w:rsidRDefault="1AED6228" w:rsidP="2D5AAD9E">
      <w:pPr>
        <w:ind w:firstLine="360"/>
        <w:rPr>
          <w:sz w:val="20"/>
          <w:szCs w:val="20"/>
          <w:u w:val="single"/>
        </w:rPr>
      </w:pPr>
      <w:r w:rsidRPr="2D5AAD9E">
        <w:rPr>
          <w:sz w:val="20"/>
          <w:szCs w:val="20"/>
          <w:u w:val="single"/>
        </w:rPr>
        <w:t>(6)</w:t>
      </w:r>
      <w:r w:rsidRPr="2D5AAD9E">
        <w:rPr>
          <w:color w:val="000000" w:themeColor="text1"/>
          <w:sz w:val="20"/>
          <w:szCs w:val="20"/>
          <w:u w:val="single"/>
        </w:rPr>
        <w:t xml:space="preserve"> An ATWF permittee shall provide for the proper operation and maintenance of the facility in accordance with Chapter 62-565, F.A.C. An </w:t>
      </w:r>
      <w:r w:rsidRPr="2D5AAD9E">
        <w:rPr>
          <w:sz w:val="20"/>
          <w:szCs w:val="20"/>
          <w:u w:val="single"/>
        </w:rPr>
        <w:t>ATWF permittee shall employ only operators appropriately licensed in accordance with Chapter 62-602, F.A.C., to be on-site and responsible for the operation, supervision and maintenance of an ATWF at all times as provided below.</w:t>
      </w:r>
    </w:p>
    <w:p w14:paraId="5E119A27" w14:textId="3B56307A" w:rsidR="00B55935" w:rsidRPr="005C3D4D" w:rsidRDefault="1AED6228" w:rsidP="2D5AAD9E">
      <w:pPr>
        <w:ind w:firstLine="360"/>
        <w:rPr>
          <w:sz w:val="20"/>
          <w:szCs w:val="20"/>
          <w:u w:val="single"/>
        </w:rPr>
      </w:pPr>
      <w:r w:rsidRPr="2D5AAD9E">
        <w:rPr>
          <w:sz w:val="20"/>
          <w:szCs w:val="20"/>
          <w:u w:val="single"/>
        </w:rPr>
        <w:t xml:space="preserve">(a) For an ATWF receiving </w:t>
      </w:r>
      <w:r w:rsidR="0C9476CF" w:rsidRPr="2D5AAD9E">
        <w:rPr>
          <w:sz w:val="20"/>
          <w:szCs w:val="20"/>
          <w:u w:val="single"/>
        </w:rPr>
        <w:t xml:space="preserve">reclaimed </w:t>
      </w:r>
      <w:r w:rsidRPr="2D5AAD9E">
        <w:rPr>
          <w:sz w:val="20"/>
          <w:szCs w:val="20"/>
          <w:u w:val="single"/>
        </w:rPr>
        <w:t>water</w:t>
      </w:r>
      <w:r w:rsidR="3938969D" w:rsidRPr="2D5AAD9E">
        <w:rPr>
          <w:sz w:val="20"/>
          <w:szCs w:val="20"/>
          <w:u w:val="single"/>
        </w:rPr>
        <w:t>,</w:t>
      </w:r>
      <w:r w:rsidRPr="2D5AAD9E">
        <w:rPr>
          <w:sz w:val="20"/>
          <w:szCs w:val="20"/>
          <w:u w:val="single"/>
        </w:rPr>
        <w:t xml:space="preserve"> </w:t>
      </w:r>
      <w:r w:rsidR="3938969D" w:rsidRPr="2D5AAD9E">
        <w:rPr>
          <w:sz w:val="20"/>
          <w:szCs w:val="20"/>
          <w:u w:val="single"/>
        </w:rPr>
        <w:t xml:space="preserve">either directly or indirectly, </w:t>
      </w:r>
      <w:r w:rsidRPr="2D5AAD9E">
        <w:rPr>
          <w:sz w:val="20"/>
          <w:szCs w:val="20"/>
          <w:u w:val="single"/>
        </w:rPr>
        <w:t>from a wastewater treatment facility providing at a minimum tertiary treatment, the Lead/Chief Operator position(s) shall be covered by an individual that is licensed at the Class A level in drinking water.</w:t>
      </w:r>
    </w:p>
    <w:p w14:paraId="116BA551" w14:textId="68698197" w:rsidR="00B55935" w:rsidRPr="005C3D4D" w:rsidRDefault="1AED6228" w:rsidP="2D5AAD9E">
      <w:pPr>
        <w:ind w:firstLine="360"/>
        <w:rPr>
          <w:sz w:val="20"/>
          <w:szCs w:val="20"/>
          <w:u w:val="single"/>
        </w:rPr>
      </w:pPr>
      <w:r w:rsidRPr="2D5AAD9E">
        <w:rPr>
          <w:sz w:val="20"/>
          <w:szCs w:val="20"/>
          <w:u w:val="single"/>
        </w:rPr>
        <w:lastRenderedPageBreak/>
        <w:t xml:space="preserve">(b) For an ATWF receiving </w:t>
      </w:r>
      <w:r w:rsidR="0C9476CF" w:rsidRPr="2D5AAD9E">
        <w:rPr>
          <w:sz w:val="20"/>
          <w:szCs w:val="20"/>
          <w:u w:val="single"/>
        </w:rPr>
        <w:t xml:space="preserve">reclaimed </w:t>
      </w:r>
      <w:r w:rsidRPr="2D5AAD9E">
        <w:rPr>
          <w:sz w:val="20"/>
          <w:szCs w:val="20"/>
          <w:u w:val="single"/>
        </w:rPr>
        <w:t>water from a wastewater treatment facility providing no more than secondary treatment, as defined in Rule 62-</w:t>
      </w:r>
      <w:r w:rsidR="4D00E351" w:rsidRPr="2D5AAD9E">
        <w:rPr>
          <w:sz w:val="20"/>
          <w:szCs w:val="20"/>
          <w:u w:val="single"/>
        </w:rPr>
        <w:t>565</w:t>
      </w:r>
      <w:r w:rsidRPr="2D5AAD9E">
        <w:rPr>
          <w:sz w:val="20"/>
          <w:szCs w:val="20"/>
          <w:u w:val="single"/>
        </w:rPr>
        <w:t>.200, F.A.C., the Lead/Chief Operator position(s) shall be covered by the following:</w:t>
      </w:r>
    </w:p>
    <w:p w14:paraId="4AAEDA60" w14:textId="5D310BE8" w:rsidR="00B55935" w:rsidRPr="005C3D4D" w:rsidRDefault="00B55935" w:rsidP="2D5AAD9E">
      <w:pPr>
        <w:ind w:firstLine="360"/>
        <w:rPr>
          <w:sz w:val="20"/>
          <w:szCs w:val="20"/>
          <w:u w:val="single"/>
        </w:rPr>
      </w:pPr>
      <w:r w:rsidRPr="005C3D4D">
        <w:rPr>
          <w:rFonts w:asciiTheme="minorHAnsi" w:hAnsiTheme="minorHAnsi" w:cstheme="minorHAnsi"/>
        </w:rPr>
        <w:tab/>
      </w:r>
      <w:r w:rsidR="1AED6228" w:rsidRPr="2D5AAD9E">
        <w:rPr>
          <w:sz w:val="20"/>
          <w:szCs w:val="20"/>
          <w:u w:val="single"/>
        </w:rPr>
        <w:t>1. A single operator that is licensed at the Class A level in both drinking water and wastewater treatment; or</w:t>
      </w:r>
    </w:p>
    <w:p w14:paraId="6453A7C0" w14:textId="4C2A4F36" w:rsidR="00B55935" w:rsidRPr="005C3D4D" w:rsidRDefault="1AED6228" w:rsidP="2D5AAD9E">
      <w:pPr>
        <w:ind w:firstLine="720"/>
        <w:rPr>
          <w:sz w:val="20"/>
          <w:szCs w:val="20"/>
          <w:u w:val="single"/>
        </w:rPr>
      </w:pPr>
      <w:r w:rsidRPr="2D5AAD9E">
        <w:rPr>
          <w:sz w:val="20"/>
          <w:szCs w:val="20"/>
          <w:u w:val="single"/>
        </w:rPr>
        <w:t xml:space="preserve">2. </w:t>
      </w:r>
      <w:bookmarkStart w:id="27" w:name="_Hlk140152191"/>
      <w:r w:rsidRPr="2D5AAD9E">
        <w:rPr>
          <w:sz w:val="20"/>
          <w:szCs w:val="20"/>
          <w:u w:val="single"/>
        </w:rPr>
        <w:t>A combination of operators</w:t>
      </w:r>
      <w:bookmarkEnd w:id="27"/>
      <w:r w:rsidRPr="2D5AAD9E">
        <w:rPr>
          <w:sz w:val="20"/>
          <w:szCs w:val="20"/>
          <w:u w:val="single"/>
        </w:rPr>
        <w:t xml:space="preserve"> individually licensed at the Class A drinking water treatment and Class A wastewater treatment level.</w:t>
      </w:r>
    </w:p>
    <w:p w14:paraId="78576BEE" w14:textId="69E85E77" w:rsidR="00B55935" w:rsidRPr="005C3D4D" w:rsidRDefault="1AED6228" w:rsidP="2D5AAD9E">
      <w:pPr>
        <w:ind w:firstLine="360"/>
        <w:rPr>
          <w:sz w:val="20"/>
          <w:szCs w:val="20"/>
          <w:u w:val="single"/>
        </w:rPr>
      </w:pPr>
      <w:r w:rsidRPr="2D5AAD9E">
        <w:rPr>
          <w:sz w:val="20"/>
          <w:szCs w:val="20"/>
          <w:u w:val="single"/>
        </w:rPr>
        <w:t xml:space="preserve">(c) A Class </w:t>
      </w:r>
      <w:r w:rsidR="0C9476CF" w:rsidRPr="2D5AAD9E">
        <w:rPr>
          <w:sz w:val="20"/>
          <w:szCs w:val="20"/>
          <w:u w:val="single"/>
        </w:rPr>
        <w:t>A Lead</w:t>
      </w:r>
      <w:r w:rsidRPr="2D5AAD9E">
        <w:rPr>
          <w:sz w:val="20"/>
          <w:szCs w:val="20"/>
          <w:u w:val="single"/>
        </w:rPr>
        <w:t xml:space="preserve">/Chief Operator of the wastewater treatment facility or </w:t>
      </w:r>
      <w:bookmarkStart w:id="28" w:name="_Hlk140152164"/>
      <w:r w:rsidRPr="2D5AAD9E">
        <w:rPr>
          <w:sz w:val="20"/>
          <w:szCs w:val="20"/>
          <w:u w:val="single"/>
        </w:rPr>
        <w:t>public water system of the potable reuse system</w:t>
      </w:r>
      <w:bookmarkEnd w:id="28"/>
      <w:r w:rsidRPr="2D5AAD9E">
        <w:rPr>
          <w:sz w:val="20"/>
          <w:szCs w:val="20"/>
          <w:u w:val="single"/>
        </w:rPr>
        <w:t xml:space="preserve"> may simultaneously serve as the Lead/Chief Operator for the ATWF as long as the requirements in (6) above are met at the ATWF.</w:t>
      </w:r>
    </w:p>
    <w:p w14:paraId="4CD47AFA" w14:textId="57CC0E0E" w:rsidR="00B55935" w:rsidRPr="005C3D4D" w:rsidRDefault="1AED6228" w:rsidP="2D5AAD9E">
      <w:pPr>
        <w:ind w:firstLine="360"/>
        <w:rPr>
          <w:color w:val="000000"/>
          <w:sz w:val="20"/>
          <w:szCs w:val="20"/>
          <w:u w:val="single"/>
        </w:rPr>
      </w:pPr>
      <w:r w:rsidRPr="2D5AAD9E">
        <w:rPr>
          <w:color w:val="000000" w:themeColor="text1"/>
          <w:sz w:val="20"/>
          <w:szCs w:val="20"/>
          <w:u w:val="single"/>
        </w:rPr>
        <w:t xml:space="preserve">(d) The Lead/Chief Operator(s) shall be employed full time which means at least 5 days per week, a minimum of 35 hours per week, including leave time. A Lead/Chief Operator shall be available during all periods of ATWF operation. “Available” means able to be contacted as needed to initiate the appropriate action within 15 minutes. </w:t>
      </w:r>
    </w:p>
    <w:p w14:paraId="0E7EA9DB" w14:textId="0373EAEC" w:rsidR="00B55935" w:rsidRPr="005C3D4D" w:rsidRDefault="1AED6228" w:rsidP="2D5AAD9E">
      <w:pPr>
        <w:ind w:firstLine="360"/>
        <w:rPr>
          <w:sz w:val="20"/>
          <w:szCs w:val="20"/>
          <w:u w:val="single"/>
        </w:rPr>
      </w:pPr>
      <w:r w:rsidRPr="2D5AAD9E">
        <w:rPr>
          <w:sz w:val="20"/>
          <w:szCs w:val="20"/>
          <w:u w:val="single"/>
        </w:rPr>
        <w:t>(e) An ATWF shall be staffed 24 hours per day, 7 days per week.</w:t>
      </w:r>
    </w:p>
    <w:p w14:paraId="60E2FA29" w14:textId="0EBC9BB3" w:rsidR="00B55935" w:rsidRPr="005C3D4D" w:rsidRDefault="1AED6228" w:rsidP="2D5AAD9E">
      <w:pPr>
        <w:ind w:firstLine="360"/>
        <w:rPr>
          <w:sz w:val="20"/>
          <w:szCs w:val="20"/>
          <w:u w:val="single"/>
        </w:rPr>
      </w:pPr>
      <w:r w:rsidRPr="2D5AAD9E">
        <w:rPr>
          <w:sz w:val="20"/>
          <w:szCs w:val="20"/>
          <w:u w:val="single"/>
        </w:rPr>
        <w:t>(f) For an ATWF receiving</w:t>
      </w:r>
      <w:r w:rsidR="0C9476CF" w:rsidRPr="2D5AAD9E">
        <w:rPr>
          <w:sz w:val="20"/>
          <w:szCs w:val="20"/>
          <w:u w:val="single"/>
        </w:rPr>
        <w:t xml:space="preserve"> reclaimed</w:t>
      </w:r>
      <w:r w:rsidRPr="2D5AAD9E">
        <w:rPr>
          <w:sz w:val="20"/>
          <w:szCs w:val="20"/>
          <w:u w:val="single"/>
        </w:rPr>
        <w:t xml:space="preserve"> water</w:t>
      </w:r>
      <w:r w:rsidR="3938969D" w:rsidRPr="2D5AAD9E">
        <w:rPr>
          <w:sz w:val="20"/>
          <w:szCs w:val="20"/>
          <w:u w:val="single"/>
        </w:rPr>
        <w:t>, either directly or indirectly,</w:t>
      </w:r>
      <w:r w:rsidRPr="2D5AAD9E">
        <w:rPr>
          <w:sz w:val="20"/>
          <w:szCs w:val="20"/>
          <w:u w:val="single"/>
        </w:rPr>
        <w:t xml:space="preserve"> from a wastewater treatment facility providing at a minimum tertiary treatment, the ATWF shall be staffed by an individual that is licensed at the Class B level in drinking water.</w:t>
      </w:r>
    </w:p>
    <w:p w14:paraId="79C1F295" w14:textId="18CDD494" w:rsidR="00B55935" w:rsidRPr="005C3D4D" w:rsidRDefault="1AED6228" w:rsidP="2D5AAD9E">
      <w:pPr>
        <w:ind w:firstLine="360"/>
        <w:rPr>
          <w:sz w:val="20"/>
          <w:szCs w:val="20"/>
          <w:u w:val="single"/>
        </w:rPr>
      </w:pPr>
      <w:r w:rsidRPr="2D5AAD9E">
        <w:rPr>
          <w:sz w:val="20"/>
          <w:szCs w:val="20"/>
          <w:u w:val="single"/>
        </w:rPr>
        <w:t xml:space="preserve">(g) For an ATWF receiving </w:t>
      </w:r>
      <w:r w:rsidR="0C9476CF" w:rsidRPr="2D5AAD9E">
        <w:rPr>
          <w:sz w:val="20"/>
          <w:szCs w:val="20"/>
          <w:u w:val="single"/>
        </w:rPr>
        <w:t xml:space="preserve">reclaimed </w:t>
      </w:r>
      <w:r w:rsidRPr="2D5AAD9E">
        <w:rPr>
          <w:sz w:val="20"/>
          <w:szCs w:val="20"/>
          <w:u w:val="single"/>
        </w:rPr>
        <w:t>water from a wastewater treatment facility providing no more than secondary treatment, as defined in Rule 62-</w:t>
      </w:r>
      <w:r w:rsidR="5C516089" w:rsidRPr="2D5AAD9E">
        <w:rPr>
          <w:sz w:val="20"/>
          <w:szCs w:val="20"/>
          <w:u w:val="single"/>
        </w:rPr>
        <w:t>565</w:t>
      </w:r>
      <w:r w:rsidRPr="2D5AAD9E">
        <w:rPr>
          <w:sz w:val="20"/>
          <w:szCs w:val="20"/>
          <w:u w:val="single"/>
        </w:rPr>
        <w:t>.200, F.A.C., the ATWF shall be staffed by the following:</w:t>
      </w:r>
    </w:p>
    <w:p w14:paraId="20842DED" w14:textId="2344AA87" w:rsidR="00B55935" w:rsidRPr="005C3D4D" w:rsidRDefault="00B55935" w:rsidP="2D5AAD9E">
      <w:pPr>
        <w:ind w:firstLine="360"/>
        <w:rPr>
          <w:sz w:val="20"/>
          <w:szCs w:val="20"/>
          <w:u w:val="single"/>
        </w:rPr>
      </w:pPr>
      <w:r w:rsidRPr="005C3D4D">
        <w:rPr>
          <w:rFonts w:asciiTheme="minorHAnsi" w:hAnsiTheme="minorHAnsi" w:cstheme="minorHAnsi"/>
        </w:rPr>
        <w:tab/>
      </w:r>
      <w:r w:rsidR="1AED6228" w:rsidRPr="2D5AAD9E">
        <w:rPr>
          <w:sz w:val="20"/>
          <w:szCs w:val="20"/>
          <w:u w:val="single"/>
        </w:rPr>
        <w:t xml:space="preserve">1. A single operator that is licensed at the Class </w:t>
      </w:r>
      <w:r w:rsidR="0C9476CF" w:rsidRPr="2D5AAD9E">
        <w:rPr>
          <w:sz w:val="20"/>
          <w:szCs w:val="20"/>
          <w:u w:val="single"/>
        </w:rPr>
        <w:t>B</w:t>
      </w:r>
      <w:r w:rsidR="1AED6228" w:rsidRPr="2D5AAD9E">
        <w:rPr>
          <w:sz w:val="20"/>
          <w:szCs w:val="20"/>
          <w:u w:val="single"/>
        </w:rPr>
        <w:t xml:space="preserve"> level in both drinking water and wastewater treatment; or</w:t>
      </w:r>
    </w:p>
    <w:p w14:paraId="09E290E0" w14:textId="6DF4347F" w:rsidR="00B55935" w:rsidRPr="005C3D4D" w:rsidRDefault="1AED6228" w:rsidP="2D5AAD9E">
      <w:pPr>
        <w:ind w:firstLine="720"/>
        <w:rPr>
          <w:sz w:val="20"/>
          <w:szCs w:val="20"/>
          <w:u w:val="single"/>
        </w:rPr>
      </w:pPr>
      <w:r w:rsidRPr="2D5AAD9E">
        <w:rPr>
          <w:sz w:val="20"/>
          <w:szCs w:val="20"/>
          <w:u w:val="single"/>
        </w:rPr>
        <w:t xml:space="preserve">2. A combination of operators individually licensed at the Class </w:t>
      </w:r>
      <w:r w:rsidR="0C9476CF" w:rsidRPr="2D5AAD9E">
        <w:rPr>
          <w:sz w:val="20"/>
          <w:szCs w:val="20"/>
          <w:u w:val="single"/>
        </w:rPr>
        <w:t>B</w:t>
      </w:r>
      <w:r w:rsidRPr="2D5AAD9E">
        <w:rPr>
          <w:sz w:val="20"/>
          <w:szCs w:val="20"/>
          <w:u w:val="single"/>
        </w:rPr>
        <w:t xml:space="preserve"> drinking water treatment and Class </w:t>
      </w:r>
      <w:r w:rsidR="0EECA38F" w:rsidRPr="2D5AAD9E">
        <w:rPr>
          <w:sz w:val="20"/>
          <w:szCs w:val="20"/>
          <w:u w:val="single"/>
        </w:rPr>
        <w:t>B</w:t>
      </w:r>
      <w:r w:rsidRPr="2D5AAD9E">
        <w:rPr>
          <w:sz w:val="20"/>
          <w:szCs w:val="20"/>
          <w:u w:val="single"/>
        </w:rPr>
        <w:t xml:space="preserve"> wastewater treatment level.</w:t>
      </w:r>
    </w:p>
    <w:p w14:paraId="47A3845E" w14:textId="60D5AF3B" w:rsidR="00B55935" w:rsidRDefault="1AED6228" w:rsidP="2D5AAD9E">
      <w:pPr>
        <w:ind w:firstLine="360"/>
        <w:rPr>
          <w:color w:val="000000"/>
          <w:sz w:val="20"/>
          <w:szCs w:val="20"/>
          <w:u w:val="single"/>
        </w:rPr>
      </w:pPr>
      <w:r w:rsidRPr="2D5AAD9E">
        <w:rPr>
          <w:color w:val="000000" w:themeColor="text1"/>
          <w:sz w:val="20"/>
          <w:szCs w:val="20"/>
          <w:u w:val="single"/>
        </w:rPr>
        <w:t>(</w:t>
      </w:r>
      <w:r w:rsidR="0C9476CF" w:rsidRPr="2D5AAD9E">
        <w:rPr>
          <w:color w:val="000000" w:themeColor="text1"/>
          <w:sz w:val="20"/>
          <w:szCs w:val="20"/>
          <w:u w:val="single"/>
        </w:rPr>
        <w:t>h</w:t>
      </w:r>
      <w:r w:rsidRPr="2D5AAD9E">
        <w:rPr>
          <w:color w:val="000000" w:themeColor="text1"/>
          <w:sz w:val="20"/>
          <w:szCs w:val="20"/>
          <w:u w:val="single"/>
        </w:rPr>
        <w:t xml:space="preserve">) </w:t>
      </w:r>
      <w:r w:rsidR="14210D50" w:rsidRPr="2D5AAD9E">
        <w:rPr>
          <w:color w:val="000000" w:themeColor="text1"/>
          <w:sz w:val="20"/>
          <w:szCs w:val="20"/>
          <w:u w:val="single"/>
        </w:rPr>
        <w:t>For an ATWF with established non-compliance, t</w:t>
      </w:r>
      <w:r w:rsidRPr="2D5AAD9E">
        <w:rPr>
          <w:color w:val="000000" w:themeColor="text1"/>
          <w:sz w:val="20"/>
          <w:szCs w:val="20"/>
          <w:u w:val="single"/>
        </w:rPr>
        <w:t>he Department shall require a higher license classification or additional staffing when necessary to provide reasonable assurance that the facility will be operated in compliance with the ATWF permit.</w:t>
      </w:r>
    </w:p>
    <w:p w14:paraId="1D835589" w14:textId="5215AB2C" w:rsidR="00AE3725" w:rsidRPr="005C3D4D" w:rsidRDefault="14210D50" w:rsidP="2D5AAD9E">
      <w:pPr>
        <w:ind w:firstLine="360"/>
        <w:rPr>
          <w:color w:val="000000"/>
          <w:sz w:val="20"/>
          <w:szCs w:val="20"/>
          <w:u w:val="single"/>
        </w:rPr>
      </w:pPr>
      <w:r w:rsidRPr="2D5AAD9E">
        <w:rPr>
          <w:color w:val="000000" w:themeColor="text1"/>
          <w:sz w:val="20"/>
          <w:szCs w:val="20"/>
          <w:u w:val="single"/>
        </w:rPr>
        <w:t xml:space="preserve">(i) An individual employed in the daily onsite operational control of an ATWF may use this experience to meet the experience requirements of a Class A, B, or C wastewater treatment or drinking water treatment plant operator license.  For ATWFs that are staffed with both drinking water and wastewater treatment plant operators, no more than 50 percent of time and experience shall count towards either a drinking water or wastewater treatment plant operator license unless an alternative has been approved in accordance with (6)(j) below. </w:t>
      </w:r>
    </w:p>
    <w:p w14:paraId="6719DD18" w14:textId="580B1855" w:rsidR="00B55935" w:rsidRPr="005C3D4D" w:rsidRDefault="1AED6228" w:rsidP="2D5AAD9E">
      <w:pPr>
        <w:ind w:firstLine="360"/>
        <w:rPr>
          <w:sz w:val="20"/>
          <w:szCs w:val="20"/>
          <w:u w:val="single"/>
        </w:rPr>
      </w:pPr>
      <w:r w:rsidRPr="2D5AAD9E">
        <w:rPr>
          <w:color w:val="000000" w:themeColor="text1"/>
          <w:sz w:val="20"/>
          <w:szCs w:val="20"/>
          <w:u w:val="single"/>
        </w:rPr>
        <w:t>(</w:t>
      </w:r>
      <w:r w:rsidR="14210D50" w:rsidRPr="2D5AAD9E">
        <w:rPr>
          <w:color w:val="000000" w:themeColor="text1"/>
          <w:sz w:val="20"/>
          <w:szCs w:val="20"/>
          <w:u w:val="single"/>
        </w:rPr>
        <w:t>j</w:t>
      </w:r>
      <w:r w:rsidRPr="2D5AAD9E">
        <w:rPr>
          <w:color w:val="000000" w:themeColor="text1"/>
          <w:sz w:val="20"/>
          <w:szCs w:val="20"/>
          <w:u w:val="single"/>
        </w:rPr>
        <w:t>) An applicant may request alternative staffing levels from (6) above, based on the treatment technologies being utilized at the ATWF. This request can be submitted with the engineering report, or as a minor permit revision and shall include a request for an alternative from the 50</w:t>
      </w:r>
      <w:r w:rsidR="0C9476CF" w:rsidRPr="2D5AAD9E">
        <w:rPr>
          <w:color w:val="000000" w:themeColor="text1"/>
          <w:sz w:val="20"/>
          <w:szCs w:val="20"/>
          <w:u w:val="single"/>
        </w:rPr>
        <w:t xml:space="preserve"> percent</w:t>
      </w:r>
      <w:r w:rsidRPr="2D5AAD9E">
        <w:rPr>
          <w:color w:val="000000" w:themeColor="text1"/>
          <w:sz w:val="20"/>
          <w:szCs w:val="20"/>
          <w:u w:val="single"/>
        </w:rPr>
        <w:t xml:space="preserve"> time and experience constraint </w:t>
      </w:r>
      <w:r w:rsidRPr="2D5AAD9E">
        <w:rPr>
          <w:sz w:val="20"/>
          <w:szCs w:val="20"/>
          <w:u w:val="single"/>
        </w:rPr>
        <w:t>in (6)(</w:t>
      </w:r>
      <w:r w:rsidR="14210D50" w:rsidRPr="2D5AAD9E">
        <w:rPr>
          <w:sz w:val="20"/>
          <w:szCs w:val="20"/>
          <w:u w:val="single"/>
        </w:rPr>
        <w:t>i</w:t>
      </w:r>
      <w:r w:rsidRPr="2D5AAD9E">
        <w:rPr>
          <w:sz w:val="20"/>
          <w:szCs w:val="20"/>
          <w:u w:val="single"/>
        </w:rPr>
        <w:t xml:space="preserve">) </w:t>
      </w:r>
      <w:r w:rsidR="14210D50" w:rsidRPr="2D5AAD9E">
        <w:rPr>
          <w:sz w:val="20"/>
          <w:szCs w:val="20"/>
          <w:u w:val="single"/>
        </w:rPr>
        <w:t>above</w:t>
      </w:r>
      <w:r w:rsidRPr="2D5AAD9E">
        <w:rPr>
          <w:sz w:val="20"/>
          <w:szCs w:val="20"/>
          <w:u w:val="single"/>
        </w:rPr>
        <w:t xml:space="preserve"> as necessary</w:t>
      </w:r>
      <w:r w:rsidRPr="2D5AAD9E">
        <w:rPr>
          <w:color w:val="000000" w:themeColor="text1"/>
          <w:sz w:val="20"/>
          <w:szCs w:val="20"/>
          <w:u w:val="single"/>
        </w:rPr>
        <w:t>.</w:t>
      </w:r>
    </w:p>
    <w:p w14:paraId="4FEF4994" w14:textId="7022CD03" w:rsidR="00B55935" w:rsidRPr="005C3D4D" w:rsidRDefault="0C9476CF" w:rsidP="2D5AAD9E">
      <w:pPr>
        <w:ind w:firstLine="360"/>
        <w:rPr>
          <w:color w:val="000000"/>
          <w:sz w:val="20"/>
          <w:szCs w:val="20"/>
          <w:u w:val="single"/>
        </w:rPr>
      </w:pPr>
      <w:r w:rsidRPr="2D5AAD9E">
        <w:rPr>
          <w:color w:val="000000" w:themeColor="text1"/>
          <w:sz w:val="20"/>
          <w:szCs w:val="20"/>
          <w:u w:val="single"/>
        </w:rPr>
        <w:t>(k</w:t>
      </w:r>
      <w:r w:rsidR="1AED6228" w:rsidRPr="2D5AAD9E">
        <w:rPr>
          <w:color w:val="000000" w:themeColor="text1"/>
          <w:sz w:val="20"/>
          <w:szCs w:val="20"/>
          <w:u w:val="single"/>
        </w:rPr>
        <w:t>)</w:t>
      </w:r>
      <w:r>
        <w:tab/>
      </w:r>
      <w:r w:rsidR="1AED6228" w:rsidRPr="2D5AAD9E">
        <w:rPr>
          <w:color w:val="000000" w:themeColor="text1"/>
          <w:sz w:val="20"/>
          <w:szCs w:val="20"/>
          <w:u w:val="single"/>
        </w:rPr>
        <w:t xml:space="preserve">When alternative staffing requirements are approved, the percentage of time and experience counting towards either a drinking water or wastewater treatment plant operator license </w:t>
      </w:r>
      <w:r w:rsidR="1AED6228" w:rsidRPr="2D5AAD9E">
        <w:rPr>
          <w:sz w:val="20"/>
          <w:szCs w:val="20"/>
          <w:u w:val="single"/>
        </w:rPr>
        <w:t>will be based on the approved alternative staffing requirements.</w:t>
      </w:r>
    </w:p>
    <w:bookmarkEnd w:id="26"/>
    <w:p w14:paraId="1F86050C" w14:textId="2A83EA03" w:rsidR="00727E1C" w:rsidRPr="005C3D4D" w:rsidRDefault="00727E1C" w:rsidP="2D5AAD9E">
      <w:pPr>
        <w:tabs>
          <w:tab w:val="left" w:pos="360"/>
          <w:tab w:val="left" w:pos="360"/>
          <w:tab w:val="left" w:pos="360"/>
          <w:tab w:val="left" w:pos="360"/>
        </w:tabs>
        <w:ind w:firstLine="360"/>
        <w:rPr>
          <w:sz w:val="20"/>
          <w:szCs w:val="20"/>
          <w:u w:val="single"/>
        </w:rPr>
      </w:pPr>
    </w:p>
    <w:p w14:paraId="2811DA9C" w14:textId="28868F96" w:rsidR="00566421" w:rsidRPr="005C3D4D" w:rsidRDefault="45035067" w:rsidP="2D5AAD9E">
      <w:pPr>
        <w:ind w:firstLine="360"/>
        <w:rPr>
          <w:rStyle w:val="normaltextrun"/>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2AC7D8E4" w14:textId="00652872" w:rsidR="006260D2" w:rsidRPr="005C3D4D" w:rsidRDefault="6A914A8D" w:rsidP="000C2EB3">
      <w:pPr>
        <w:pStyle w:val="Heading2"/>
      </w:pPr>
      <w:r w:rsidRPr="2D5AAD9E">
        <w:t>62-565.</w:t>
      </w:r>
      <w:r w:rsidR="2FC92CA5" w:rsidRPr="2D5AAD9E">
        <w:t>6</w:t>
      </w:r>
      <w:r w:rsidRPr="2D5AAD9E">
        <w:t>0</w:t>
      </w:r>
      <w:r w:rsidR="0EBA8059" w:rsidRPr="2D5AAD9E">
        <w:t>0</w:t>
      </w:r>
      <w:r w:rsidRPr="2D5AAD9E">
        <w:t xml:space="preserve"> Procedure to Obtain Permits</w:t>
      </w:r>
      <w:r w:rsidR="090293F7" w:rsidRPr="2D5AAD9E">
        <w:t>.</w:t>
      </w:r>
    </w:p>
    <w:p w14:paraId="533FAB8F" w14:textId="6F14237E"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 xml:space="preserve">(1) Any person intending to construct, operate, or modify an ATWF shall submit </w:t>
      </w:r>
      <w:r w:rsidR="63AD7803" w:rsidRPr="2D5AAD9E">
        <w:rPr>
          <w:rStyle w:val="normaltextrun"/>
          <w:color w:val="000000" w:themeColor="text1"/>
          <w:sz w:val="20"/>
          <w:szCs w:val="20"/>
          <w:u w:val="single"/>
        </w:rPr>
        <w:t xml:space="preserve">Advanced Treatment Water Facility Permit Application, </w:t>
      </w:r>
      <w:r w:rsidRPr="2D5AAD9E">
        <w:rPr>
          <w:color w:val="000000" w:themeColor="text1"/>
          <w:sz w:val="20"/>
          <w:szCs w:val="20"/>
          <w:u w:val="single"/>
        </w:rPr>
        <w:t>DEP Form 62-565.300(</w:t>
      </w:r>
      <w:r w:rsidR="23221FB2" w:rsidRPr="2D5AAD9E">
        <w:rPr>
          <w:color w:val="000000" w:themeColor="text1"/>
          <w:sz w:val="20"/>
          <w:szCs w:val="20"/>
          <w:u w:val="single"/>
        </w:rPr>
        <w:t>2</w:t>
      </w:r>
      <w:r w:rsidRPr="2D5AAD9E">
        <w:rPr>
          <w:color w:val="000000" w:themeColor="text1"/>
          <w:sz w:val="20"/>
          <w:szCs w:val="20"/>
          <w:u w:val="single"/>
        </w:rPr>
        <w:t>)</w:t>
      </w:r>
      <w:r w:rsidR="23221FB2" w:rsidRPr="2D5AAD9E">
        <w:rPr>
          <w:color w:val="000000" w:themeColor="text1"/>
          <w:sz w:val="20"/>
          <w:szCs w:val="20"/>
          <w:u w:val="single"/>
        </w:rPr>
        <w:t>(a)</w:t>
      </w:r>
      <w:r w:rsidRPr="2D5AAD9E">
        <w:rPr>
          <w:color w:val="000000" w:themeColor="text1"/>
          <w:sz w:val="20"/>
          <w:szCs w:val="20"/>
          <w:u w:val="single"/>
        </w:rPr>
        <w:t xml:space="preserve">, </w:t>
      </w:r>
      <w:r w:rsidR="51023FA5" w:rsidRPr="2D5AAD9E">
        <w:rPr>
          <w:sz w:val="20"/>
          <w:szCs w:val="20"/>
          <w:u w:val="single"/>
        </w:rPr>
        <w:t xml:space="preserve">(adopted and incorporated by reference in </w:t>
      </w:r>
      <w:r w:rsidR="1EDE2902" w:rsidRPr="2D5AAD9E">
        <w:rPr>
          <w:sz w:val="20"/>
          <w:szCs w:val="20"/>
          <w:u w:val="single"/>
        </w:rPr>
        <w:t>paragraph</w:t>
      </w:r>
      <w:r w:rsidR="51023FA5" w:rsidRPr="2D5AAD9E">
        <w:rPr>
          <w:sz w:val="20"/>
          <w:szCs w:val="20"/>
          <w:u w:val="single"/>
        </w:rPr>
        <w:t xml:space="preserve"> 62-565.300(2)(a),</w:t>
      </w:r>
      <w:r w:rsidR="6948774C" w:rsidRPr="2D5AAD9E">
        <w:rPr>
          <w:sz w:val="20"/>
          <w:szCs w:val="20"/>
          <w:u w:val="single"/>
        </w:rPr>
        <w:t xml:space="preserve"> F.A.C.,</w:t>
      </w:r>
      <w:r w:rsidR="51023FA5" w:rsidRPr="2D5AAD9E">
        <w:rPr>
          <w:sz w:val="20"/>
          <w:szCs w:val="20"/>
          <w:u w:val="single"/>
        </w:rPr>
        <w:t xml:space="preserve"> effective [date])</w:t>
      </w:r>
      <w:r w:rsidR="7966EA21" w:rsidRPr="2D5AAD9E">
        <w:rPr>
          <w:sz w:val="20"/>
          <w:szCs w:val="20"/>
          <w:u w:val="single"/>
        </w:rPr>
        <w:t xml:space="preserve"> </w:t>
      </w:r>
      <w:r w:rsidRPr="2D5AAD9E">
        <w:rPr>
          <w:color w:val="000000" w:themeColor="text1"/>
          <w:sz w:val="20"/>
          <w:szCs w:val="20"/>
          <w:u w:val="single"/>
        </w:rPr>
        <w:t>and shall submit additional information requested in accordance with Rule 62-4.055, F.A.C., to comply with the requirements of this section.</w:t>
      </w:r>
    </w:p>
    <w:p w14:paraId="5B754DD9" w14:textId="483C8B0B" w:rsidR="74C259DE" w:rsidRDefault="05DAAA3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(2)</w:t>
      </w:r>
      <w:r w:rsidR="0BEF7FBD" w:rsidRPr="2D5AAD9E">
        <w:rPr>
          <w:color w:val="000000" w:themeColor="text1"/>
          <w:sz w:val="20"/>
          <w:szCs w:val="20"/>
          <w:u w:val="single"/>
        </w:rPr>
        <w:t xml:space="preserve"> An applicant for a permit for a new or substantially modified ATWF shall submit an application to the Department at least 180 days before </w:t>
      </w:r>
      <w:r w:rsidR="77D24C9A" w:rsidRPr="2D5AAD9E">
        <w:rPr>
          <w:color w:val="000000" w:themeColor="text1"/>
          <w:sz w:val="20"/>
          <w:szCs w:val="20"/>
          <w:u w:val="single"/>
        </w:rPr>
        <w:t xml:space="preserve">commencing operation of </w:t>
      </w:r>
      <w:r w:rsidR="59B24503" w:rsidRPr="2D5AAD9E">
        <w:rPr>
          <w:color w:val="000000" w:themeColor="text1"/>
          <w:sz w:val="20"/>
          <w:szCs w:val="20"/>
          <w:u w:val="single"/>
        </w:rPr>
        <w:t xml:space="preserve">new or modified </w:t>
      </w:r>
      <w:r w:rsidR="64124743" w:rsidRPr="2D5AAD9E">
        <w:rPr>
          <w:color w:val="000000" w:themeColor="text1"/>
          <w:sz w:val="20"/>
          <w:szCs w:val="20"/>
          <w:u w:val="single"/>
        </w:rPr>
        <w:t>ATWF</w:t>
      </w:r>
      <w:r w:rsidR="0BEF7FBD" w:rsidRPr="2D5AAD9E">
        <w:rPr>
          <w:color w:val="000000" w:themeColor="text1"/>
          <w:sz w:val="20"/>
          <w:szCs w:val="20"/>
          <w:u w:val="single"/>
        </w:rPr>
        <w:t xml:space="preserve">. An applicant shall apply at least 90 days before </w:t>
      </w:r>
      <w:r w:rsidR="2E607826" w:rsidRPr="2D5AAD9E">
        <w:rPr>
          <w:color w:val="000000" w:themeColor="text1"/>
          <w:sz w:val="20"/>
          <w:szCs w:val="20"/>
          <w:u w:val="single"/>
        </w:rPr>
        <w:t xml:space="preserve">commencement of </w:t>
      </w:r>
      <w:r w:rsidR="0BEF7FBD" w:rsidRPr="2D5AAD9E">
        <w:rPr>
          <w:color w:val="000000" w:themeColor="text1"/>
          <w:sz w:val="20"/>
          <w:szCs w:val="20"/>
          <w:u w:val="single"/>
        </w:rPr>
        <w:t xml:space="preserve">construction on a new or modified </w:t>
      </w:r>
      <w:r w:rsidR="103F4457" w:rsidRPr="2D5AAD9E">
        <w:rPr>
          <w:color w:val="000000" w:themeColor="text1"/>
          <w:sz w:val="20"/>
          <w:szCs w:val="20"/>
          <w:u w:val="single"/>
        </w:rPr>
        <w:t>ATWF</w:t>
      </w:r>
      <w:r w:rsidR="0BEF7FBD" w:rsidRPr="2D5AAD9E">
        <w:rPr>
          <w:color w:val="000000" w:themeColor="text1"/>
          <w:sz w:val="20"/>
          <w:szCs w:val="20"/>
          <w:u w:val="single"/>
        </w:rPr>
        <w:t>.</w:t>
      </w:r>
    </w:p>
    <w:p w14:paraId="63E97C4B" w14:textId="36A3335F" w:rsidR="04AF64B7" w:rsidRDefault="6771EDCD" w:rsidP="2D5AAD9E">
      <w:pPr>
        <w:tabs>
          <w:tab w:val="left" w:pos="360"/>
          <w:tab w:val="left" w:pos="360"/>
          <w:tab w:val="left" w:pos="360"/>
          <w:tab w:val="left" w:pos="360"/>
        </w:tabs>
        <w:ind w:firstLine="360"/>
        <w:rPr>
          <w:color w:val="000000" w:themeColor="text1"/>
          <w:sz w:val="20"/>
          <w:szCs w:val="20"/>
          <w:u w:val="single"/>
        </w:rPr>
      </w:pPr>
      <w:r w:rsidRPr="08D4CEA0">
        <w:rPr>
          <w:rFonts w:eastAsiaTheme="minorEastAsia"/>
          <w:color w:val="000000" w:themeColor="text1"/>
          <w:sz w:val="20"/>
          <w:szCs w:val="20"/>
          <w:u w:val="single"/>
        </w:rPr>
        <w:t>(3)</w:t>
      </w:r>
      <w:r>
        <w:tab/>
      </w:r>
      <w:r w:rsidRPr="08D4CEA0">
        <w:rPr>
          <w:rFonts w:eastAsiaTheme="minorEastAsia"/>
          <w:color w:val="000000" w:themeColor="text1"/>
          <w:sz w:val="20"/>
          <w:szCs w:val="20"/>
          <w:u w:val="single"/>
        </w:rPr>
        <w:t>Initiation or commencement of construction means to begin performing on-site modification, fabrication, erection or installation of a treatment facility or a conveyance system for the discharge of wastes. For the purposes of the permit, land clearing and site preparation activities related to this construction are not included herein; however, before undertaking these activities, other permits may be required.</w:t>
      </w:r>
    </w:p>
    <w:p w14:paraId="009BC29A" w14:textId="7D1DF71D"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1A46C2BB" w:rsidRPr="2D5AAD9E">
        <w:rPr>
          <w:color w:val="000000" w:themeColor="text1"/>
          <w:sz w:val="20"/>
          <w:szCs w:val="20"/>
          <w:u w:val="single"/>
        </w:rPr>
        <w:t>4</w:t>
      </w:r>
      <w:r w:rsidRPr="2D5AAD9E">
        <w:rPr>
          <w:color w:val="000000" w:themeColor="text1"/>
          <w:sz w:val="20"/>
          <w:szCs w:val="20"/>
          <w:u w:val="single"/>
        </w:rPr>
        <w:t>) The permit application shall be certified by a professional engineer registered in the State of Florida. Where required by Chapter 471 or 492, F.S., applicable portions of the permit application and supporting documents shall be electronically or digitally signed and sealed by a professional engineer or professional geologist, in accordance with Chapters 61G15-23 and 61G16-2, F.A.C., respectively.</w:t>
      </w:r>
    </w:p>
    <w:p w14:paraId="72853F65" w14:textId="4AC41029" w:rsidR="00F41042" w:rsidRPr="005C3D4D" w:rsidRDefault="6592011B" w:rsidP="2D5AAD9E">
      <w:pPr>
        <w:tabs>
          <w:tab w:val="left" w:pos="360"/>
          <w:tab w:val="left" w:pos="360"/>
          <w:tab w:val="left" w:pos="360"/>
          <w:tab w:val="left" w:pos="360"/>
        </w:tabs>
        <w:ind w:firstLine="360"/>
        <w:rPr>
          <w:color w:val="000000" w:themeColor="text1"/>
          <w:sz w:val="20"/>
          <w:szCs w:val="20"/>
          <w:u w:val="single"/>
        </w:rPr>
      </w:pPr>
      <w:r w:rsidRPr="194DC308">
        <w:rPr>
          <w:rFonts w:eastAsiaTheme="minorEastAsia"/>
          <w:color w:val="000000" w:themeColor="text1"/>
          <w:sz w:val="20"/>
          <w:szCs w:val="20"/>
          <w:u w:val="single"/>
        </w:rPr>
        <w:lastRenderedPageBreak/>
        <w:t>(</w:t>
      </w:r>
      <w:r w:rsidR="19FF3A7B" w:rsidRPr="194DC308">
        <w:rPr>
          <w:rFonts w:eastAsiaTheme="minorEastAsia"/>
          <w:color w:val="000000" w:themeColor="text1"/>
          <w:sz w:val="20"/>
          <w:szCs w:val="20"/>
          <w:u w:val="single"/>
        </w:rPr>
        <w:t>5</w:t>
      </w:r>
      <w:r w:rsidRPr="194DC308">
        <w:rPr>
          <w:rFonts w:eastAsiaTheme="minorEastAsia"/>
          <w:color w:val="000000" w:themeColor="text1"/>
          <w:sz w:val="20"/>
          <w:szCs w:val="20"/>
          <w:u w:val="single"/>
        </w:rPr>
        <w:t>) All applications</w:t>
      </w:r>
      <w:r w:rsidR="0B268EA6" w:rsidRPr="194DC308">
        <w:rPr>
          <w:rFonts w:eastAsiaTheme="minorEastAsia"/>
          <w:color w:val="000000" w:themeColor="text1"/>
          <w:sz w:val="20"/>
          <w:szCs w:val="20"/>
          <w:u w:val="single"/>
        </w:rPr>
        <w:t>,</w:t>
      </w:r>
      <w:r w:rsidRPr="194DC308">
        <w:rPr>
          <w:rFonts w:eastAsiaTheme="minorEastAsia"/>
          <w:color w:val="000000" w:themeColor="text1"/>
          <w:sz w:val="20"/>
          <w:szCs w:val="20"/>
          <w:u w:val="single"/>
        </w:rPr>
        <w:t xml:space="preserve"> supporting documents</w:t>
      </w:r>
      <w:r w:rsidR="4ACA1483" w:rsidRPr="194DC308">
        <w:rPr>
          <w:rFonts w:eastAsiaTheme="minorEastAsia"/>
          <w:color w:val="000000" w:themeColor="text1"/>
          <w:sz w:val="20"/>
          <w:szCs w:val="20"/>
          <w:u w:val="single"/>
        </w:rPr>
        <w:t>, and processing fees</w:t>
      </w:r>
      <w:r w:rsidRPr="194DC308">
        <w:rPr>
          <w:rFonts w:eastAsiaTheme="minorEastAsia"/>
          <w:color w:val="000000" w:themeColor="text1"/>
          <w:sz w:val="20"/>
          <w:szCs w:val="20"/>
          <w:u w:val="single"/>
        </w:rPr>
        <w:t xml:space="preserve"> shall be submitted </w:t>
      </w:r>
      <w:r w:rsidR="08CB752C" w:rsidRPr="194DC308">
        <w:rPr>
          <w:rFonts w:eastAsiaTheme="minorEastAsia"/>
          <w:color w:val="000000" w:themeColor="text1"/>
          <w:sz w:val="20"/>
          <w:szCs w:val="20"/>
          <w:u w:val="single"/>
        </w:rPr>
        <w:t xml:space="preserve">electronically </w:t>
      </w:r>
      <w:r w:rsidRPr="194DC308">
        <w:rPr>
          <w:rFonts w:eastAsiaTheme="minorEastAsia"/>
          <w:color w:val="000000" w:themeColor="text1"/>
          <w:sz w:val="20"/>
          <w:szCs w:val="20"/>
          <w:u w:val="single"/>
        </w:rPr>
        <w:t>to the Division of Water Resource Management</w:t>
      </w:r>
      <w:r w:rsidR="5BB25E3B" w:rsidRPr="194DC308">
        <w:rPr>
          <w:rFonts w:eastAsiaTheme="minorEastAsia"/>
          <w:color w:val="000000" w:themeColor="text1"/>
          <w:sz w:val="20"/>
          <w:szCs w:val="20"/>
          <w:u w:val="single"/>
        </w:rPr>
        <w:t>,</w:t>
      </w:r>
      <w:r w:rsidR="6194C27D" w:rsidRPr="194DC308">
        <w:rPr>
          <w:rFonts w:eastAsiaTheme="minorEastAsia"/>
          <w:color w:val="000000" w:themeColor="text1"/>
          <w:sz w:val="20"/>
          <w:szCs w:val="20"/>
          <w:u w:val="single"/>
        </w:rPr>
        <w:t xml:space="preserve"> Source </w:t>
      </w:r>
      <w:r w:rsidR="703B8EEE" w:rsidRPr="194DC308">
        <w:rPr>
          <w:rFonts w:eastAsiaTheme="minorEastAsia"/>
          <w:color w:val="000000" w:themeColor="text1"/>
          <w:sz w:val="20"/>
          <w:szCs w:val="20"/>
          <w:u w:val="single"/>
        </w:rPr>
        <w:t xml:space="preserve">and Drinking </w:t>
      </w:r>
      <w:r w:rsidR="6194C27D" w:rsidRPr="194DC308">
        <w:rPr>
          <w:rFonts w:eastAsiaTheme="minorEastAsia"/>
          <w:color w:val="000000" w:themeColor="text1"/>
          <w:sz w:val="20"/>
          <w:szCs w:val="20"/>
          <w:u w:val="single"/>
        </w:rPr>
        <w:t>Water Program</w:t>
      </w:r>
      <w:r w:rsidR="472D563E" w:rsidRPr="194DC308">
        <w:rPr>
          <w:rFonts w:eastAsiaTheme="minorEastAsia"/>
          <w:color w:val="000000" w:themeColor="text1"/>
          <w:sz w:val="20"/>
          <w:szCs w:val="20"/>
          <w:u w:val="single"/>
        </w:rPr>
        <w:t xml:space="preserve"> at </w:t>
      </w:r>
      <w:r w:rsidR="472D563E" w:rsidRPr="00C6119F">
        <w:rPr>
          <w:color w:val="000000" w:themeColor="text1"/>
          <w:sz w:val="20"/>
          <w:szCs w:val="20"/>
          <w:highlight w:val="yellow"/>
          <w:u w:val="single"/>
          <w:shd w:val="clear" w:color="auto" w:fill="E6E6E6"/>
        </w:rPr>
        <w:t>xxxx@xxxxx</w:t>
      </w:r>
      <w:r w:rsidR="0B268EA6" w:rsidRPr="00C6119F">
        <w:rPr>
          <w:color w:val="000000" w:themeColor="text1"/>
          <w:sz w:val="20"/>
          <w:szCs w:val="20"/>
          <w:highlight w:val="yellow"/>
          <w:u w:val="single"/>
          <w:shd w:val="clear" w:color="auto" w:fill="E6E6E6"/>
        </w:rPr>
        <w:t>.</w:t>
      </w:r>
      <w:r w:rsidRPr="194DC308">
        <w:rPr>
          <w:rFonts w:eastAsiaTheme="minorEastAsia"/>
          <w:sz w:val="20"/>
          <w:szCs w:val="20"/>
          <w:u w:val="single"/>
        </w:rPr>
        <w:t xml:space="preserve"> </w:t>
      </w:r>
      <w:r w:rsidR="0B268EA6" w:rsidRPr="194DC308">
        <w:rPr>
          <w:rFonts w:eastAsiaTheme="minorEastAsia"/>
          <w:color w:val="000000" w:themeColor="text1"/>
          <w:sz w:val="20"/>
          <w:szCs w:val="20"/>
          <w:u w:val="single"/>
        </w:rPr>
        <w:t xml:space="preserve">If a professional engineer or professional geologist is unable to electronically or digitally sign and seal documents, a signed and sealed original paper copy of the applicable portions of the permit application and supporting documents, along with an electronically scanned copy of the signed and sealed original paper copy, shall be mailed to the Department’s Division of Water Resource Management, </w:t>
      </w:r>
      <w:r w:rsidR="063794D0" w:rsidRPr="194DC308">
        <w:rPr>
          <w:rFonts w:eastAsiaTheme="minorEastAsia"/>
          <w:color w:val="000000" w:themeColor="text1"/>
          <w:sz w:val="20"/>
          <w:szCs w:val="20"/>
          <w:u w:val="single"/>
        </w:rPr>
        <w:t xml:space="preserve">Source and Drinking Water Program, </w:t>
      </w:r>
      <w:r w:rsidR="0B268EA6" w:rsidRPr="194DC308">
        <w:rPr>
          <w:rFonts w:eastAsiaTheme="minorEastAsia"/>
          <w:color w:val="000000" w:themeColor="text1"/>
          <w:sz w:val="20"/>
          <w:szCs w:val="20"/>
          <w:u w:val="single"/>
        </w:rPr>
        <w:t>MS 35</w:t>
      </w:r>
      <w:r w:rsidR="1AD549A9" w:rsidRPr="194DC308">
        <w:rPr>
          <w:rFonts w:eastAsiaTheme="minorEastAsia"/>
          <w:color w:val="000000" w:themeColor="text1"/>
          <w:sz w:val="20"/>
          <w:szCs w:val="20"/>
          <w:u w:val="single"/>
        </w:rPr>
        <w:t>40</w:t>
      </w:r>
      <w:r w:rsidR="0B268EA6" w:rsidRPr="194DC308">
        <w:rPr>
          <w:rFonts w:eastAsiaTheme="minorEastAsia"/>
          <w:color w:val="000000" w:themeColor="text1"/>
          <w:sz w:val="20"/>
          <w:szCs w:val="20"/>
          <w:u w:val="single"/>
        </w:rPr>
        <w:t>, 2600 Blair Stone Road, Tallahassee, Florida, 32399-2400. After [insert date of five years after effective rule date], electronic or digital signing and sealing shall be required.</w:t>
      </w:r>
      <w:r w:rsidR="5186B3AA" w:rsidRPr="194DC308">
        <w:rPr>
          <w:rFonts w:eastAsiaTheme="minorEastAsia"/>
          <w:color w:val="000000" w:themeColor="text1"/>
          <w:sz w:val="20"/>
          <w:szCs w:val="20"/>
          <w:u w:val="single"/>
        </w:rPr>
        <w:t xml:space="preserve"> </w:t>
      </w:r>
      <w:r w:rsidRPr="194DC308">
        <w:rPr>
          <w:rFonts w:eastAsiaTheme="minorEastAsia"/>
          <w:color w:val="000000" w:themeColor="text1"/>
          <w:sz w:val="20"/>
          <w:szCs w:val="20"/>
          <w:u w:val="single"/>
        </w:rPr>
        <w:t xml:space="preserve">Application processing fees shall be equivalent to the Drinking Water Construction Permit Fees based on design capacity in Million Gallons per Day (MGD) for Categories I through III, as established in the fee schedule in paragraph 62-4.050(4)(n), F.A.C. Each application must be accompanied by the proper processing fee in accordance with </w:t>
      </w:r>
      <w:r w:rsidR="09144EED" w:rsidRPr="194DC308">
        <w:rPr>
          <w:rFonts w:eastAsiaTheme="minorEastAsia"/>
          <w:color w:val="000000" w:themeColor="text1"/>
          <w:sz w:val="20"/>
          <w:szCs w:val="20"/>
          <w:u w:val="single"/>
        </w:rPr>
        <w:t>subsection</w:t>
      </w:r>
      <w:r w:rsidRPr="194DC308">
        <w:rPr>
          <w:rFonts w:eastAsiaTheme="minorEastAsia"/>
          <w:color w:val="000000" w:themeColor="text1"/>
          <w:sz w:val="20"/>
          <w:szCs w:val="20"/>
          <w:u w:val="single"/>
        </w:rPr>
        <w:t xml:space="preserve"> 62-4.050(5), F.A.C. The fee shall be paid electronically or by check, payable to the Department of Environmental Protection at the address above. </w:t>
      </w:r>
    </w:p>
    <w:p w14:paraId="7CDE0165" w14:textId="22F88E83" w:rsidR="00F41042" w:rsidRPr="005C3D4D" w:rsidRDefault="4ACA1483"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w:t>
      </w:r>
      <w:r w:rsidR="1CCB98F6" w:rsidRPr="2D5AAD9E">
        <w:rPr>
          <w:color w:val="000000" w:themeColor="text1"/>
          <w:sz w:val="20"/>
          <w:szCs w:val="20"/>
          <w:u w:val="single"/>
        </w:rPr>
        <w:t>6</w:t>
      </w:r>
      <w:r w:rsidRPr="2D5AAD9E">
        <w:rPr>
          <w:color w:val="000000" w:themeColor="text1"/>
          <w:sz w:val="20"/>
          <w:szCs w:val="20"/>
          <w:u w:val="single"/>
        </w:rPr>
        <w:t xml:space="preserve">) Annual operating license fees shall be equivalent to the Annual Operating License Fees for Public Water Systems, as established in Rule 62-4.053, F.A.C. The fee shall be paid electronically or by check, payable to the Department of Environmental Protection and sent to the Division of Water Resource Management, </w:t>
      </w:r>
      <w:r w:rsidR="47BC9424" w:rsidRPr="2D5AAD9E">
        <w:rPr>
          <w:color w:val="000000" w:themeColor="text1"/>
          <w:sz w:val="20"/>
          <w:szCs w:val="20"/>
          <w:u w:val="single"/>
        </w:rPr>
        <w:t xml:space="preserve">Source and Drinking Water Program, </w:t>
      </w:r>
      <w:r w:rsidRPr="2D5AAD9E">
        <w:rPr>
          <w:color w:val="000000" w:themeColor="text1"/>
          <w:sz w:val="20"/>
          <w:szCs w:val="20"/>
          <w:u w:val="single"/>
        </w:rPr>
        <w:t>MS 35</w:t>
      </w:r>
      <w:r w:rsidR="3B04D0D4" w:rsidRPr="2D5AAD9E">
        <w:rPr>
          <w:color w:val="000000" w:themeColor="text1"/>
          <w:sz w:val="20"/>
          <w:szCs w:val="20"/>
          <w:u w:val="single"/>
        </w:rPr>
        <w:t>40</w:t>
      </w:r>
      <w:r w:rsidRPr="2D5AAD9E">
        <w:rPr>
          <w:color w:val="000000" w:themeColor="text1"/>
          <w:sz w:val="20"/>
          <w:szCs w:val="20"/>
          <w:u w:val="single"/>
        </w:rPr>
        <w:t xml:space="preserve">, 2600 Blair Stone Road, Tallahassee, Florida, 32399-2400. </w:t>
      </w:r>
    </w:p>
    <w:p w14:paraId="6BE8873C" w14:textId="1E3B36DE"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19C1E075" w:rsidRPr="2D5AAD9E">
        <w:rPr>
          <w:color w:val="000000" w:themeColor="text1"/>
          <w:sz w:val="20"/>
          <w:szCs w:val="20"/>
          <w:u w:val="single"/>
        </w:rPr>
        <w:t>7</w:t>
      </w:r>
      <w:r w:rsidRPr="2D5AAD9E">
        <w:rPr>
          <w:color w:val="000000" w:themeColor="text1"/>
          <w:sz w:val="20"/>
          <w:szCs w:val="20"/>
          <w:u w:val="single"/>
        </w:rPr>
        <w:t>) Any substantial change to a complete application shall require an additional processing fee determined pursuant to the schedule set forth in paragraph 62-4.050(4)(n), F.A.C.</w:t>
      </w:r>
    </w:p>
    <w:p w14:paraId="2BB01D75" w14:textId="32453DB8" w:rsidR="658BB477" w:rsidRDefault="5B10934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14F6469F" w:rsidRPr="2D5AAD9E">
        <w:rPr>
          <w:color w:val="000000" w:themeColor="text1"/>
          <w:sz w:val="20"/>
          <w:szCs w:val="20"/>
          <w:u w:val="single"/>
        </w:rPr>
        <w:t>8</w:t>
      </w:r>
      <w:r w:rsidRPr="2D5AAD9E">
        <w:rPr>
          <w:color w:val="000000" w:themeColor="text1"/>
          <w:sz w:val="20"/>
          <w:szCs w:val="20"/>
          <w:u w:val="single"/>
        </w:rPr>
        <w:t xml:space="preserve">) An applicant for a permit for a new </w:t>
      </w:r>
      <w:r w:rsidR="2A940AC9" w:rsidRPr="2D5AAD9E">
        <w:rPr>
          <w:color w:val="000000" w:themeColor="text1"/>
          <w:sz w:val="20"/>
          <w:szCs w:val="20"/>
          <w:u w:val="single"/>
        </w:rPr>
        <w:t>ATWF</w:t>
      </w:r>
      <w:r w:rsidRPr="2D5AAD9E">
        <w:rPr>
          <w:color w:val="000000" w:themeColor="text1"/>
          <w:sz w:val="20"/>
          <w:szCs w:val="20"/>
          <w:u w:val="single"/>
        </w:rPr>
        <w:t>, or for substantial modifications to an exi</w:t>
      </w:r>
      <w:r w:rsidR="146462B7" w:rsidRPr="2D5AAD9E">
        <w:rPr>
          <w:color w:val="000000" w:themeColor="text1"/>
          <w:sz w:val="20"/>
          <w:szCs w:val="20"/>
          <w:u w:val="single"/>
        </w:rPr>
        <w:t>sting ATWF</w:t>
      </w:r>
      <w:r w:rsidRPr="2D5AAD9E">
        <w:rPr>
          <w:color w:val="000000" w:themeColor="text1"/>
          <w:sz w:val="20"/>
          <w:szCs w:val="20"/>
          <w:u w:val="single"/>
        </w:rPr>
        <w:t>, shall submit DEP Form 62</w:t>
      </w:r>
      <w:r w:rsidR="267ADF26" w:rsidRPr="2D5AAD9E">
        <w:rPr>
          <w:color w:val="000000" w:themeColor="text1"/>
          <w:sz w:val="20"/>
          <w:szCs w:val="20"/>
          <w:u w:val="single"/>
        </w:rPr>
        <w:t>-565</w:t>
      </w:r>
      <w:r w:rsidRPr="2D5AAD9E">
        <w:rPr>
          <w:color w:val="000000" w:themeColor="text1"/>
          <w:sz w:val="20"/>
          <w:szCs w:val="20"/>
          <w:u w:val="single"/>
        </w:rPr>
        <w:t>.</w:t>
      </w:r>
      <w:r w:rsidR="5DCA7D73" w:rsidRPr="2D5AAD9E">
        <w:rPr>
          <w:color w:val="000000" w:themeColor="text1"/>
          <w:sz w:val="20"/>
          <w:szCs w:val="20"/>
          <w:u w:val="single"/>
        </w:rPr>
        <w:t>300</w:t>
      </w:r>
      <w:r w:rsidRPr="2D5AAD9E">
        <w:rPr>
          <w:color w:val="000000" w:themeColor="text1"/>
          <w:sz w:val="20"/>
          <w:szCs w:val="20"/>
          <w:u w:val="single"/>
        </w:rPr>
        <w:t>(2)</w:t>
      </w:r>
      <w:r w:rsidR="4BF2CD1B" w:rsidRPr="2D5AAD9E">
        <w:rPr>
          <w:color w:val="000000" w:themeColor="text1"/>
          <w:sz w:val="20"/>
          <w:szCs w:val="20"/>
          <w:u w:val="single"/>
        </w:rPr>
        <w:t>(b)</w:t>
      </w:r>
      <w:r w:rsidRPr="2D5AAD9E">
        <w:rPr>
          <w:color w:val="000000" w:themeColor="text1"/>
          <w:sz w:val="20"/>
          <w:szCs w:val="20"/>
          <w:u w:val="single"/>
        </w:rPr>
        <w:t xml:space="preserve">, </w:t>
      </w:r>
      <w:r w:rsidR="48EA980F" w:rsidRPr="2D5AAD9E">
        <w:rPr>
          <w:sz w:val="20"/>
          <w:szCs w:val="20"/>
          <w:u w:val="single"/>
        </w:rPr>
        <w:t>Notification of Completion of Construction</w:t>
      </w:r>
      <w:r w:rsidRPr="2D5AAD9E">
        <w:rPr>
          <w:color w:val="000000" w:themeColor="text1"/>
          <w:sz w:val="20"/>
          <w:szCs w:val="20"/>
          <w:u w:val="single"/>
        </w:rPr>
        <w:t>, upon completion of construction.</w:t>
      </w:r>
    </w:p>
    <w:p w14:paraId="36030C76" w14:textId="18741C34" w:rsidR="0B9AD7BD" w:rsidRDefault="2CE1361B"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w:t>
      </w:r>
      <w:r w:rsidR="3A119BBC" w:rsidRPr="2D5AAD9E">
        <w:rPr>
          <w:color w:val="000000" w:themeColor="text1"/>
          <w:sz w:val="20"/>
          <w:szCs w:val="20"/>
          <w:u w:val="single"/>
        </w:rPr>
        <w:t>9</w:t>
      </w:r>
      <w:r w:rsidRPr="2D5AAD9E">
        <w:rPr>
          <w:color w:val="000000" w:themeColor="text1"/>
          <w:sz w:val="20"/>
          <w:szCs w:val="20"/>
          <w:u w:val="single"/>
        </w:rPr>
        <w:t>)</w:t>
      </w:r>
      <w:r w:rsidR="221B1DC7" w:rsidRPr="2D5AAD9E">
        <w:rPr>
          <w:color w:val="000000" w:themeColor="text1"/>
          <w:sz w:val="20"/>
          <w:szCs w:val="20"/>
          <w:u w:val="single"/>
        </w:rPr>
        <w:t xml:space="preserve"> Record drawings shall be prepared for new facilities or for substantial modifications to existing facilities permitted pursuant to this chapter. Record drawings shall be prepared and distributed as follows:</w:t>
      </w:r>
    </w:p>
    <w:p w14:paraId="0AEA1D6D" w14:textId="4B20B689" w:rsidR="6E31D2A9" w:rsidRDefault="60B5FECD"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(a)</w:t>
      </w:r>
      <w:r w:rsidR="4CF2A582" w:rsidRPr="2D5AAD9E">
        <w:rPr>
          <w:color w:val="000000" w:themeColor="text1"/>
          <w:sz w:val="20"/>
          <w:szCs w:val="20"/>
          <w:u w:val="single"/>
        </w:rPr>
        <w:t xml:space="preserve"> Record drawings shall be prepared for new </w:t>
      </w:r>
      <w:r w:rsidR="597F2196" w:rsidRPr="2D5AAD9E">
        <w:rPr>
          <w:color w:val="000000" w:themeColor="text1"/>
          <w:sz w:val="20"/>
          <w:szCs w:val="20"/>
          <w:u w:val="single"/>
        </w:rPr>
        <w:t>ATWFs</w:t>
      </w:r>
      <w:r w:rsidR="4CF2A582" w:rsidRPr="2D5AAD9E">
        <w:rPr>
          <w:color w:val="000000" w:themeColor="text1"/>
          <w:sz w:val="20"/>
          <w:szCs w:val="20"/>
          <w:u w:val="single"/>
        </w:rPr>
        <w:t xml:space="preserve"> or for substantial modification to existing </w:t>
      </w:r>
      <w:r w:rsidR="6D39D794" w:rsidRPr="2D5AAD9E">
        <w:rPr>
          <w:color w:val="000000" w:themeColor="text1"/>
          <w:sz w:val="20"/>
          <w:szCs w:val="20"/>
          <w:u w:val="single"/>
        </w:rPr>
        <w:t>ATWFs</w:t>
      </w:r>
      <w:r w:rsidR="4CF2A582" w:rsidRPr="2D5AAD9E">
        <w:rPr>
          <w:color w:val="000000" w:themeColor="text1"/>
          <w:sz w:val="20"/>
          <w:szCs w:val="20"/>
          <w:u w:val="single"/>
        </w:rPr>
        <w:t xml:space="preserve"> under Chapter 62-620, F.A.C. These drawings do not need to be prepared until the permit is issued and the facility constructed. </w:t>
      </w:r>
    </w:p>
    <w:p w14:paraId="30782F34" w14:textId="71D810F4" w:rsidR="6E31D2A9" w:rsidRDefault="5AB7FD5E"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(b)</w:t>
      </w:r>
      <w:r w:rsidR="4CF2A582" w:rsidRPr="2D5AAD9E">
        <w:rPr>
          <w:color w:val="000000" w:themeColor="text1"/>
          <w:sz w:val="20"/>
          <w:szCs w:val="20"/>
          <w:u w:val="single"/>
        </w:rPr>
        <w:t xml:space="preserve"> Record drawings shall include a set of plans and specifications which identify substantial deviations, referenced in the notification of completion of construction, that have occurred since the initial permit was issued. </w:t>
      </w:r>
    </w:p>
    <w:p w14:paraId="031C1DE5" w14:textId="0CB19C37" w:rsidR="6E31D2A9" w:rsidRDefault="683B8734"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 xml:space="preserve">(c) </w:t>
      </w:r>
      <w:r w:rsidR="4CF2A582" w:rsidRPr="2D5AAD9E">
        <w:rPr>
          <w:color w:val="000000" w:themeColor="text1"/>
          <w:sz w:val="20"/>
          <w:szCs w:val="20"/>
          <w:u w:val="single"/>
        </w:rPr>
        <w:t xml:space="preserve">Record drawings shall be furnished to the permittee by the contractor and shall be based on information gathered and prepared under their direction. Record drawings shall be reviewed to determine their adequacy </w:t>
      </w:r>
      <w:r w:rsidR="793A18E4" w:rsidRPr="2D5AAD9E">
        <w:rPr>
          <w:color w:val="000000" w:themeColor="text1"/>
          <w:sz w:val="20"/>
          <w:szCs w:val="20"/>
          <w:u w:val="single"/>
        </w:rPr>
        <w:t xml:space="preserve">and certified </w:t>
      </w:r>
      <w:r w:rsidR="4CF2A582" w:rsidRPr="2D5AAD9E">
        <w:rPr>
          <w:color w:val="000000" w:themeColor="text1"/>
          <w:sz w:val="20"/>
          <w:szCs w:val="20"/>
          <w:u w:val="single"/>
        </w:rPr>
        <w:t>by a</w:t>
      </w:r>
      <w:r w:rsidR="0CE56E8F" w:rsidRPr="2D5AAD9E">
        <w:rPr>
          <w:color w:val="000000" w:themeColor="text1"/>
          <w:sz w:val="20"/>
          <w:szCs w:val="20"/>
          <w:u w:val="single"/>
        </w:rPr>
        <w:t xml:space="preserve"> professional</w:t>
      </w:r>
      <w:r w:rsidR="4CF2A582" w:rsidRPr="2D5AAD9E">
        <w:rPr>
          <w:color w:val="000000" w:themeColor="text1"/>
          <w:sz w:val="20"/>
          <w:szCs w:val="20"/>
          <w:u w:val="single"/>
        </w:rPr>
        <w:t xml:space="preserve"> engineer registered in</w:t>
      </w:r>
      <w:r w:rsidR="4B7044AF" w:rsidRPr="2D5AAD9E">
        <w:rPr>
          <w:color w:val="000000" w:themeColor="text1"/>
          <w:sz w:val="20"/>
          <w:szCs w:val="20"/>
          <w:u w:val="single"/>
        </w:rPr>
        <w:t xml:space="preserve"> the State of</w:t>
      </w:r>
      <w:r w:rsidR="4CF2A582" w:rsidRPr="2D5AAD9E">
        <w:rPr>
          <w:color w:val="000000" w:themeColor="text1"/>
          <w:sz w:val="20"/>
          <w:szCs w:val="20"/>
          <w:u w:val="single"/>
        </w:rPr>
        <w:t xml:space="preserve"> Florida. The engineer shall be the project design engineer or an engineer who has been retained by the permittee to provide professional engineering services during the construction phase of project completion.</w:t>
      </w:r>
    </w:p>
    <w:p w14:paraId="6F70C528" w14:textId="188E23CE" w:rsidR="4EA1769D" w:rsidRDefault="4EA1769D"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 xml:space="preserve">(d) </w:t>
      </w:r>
      <w:r w:rsidR="4CF2A582" w:rsidRPr="2D5AAD9E">
        <w:rPr>
          <w:color w:val="000000" w:themeColor="text1"/>
          <w:sz w:val="20"/>
          <w:szCs w:val="20"/>
          <w:u w:val="single"/>
        </w:rPr>
        <w:t xml:space="preserve">Notification of availability of record drawings is not required before placing an ATWF into operation but shall be filed with the Department within six months of completion of construction. Notification shall be </w:t>
      </w:r>
      <w:r w:rsidR="58B2DEF0" w:rsidRPr="2D5AAD9E">
        <w:rPr>
          <w:color w:val="000000" w:themeColor="text1"/>
          <w:sz w:val="20"/>
          <w:szCs w:val="20"/>
          <w:u w:val="single"/>
        </w:rPr>
        <w:t>submitted</w:t>
      </w:r>
      <w:r w:rsidR="4CF2A582" w:rsidRPr="2D5AAD9E">
        <w:rPr>
          <w:color w:val="000000" w:themeColor="text1"/>
          <w:sz w:val="20"/>
          <w:szCs w:val="20"/>
          <w:u w:val="single"/>
        </w:rPr>
        <w:t xml:space="preserve"> on DEP Form 62-</w:t>
      </w:r>
      <w:r w:rsidR="784D2DEB" w:rsidRPr="2D5AAD9E">
        <w:rPr>
          <w:color w:val="000000" w:themeColor="text1"/>
          <w:sz w:val="20"/>
          <w:szCs w:val="20"/>
          <w:u w:val="single"/>
        </w:rPr>
        <w:t>565.300(2)(g</w:t>
      </w:r>
      <w:r w:rsidR="4CF2A582" w:rsidRPr="2D5AAD9E">
        <w:rPr>
          <w:color w:val="000000" w:themeColor="text1"/>
          <w:sz w:val="20"/>
          <w:szCs w:val="20"/>
          <w:u w:val="single"/>
        </w:rPr>
        <w:t>)</w:t>
      </w:r>
      <w:r w:rsidR="4BE5B228" w:rsidRPr="2D5AAD9E">
        <w:rPr>
          <w:sz w:val="20"/>
          <w:szCs w:val="20"/>
          <w:u w:val="single"/>
        </w:rPr>
        <w:t xml:space="preserve"> (adopted and incorporated by reference in paragraph 62-565.300(2)(g), F.A.C., effective [date])</w:t>
      </w:r>
      <w:r w:rsidR="4BE5B228" w:rsidRPr="2D5AAD9E">
        <w:rPr>
          <w:color w:val="000000" w:themeColor="text1"/>
          <w:sz w:val="20"/>
          <w:szCs w:val="20"/>
          <w:u w:val="single"/>
        </w:rPr>
        <w:t>.</w:t>
      </w:r>
    </w:p>
    <w:p w14:paraId="59DA03A2" w14:textId="1848F553" w:rsidR="006260D2" w:rsidRPr="005C3D4D" w:rsidRDefault="006260D2" w:rsidP="2D5AAD9E">
      <w:pPr>
        <w:ind w:firstLine="360"/>
        <w:rPr>
          <w:b/>
          <w:bCs/>
          <w:sz w:val="20"/>
          <w:szCs w:val="20"/>
          <w:u w:val="single"/>
        </w:rPr>
      </w:pPr>
    </w:p>
    <w:p w14:paraId="4FFC68FD" w14:textId="4D3F38F2" w:rsidR="00566421" w:rsidRPr="005C3D4D" w:rsidRDefault="45035067" w:rsidP="2D5AAD9E">
      <w:pPr>
        <w:ind w:firstLine="360"/>
        <w:rPr>
          <w:rStyle w:val="normaltextrun"/>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4DEE37B0" w14:textId="236E895B" w:rsidR="006260D2" w:rsidRPr="005C3D4D" w:rsidRDefault="6A914A8D" w:rsidP="000C2EB3">
      <w:pPr>
        <w:pStyle w:val="Heading2"/>
      </w:pPr>
      <w:r w:rsidRPr="2D5AAD9E">
        <w:t>62-565.</w:t>
      </w:r>
      <w:r w:rsidR="2FC92CA5" w:rsidRPr="2D5AAD9E">
        <w:t>6</w:t>
      </w:r>
      <w:r w:rsidRPr="2D5AAD9E">
        <w:t>0</w:t>
      </w:r>
      <w:r w:rsidR="0EBA8059" w:rsidRPr="2D5AAD9E">
        <w:t>5</w:t>
      </w:r>
      <w:r w:rsidRPr="2D5AAD9E">
        <w:t xml:space="preserve"> Standards for Issuing or Denying </w:t>
      </w:r>
      <w:r w:rsidR="090293F7" w:rsidRPr="2D5AAD9E">
        <w:t>Permits.</w:t>
      </w:r>
    </w:p>
    <w:p w14:paraId="62981B88" w14:textId="3CF310C9" w:rsidR="003F2AC1" w:rsidRPr="005C3D4D" w:rsidRDefault="33A60DB9" w:rsidP="2D5AAD9E">
      <w:pPr>
        <w:ind w:firstLine="360"/>
        <w:rPr>
          <w:color w:val="000000" w:themeColor="text1"/>
          <w:sz w:val="20"/>
          <w:szCs w:val="20"/>
          <w:u w:val="single"/>
        </w:rPr>
      </w:pPr>
      <w:r w:rsidRPr="2D5AAD9E">
        <w:rPr>
          <w:sz w:val="20"/>
          <w:szCs w:val="20"/>
          <w:u w:val="single"/>
        </w:rPr>
        <w:t>(1)</w:t>
      </w:r>
      <w:r w:rsidR="33F67130" w:rsidRPr="2D5AAD9E">
        <w:rPr>
          <w:sz w:val="20"/>
          <w:szCs w:val="20"/>
          <w:u w:val="single"/>
        </w:rPr>
        <w:t xml:space="preserve">  </w:t>
      </w:r>
      <w:r w:rsidR="33F67130" w:rsidRPr="2D5AAD9E">
        <w:rPr>
          <w:color w:val="000000" w:themeColor="text1"/>
          <w:sz w:val="20"/>
          <w:szCs w:val="20"/>
          <w:u w:val="single"/>
        </w:rPr>
        <w:t>No Department permit shall be issued under this chapter for a term of more than five years.</w:t>
      </w:r>
    </w:p>
    <w:p w14:paraId="63CF72C7" w14:textId="1FDC4F53" w:rsidR="0EE8D036" w:rsidRDefault="575E79DB"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079043CA" w:rsidRPr="2D5AAD9E">
        <w:rPr>
          <w:color w:val="000000" w:themeColor="text1"/>
          <w:sz w:val="20"/>
          <w:szCs w:val="20"/>
          <w:u w:val="single"/>
        </w:rPr>
        <w:t>2</w:t>
      </w:r>
      <w:r w:rsidRPr="2D5AAD9E">
        <w:rPr>
          <w:color w:val="000000" w:themeColor="text1"/>
          <w:sz w:val="20"/>
          <w:szCs w:val="20"/>
          <w:u w:val="single"/>
        </w:rPr>
        <w:t xml:space="preserve">) An ATWF permit shall be issued only if the applicant affirmatively provides the Department with reasonable assurance, based on a preliminary design report, plans, test results, installation of pollution control equipment, or other information, that the construction, modification, or operation of the </w:t>
      </w:r>
      <w:r w:rsidR="512BDAC7" w:rsidRPr="2D5AAD9E">
        <w:rPr>
          <w:color w:val="000000" w:themeColor="text1"/>
          <w:sz w:val="20"/>
          <w:szCs w:val="20"/>
          <w:u w:val="single"/>
        </w:rPr>
        <w:t>ATWF</w:t>
      </w:r>
      <w:r w:rsidRPr="2D5AAD9E">
        <w:rPr>
          <w:color w:val="000000" w:themeColor="text1"/>
          <w:sz w:val="20"/>
          <w:szCs w:val="20"/>
          <w:u w:val="single"/>
        </w:rPr>
        <w:t xml:space="preserve"> will not </w:t>
      </w:r>
      <w:r w:rsidR="68D0685B" w:rsidRPr="2D5AAD9E">
        <w:rPr>
          <w:color w:val="000000" w:themeColor="text1"/>
          <w:sz w:val="20"/>
          <w:szCs w:val="20"/>
          <w:u w:val="single"/>
        </w:rPr>
        <w:t xml:space="preserve">be </w:t>
      </w:r>
      <w:r w:rsidRPr="2D5AAD9E">
        <w:rPr>
          <w:color w:val="000000" w:themeColor="text1"/>
          <w:sz w:val="20"/>
          <w:szCs w:val="20"/>
          <w:u w:val="single"/>
        </w:rPr>
        <w:t>in contravention of Chapter</w:t>
      </w:r>
      <w:r w:rsidR="32A59F91" w:rsidRPr="2D5AAD9E">
        <w:rPr>
          <w:color w:val="000000" w:themeColor="text1"/>
          <w:sz w:val="20"/>
          <w:szCs w:val="20"/>
          <w:u w:val="single"/>
        </w:rPr>
        <w:t xml:space="preserve"> </w:t>
      </w:r>
      <w:r w:rsidRPr="2D5AAD9E">
        <w:rPr>
          <w:color w:val="000000" w:themeColor="text1"/>
          <w:sz w:val="20"/>
          <w:szCs w:val="20"/>
          <w:u w:val="single"/>
        </w:rPr>
        <w:t>403, F.S., and applicable Department rules.</w:t>
      </w:r>
    </w:p>
    <w:p w14:paraId="23BD2760" w14:textId="5898D737" w:rsidR="02DC8072" w:rsidRDefault="5A8BE392"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(3) The Department shall take into consideration a</w:t>
      </w:r>
      <w:r w:rsidR="1221ECFC" w:rsidRPr="2D5AAD9E">
        <w:rPr>
          <w:color w:val="000000" w:themeColor="text1"/>
          <w:sz w:val="20"/>
          <w:szCs w:val="20"/>
          <w:u w:val="single"/>
        </w:rPr>
        <w:t xml:space="preserve">n ATWF </w:t>
      </w:r>
      <w:r w:rsidRPr="2D5AAD9E">
        <w:rPr>
          <w:color w:val="000000" w:themeColor="text1"/>
          <w:sz w:val="20"/>
          <w:szCs w:val="20"/>
          <w:u w:val="single"/>
        </w:rPr>
        <w:t xml:space="preserve">permit applicant’s violation of any Department rules at any facility or activity </w:t>
      </w:r>
      <w:r w:rsidR="3B0DC324" w:rsidRPr="2D5AAD9E">
        <w:rPr>
          <w:color w:val="000000" w:themeColor="text1"/>
          <w:sz w:val="20"/>
          <w:szCs w:val="20"/>
          <w:u w:val="single"/>
        </w:rPr>
        <w:t xml:space="preserve">associated with the potable reuse </w:t>
      </w:r>
      <w:r w:rsidR="43EC9464" w:rsidRPr="2D5AAD9E">
        <w:rPr>
          <w:color w:val="000000" w:themeColor="text1"/>
          <w:sz w:val="20"/>
          <w:szCs w:val="20"/>
          <w:u w:val="single"/>
        </w:rPr>
        <w:t>system</w:t>
      </w:r>
      <w:r w:rsidR="3F85C793" w:rsidRPr="2D5AAD9E">
        <w:rPr>
          <w:color w:val="000000" w:themeColor="text1"/>
          <w:sz w:val="20"/>
          <w:szCs w:val="20"/>
          <w:u w:val="single"/>
        </w:rPr>
        <w:t xml:space="preserve"> </w:t>
      </w:r>
      <w:r w:rsidRPr="2D5AAD9E">
        <w:rPr>
          <w:color w:val="000000" w:themeColor="text1"/>
          <w:sz w:val="20"/>
          <w:szCs w:val="20"/>
          <w:u w:val="single"/>
        </w:rPr>
        <w:t>when determining whether the applicant has provided reasonable assurance that Department standards will be met.</w:t>
      </w:r>
    </w:p>
    <w:p w14:paraId="69EFAC0D" w14:textId="2FA6D186" w:rsidR="00116246" w:rsidRPr="005C3D4D" w:rsidRDefault="752AC319"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w:t>
      </w:r>
      <w:r w:rsidR="39107A0C" w:rsidRPr="2D5AAD9E">
        <w:rPr>
          <w:color w:val="000000" w:themeColor="text1"/>
          <w:sz w:val="20"/>
          <w:szCs w:val="20"/>
          <w:u w:val="single"/>
        </w:rPr>
        <w:t>4</w:t>
      </w:r>
      <w:r w:rsidRPr="2D5AAD9E">
        <w:rPr>
          <w:color w:val="000000" w:themeColor="text1"/>
          <w:sz w:val="20"/>
          <w:szCs w:val="20"/>
          <w:u w:val="single"/>
        </w:rPr>
        <w:t>) Standards for issuing or denying A</w:t>
      </w:r>
      <w:r w:rsidR="7D315530" w:rsidRPr="2D5AAD9E">
        <w:rPr>
          <w:color w:val="000000" w:themeColor="text1"/>
          <w:sz w:val="20"/>
          <w:szCs w:val="20"/>
          <w:u w:val="single"/>
        </w:rPr>
        <w:t>TW</w:t>
      </w:r>
      <w:r w:rsidRPr="2D5AAD9E">
        <w:rPr>
          <w:color w:val="000000" w:themeColor="text1"/>
          <w:sz w:val="20"/>
          <w:szCs w:val="20"/>
          <w:u w:val="single"/>
        </w:rPr>
        <w:t>F permits shall be in accordance with Rule 62-4.070, F.A.C.</w:t>
      </w:r>
    </w:p>
    <w:p w14:paraId="5AFC657A" w14:textId="462B9340" w:rsidR="00D702F1" w:rsidRPr="005C3D4D" w:rsidRDefault="00D702F1" w:rsidP="2D5AAD9E">
      <w:pPr>
        <w:ind w:firstLine="360"/>
        <w:rPr>
          <w:b/>
          <w:bCs/>
          <w:sz w:val="20"/>
          <w:szCs w:val="20"/>
          <w:u w:val="single"/>
        </w:rPr>
      </w:pPr>
    </w:p>
    <w:p w14:paraId="21549558" w14:textId="0D787262" w:rsidR="00566421" w:rsidRPr="005C3D4D" w:rsidRDefault="45035067" w:rsidP="2D5AAD9E">
      <w:pPr>
        <w:ind w:firstLine="360"/>
        <w:rPr>
          <w:rStyle w:val="normaltextrun"/>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36419C88" w14:textId="61337440" w:rsidR="00D702F1" w:rsidRPr="005C3D4D" w:rsidRDefault="090293F7" w:rsidP="000C2EB3">
      <w:pPr>
        <w:pStyle w:val="Heading2"/>
      </w:pPr>
      <w:r w:rsidRPr="2D5AAD9E">
        <w:t>62-565.</w:t>
      </w:r>
      <w:r w:rsidR="2FC92CA5" w:rsidRPr="2D5AAD9E">
        <w:t>6</w:t>
      </w:r>
      <w:r w:rsidR="0EBA8059" w:rsidRPr="2D5AAD9E">
        <w:t>10</w:t>
      </w:r>
      <w:r w:rsidRPr="2D5AAD9E">
        <w:t xml:space="preserve"> Revisions to Permit Conditions.</w:t>
      </w:r>
    </w:p>
    <w:p w14:paraId="4BDE6870" w14:textId="77777777"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(1) Substantial revisions.</w:t>
      </w:r>
    </w:p>
    <w:p w14:paraId="2E597E75" w14:textId="1F159555"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lastRenderedPageBreak/>
        <w:t>(a) For good cause and after notice and, if requested, an administrative hearing pursuant to Section 120.57, F.S., the Department shall require the permittee to conform to new or additional permit conditions. The Department shall allow the permittee a reasonable time to conform to the new or additional conditions. In determining what is a reasonable time to conform to new or additional permit conditions, the Department shall consider:</w:t>
      </w:r>
    </w:p>
    <w:p w14:paraId="3A552C51" w14:textId="77777777"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1. The extent of construction or other work necessary to come into conformance,</w:t>
      </w:r>
    </w:p>
    <w:p w14:paraId="7091E2C9" w14:textId="77777777"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2. Any site-specific conditions affecting the time to come into conformance; and,</w:t>
      </w:r>
    </w:p>
    <w:p w14:paraId="27B61E2D" w14:textId="77777777"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3. Any other matters affecting time to come into conformance based on professionally accepted engineering or scientific practices.</w:t>
      </w:r>
    </w:p>
    <w:p w14:paraId="10B06038" w14:textId="77777777"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(b) For the purpose of this section, good cause shall include any of the following:</w:t>
      </w:r>
    </w:p>
    <w:p w14:paraId="5967FCD7" w14:textId="77777777"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1. A showing of any change in the environment or surrounding conditions that requires a revision to conform to applicable water quality standards.</w:t>
      </w:r>
    </w:p>
    <w:p w14:paraId="055B9C4D" w14:textId="77777777"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2. Adoption or revision of statutes, rules, or standards, including toxicity standards or prohibitions, which require the revision of a permit condition for compliance.</w:t>
      </w:r>
    </w:p>
    <w:p w14:paraId="2687E16F" w14:textId="77777777"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3. A showing that there are material and substantial alterations or additions to the permitted facility or activity, including a change in the permittee’s residuals disposal practice, which occurred after permit issuance which justifies the application of permit conditions that are different in or absent from the existing permit.</w:t>
      </w:r>
    </w:p>
    <w:p w14:paraId="45E02049" w14:textId="5857010A"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4. A showing that new information, other than revised rules or test methods, received by the Department was not available at the time of permit issuance and would have justified the application of different permit conditions at the time of issuance. This cause shall include any significant information derived from testing required after issuance of the permit.</w:t>
      </w:r>
    </w:p>
    <w:p w14:paraId="42437CDE" w14:textId="77777777"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5. A showing that revision of a compliance schedule is necessary because of delays caused by an Act of God, strike, or materials shortage or other event over which the permittee has little or no control and for which there is no reasonably available remedy. However, in no case may a compliance schedule be revised to extend beyond a Federal or State statutory deadline, if applicable. In determining whether there is a reasonable available remedy, the Department shall consider:</w:t>
      </w:r>
    </w:p>
    <w:p w14:paraId="321A1D27" w14:textId="77777777"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a. The extent of time and work involved in available remedies,</w:t>
      </w:r>
    </w:p>
    <w:p w14:paraId="2EDD261A" w14:textId="77777777" w:rsidR="00F41042" w:rsidRPr="005C3D4D" w:rsidRDefault="4ACA1483"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b. Site-specific conditions affecting available remedies; and,</w:t>
      </w:r>
    </w:p>
    <w:p w14:paraId="750B917A" w14:textId="77777777" w:rsidR="00F41042" w:rsidRPr="005C3D4D" w:rsidRDefault="4ACA1483"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c. Any other limitations affecting available remedies based on professionally accepted engineering or scientific practices.</w:t>
      </w:r>
    </w:p>
    <w:p w14:paraId="57D8F3F3" w14:textId="77777777"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6. A showing that there is a technical mistake in a permit condition which needs to be corrected.</w:t>
      </w:r>
    </w:p>
    <w:p w14:paraId="39138A38" w14:textId="77777777"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7. A showing that revision of a permit is required under subparagraph 62-565.610(1)(b)5., F.A.C.</w:t>
      </w:r>
    </w:p>
    <w:p w14:paraId="3DAA511F" w14:textId="38422288" w:rsidR="00F41042" w:rsidRPr="005C3D4D" w:rsidRDefault="65A5CE8C"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5E6E892D" w:rsidRPr="2D5AAD9E">
        <w:rPr>
          <w:color w:val="000000" w:themeColor="text1"/>
          <w:sz w:val="20"/>
          <w:szCs w:val="20"/>
          <w:u w:val="single"/>
        </w:rPr>
        <w:t>c</w:t>
      </w:r>
      <w:r w:rsidRPr="2D5AAD9E">
        <w:rPr>
          <w:color w:val="000000" w:themeColor="text1"/>
          <w:sz w:val="20"/>
          <w:szCs w:val="20"/>
          <w:u w:val="single"/>
        </w:rPr>
        <w:t>)</w:t>
      </w:r>
      <w:r w:rsidR="4ACA1483" w:rsidRPr="2D5AAD9E">
        <w:rPr>
          <w:color w:val="000000" w:themeColor="text1"/>
          <w:sz w:val="20"/>
          <w:szCs w:val="20"/>
          <w:u w:val="single"/>
        </w:rPr>
        <w:t xml:space="preserve"> A permittee may request a revision of a permit for any reason, including for good cause set forth in paragraph (b) of this subsection.</w:t>
      </w:r>
    </w:p>
    <w:p w14:paraId="49F6F6BE" w14:textId="200EF2D5" w:rsidR="00F41042" w:rsidRPr="005C3D4D" w:rsidRDefault="0A79C64B"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(d)</w:t>
      </w:r>
      <w:r w:rsidR="5F5FCB11" w:rsidRPr="2D5AAD9E">
        <w:rPr>
          <w:color w:val="000000" w:themeColor="text1"/>
          <w:sz w:val="20"/>
          <w:szCs w:val="20"/>
          <w:u w:val="single"/>
        </w:rPr>
        <w:t xml:space="preserve"> </w:t>
      </w:r>
      <w:r w:rsidR="2E250249" w:rsidRPr="2D5AAD9E">
        <w:rPr>
          <w:color w:val="000000" w:themeColor="text1"/>
          <w:sz w:val="20"/>
          <w:szCs w:val="20"/>
          <w:u w:val="single"/>
        </w:rPr>
        <w:t xml:space="preserve"> </w:t>
      </w:r>
      <w:r w:rsidR="4ACA1483" w:rsidRPr="2D5AAD9E">
        <w:rPr>
          <w:color w:val="000000" w:themeColor="text1"/>
          <w:sz w:val="20"/>
          <w:szCs w:val="20"/>
          <w:u w:val="single"/>
        </w:rPr>
        <w:t xml:space="preserve"> When a permit is revised, only the conditions subject to revision are reopened. All other requirements and conditions of the existing permit shall remain in effect until the permit expires.</w:t>
      </w:r>
    </w:p>
    <w:p w14:paraId="2264A0C1" w14:textId="77777777"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(2) Minor Revisions.</w:t>
      </w:r>
    </w:p>
    <w:p w14:paraId="0977DBC4" w14:textId="126AE64A"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 xml:space="preserve">(a) </w:t>
      </w:r>
      <w:r w:rsidR="2BDF7F7F" w:rsidRPr="2D5AAD9E">
        <w:rPr>
          <w:color w:val="000000" w:themeColor="text1"/>
          <w:sz w:val="20"/>
          <w:szCs w:val="20"/>
          <w:u w:val="single"/>
        </w:rPr>
        <w:t xml:space="preserve">Minor revisions </w:t>
      </w:r>
      <w:r w:rsidR="10C7ACF4" w:rsidRPr="2D5AAD9E">
        <w:rPr>
          <w:color w:val="000000" w:themeColor="text1"/>
          <w:sz w:val="20"/>
          <w:szCs w:val="20"/>
          <w:u w:val="single"/>
        </w:rPr>
        <w:t>may</w:t>
      </w:r>
      <w:r w:rsidR="2BDF7F7F" w:rsidRPr="2D5AAD9E">
        <w:rPr>
          <w:color w:val="000000" w:themeColor="text1"/>
          <w:sz w:val="20"/>
          <w:szCs w:val="20"/>
          <w:u w:val="single"/>
        </w:rPr>
        <w:t xml:space="preserve"> be made to </w:t>
      </w:r>
      <w:r w:rsidR="37311128" w:rsidRPr="2D5AAD9E">
        <w:rPr>
          <w:color w:val="000000" w:themeColor="text1"/>
          <w:sz w:val="20"/>
          <w:szCs w:val="20"/>
          <w:u w:val="single"/>
        </w:rPr>
        <w:t>p</w:t>
      </w:r>
      <w:r w:rsidRPr="2D5AAD9E">
        <w:rPr>
          <w:color w:val="000000" w:themeColor="text1"/>
          <w:sz w:val="20"/>
          <w:szCs w:val="20"/>
          <w:u w:val="single"/>
        </w:rPr>
        <w:t xml:space="preserve">ermits </w:t>
      </w:r>
      <w:r w:rsidR="744EDC69" w:rsidRPr="2D5AAD9E">
        <w:rPr>
          <w:color w:val="000000" w:themeColor="text1"/>
          <w:sz w:val="20"/>
          <w:szCs w:val="20"/>
          <w:u w:val="single"/>
        </w:rPr>
        <w:t>by the Department</w:t>
      </w:r>
      <w:r w:rsidRPr="2D5AAD9E">
        <w:rPr>
          <w:color w:val="000000" w:themeColor="text1"/>
          <w:sz w:val="20"/>
          <w:szCs w:val="20"/>
          <w:u w:val="single"/>
        </w:rPr>
        <w:t xml:space="preserve"> or at the request of the permittee. The corrections or changes listed in this section shall be contained in a letter to the permittee which shall be attached to an existing permit. A permittee shall not be required to file an </w:t>
      </w:r>
      <w:r w:rsidR="6E24268F" w:rsidRPr="2D5AAD9E">
        <w:rPr>
          <w:color w:val="000000" w:themeColor="text1"/>
          <w:sz w:val="20"/>
          <w:szCs w:val="20"/>
          <w:u w:val="single"/>
        </w:rPr>
        <w:t>application for</w:t>
      </w:r>
      <w:r w:rsidRPr="2D5AAD9E">
        <w:rPr>
          <w:color w:val="000000" w:themeColor="text1"/>
          <w:sz w:val="20"/>
          <w:szCs w:val="20"/>
          <w:u w:val="single"/>
        </w:rPr>
        <w:t xml:space="preserve"> revisions required by the Department for corrections of typographical or calculation errors.</w:t>
      </w:r>
    </w:p>
    <w:p w14:paraId="5636A4E6" w14:textId="501F81A5" w:rsidR="00F41042" w:rsidRPr="005C3D4D" w:rsidRDefault="4ACA1483" w:rsidP="2D5AAD9E">
      <w:pPr>
        <w:ind w:firstLine="360"/>
        <w:rPr>
          <w:sz w:val="20"/>
          <w:szCs w:val="20"/>
          <w:u w:val="single"/>
        </w:rPr>
      </w:pPr>
      <w:r w:rsidRPr="2D5AAD9E">
        <w:rPr>
          <w:color w:val="000000" w:themeColor="text1"/>
          <w:sz w:val="20"/>
          <w:szCs w:val="20"/>
          <w:u w:val="single"/>
        </w:rPr>
        <w:t xml:space="preserve">(b) Requests by the permittee for changes in ownership or operational control of a facility shall be made on </w:t>
      </w:r>
      <w:r w:rsidR="63AD7803" w:rsidRPr="2D5AAD9E">
        <w:rPr>
          <w:color w:val="000000" w:themeColor="text1"/>
          <w:sz w:val="20"/>
          <w:szCs w:val="20"/>
          <w:u w:val="single"/>
        </w:rPr>
        <w:t xml:space="preserve">Notification of Permit Transfer, </w:t>
      </w:r>
      <w:r w:rsidRPr="2D5AAD9E">
        <w:rPr>
          <w:color w:val="000000" w:themeColor="text1"/>
          <w:sz w:val="20"/>
          <w:szCs w:val="20"/>
          <w:u w:val="single"/>
        </w:rPr>
        <w:t>DEP Form 62-565.300(</w:t>
      </w:r>
      <w:r w:rsidR="23221FB2" w:rsidRPr="2D5AAD9E">
        <w:rPr>
          <w:color w:val="000000" w:themeColor="text1"/>
          <w:sz w:val="20"/>
          <w:szCs w:val="20"/>
          <w:u w:val="single"/>
        </w:rPr>
        <w:t>2</w:t>
      </w:r>
      <w:r w:rsidRPr="2D5AAD9E">
        <w:rPr>
          <w:color w:val="000000" w:themeColor="text1"/>
          <w:sz w:val="20"/>
          <w:szCs w:val="20"/>
          <w:u w:val="single"/>
        </w:rPr>
        <w:t>)</w:t>
      </w:r>
      <w:r w:rsidR="23221FB2" w:rsidRPr="2D5AAD9E">
        <w:rPr>
          <w:color w:val="000000" w:themeColor="text1"/>
          <w:sz w:val="20"/>
          <w:szCs w:val="20"/>
          <w:u w:val="single"/>
        </w:rPr>
        <w:t>(c)</w:t>
      </w:r>
      <w:r w:rsidR="762B743F" w:rsidRPr="2D5AAD9E">
        <w:rPr>
          <w:color w:val="000000" w:themeColor="text1"/>
          <w:sz w:val="20"/>
          <w:szCs w:val="20"/>
          <w:u w:val="single"/>
        </w:rPr>
        <w:t>,</w:t>
      </w:r>
      <w:r w:rsidRPr="2D5AAD9E">
        <w:rPr>
          <w:color w:val="000000" w:themeColor="text1"/>
          <w:sz w:val="20"/>
          <w:szCs w:val="20"/>
          <w:u w:val="single"/>
        </w:rPr>
        <w:t xml:space="preserve"> </w:t>
      </w:r>
      <w:r w:rsidR="51023FA5" w:rsidRPr="2D5AAD9E">
        <w:rPr>
          <w:sz w:val="20"/>
          <w:szCs w:val="20"/>
          <w:u w:val="single"/>
        </w:rPr>
        <w:t xml:space="preserve">(adopted and incorporated by reference in </w:t>
      </w:r>
      <w:r w:rsidR="06BBEF00" w:rsidRPr="2D5AAD9E">
        <w:rPr>
          <w:sz w:val="20"/>
          <w:szCs w:val="20"/>
          <w:u w:val="single"/>
        </w:rPr>
        <w:t>paragraph</w:t>
      </w:r>
      <w:r w:rsidR="51023FA5" w:rsidRPr="2D5AAD9E">
        <w:rPr>
          <w:sz w:val="20"/>
          <w:szCs w:val="20"/>
          <w:u w:val="single"/>
        </w:rPr>
        <w:t xml:space="preserve"> 62-565.300(2)(c), </w:t>
      </w:r>
      <w:r w:rsidR="6948774C" w:rsidRPr="2D5AAD9E">
        <w:rPr>
          <w:sz w:val="20"/>
          <w:szCs w:val="20"/>
          <w:u w:val="single"/>
        </w:rPr>
        <w:t xml:space="preserve">F.A.C., </w:t>
      </w:r>
      <w:r w:rsidR="51023FA5" w:rsidRPr="2D5AAD9E">
        <w:rPr>
          <w:sz w:val="20"/>
          <w:szCs w:val="20"/>
          <w:u w:val="single"/>
        </w:rPr>
        <w:t>effective [date])</w:t>
      </w:r>
      <w:r w:rsidRPr="2D5AAD9E">
        <w:rPr>
          <w:color w:val="000000" w:themeColor="text1"/>
          <w:sz w:val="20"/>
          <w:szCs w:val="20"/>
          <w:u w:val="single"/>
        </w:rPr>
        <w:t xml:space="preserve"> provided that no other change in the permit is necessary. The request shall be accompanied by the processing fee set forth in paragraph 62-4.050(4)(n), F.A.C. If other changes are necessary, requests shall be made in accordance with subsections of this section.</w:t>
      </w:r>
    </w:p>
    <w:p w14:paraId="0960FC53" w14:textId="6EB3D128" w:rsidR="00F41042" w:rsidRPr="005C3D4D" w:rsidRDefault="4ACA1483" w:rsidP="2D5AAD9E">
      <w:pPr>
        <w:ind w:firstLine="360"/>
        <w:rPr>
          <w:color w:val="000000" w:themeColor="text1"/>
          <w:sz w:val="20"/>
          <w:szCs w:val="20"/>
          <w:highlight w:val="yellow"/>
          <w:u w:val="single"/>
        </w:rPr>
      </w:pPr>
      <w:r w:rsidRPr="2D5AAD9E">
        <w:rPr>
          <w:color w:val="000000" w:themeColor="text1"/>
          <w:sz w:val="20"/>
          <w:szCs w:val="20"/>
          <w:u w:val="single"/>
        </w:rPr>
        <w:t xml:space="preserve">(c) Requests by the permittee for minor revisions to permit conditions, other than changes in ownership, shall be made on </w:t>
      </w:r>
      <w:r w:rsidR="63AD7803" w:rsidRPr="2D5AAD9E">
        <w:rPr>
          <w:color w:val="000000" w:themeColor="text1"/>
          <w:sz w:val="20"/>
          <w:szCs w:val="20"/>
          <w:u w:val="single"/>
        </w:rPr>
        <w:t xml:space="preserve">Request for a Minor Revision, </w:t>
      </w:r>
      <w:r w:rsidRPr="2D5AAD9E">
        <w:rPr>
          <w:color w:val="000000" w:themeColor="text1"/>
          <w:sz w:val="20"/>
          <w:szCs w:val="20"/>
          <w:u w:val="single"/>
        </w:rPr>
        <w:t>DEP Form 62-565.300</w:t>
      </w:r>
      <w:r w:rsidR="23221FB2" w:rsidRPr="2D5AAD9E">
        <w:rPr>
          <w:color w:val="000000" w:themeColor="text1"/>
          <w:sz w:val="20"/>
          <w:szCs w:val="20"/>
          <w:u w:val="single"/>
        </w:rPr>
        <w:t>(2)(e)</w:t>
      </w:r>
      <w:r w:rsidR="51023FA5" w:rsidRPr="2D5AAD9E">
        <w:rPr>
          <w:color w:val="000000" w:themeColor="text1"/>
          <w:sz w:val="20"/>
          <w:szCs w:val="20"/>
          <w:u w:val="single"/>
        </w:rPr>
        <w:t xml:space="preserve">, </w:t>
      </w:r>
      <w:r w:rsidR="51023FA5" w:rsidRPr="2D5AAD9E">
        <w:rPr>
          <w:sz w:val="20"/>
          <w:szCs w:val="20"/>
          <w:u w:val="single"/>
        </w:rPr>
        <w:t xml:space="preserve">(adopted and incorporated by reference in </w:t>
      </w:r>
      <w:r w:rsidR="2B7184D5" w:rsidRPr="2D5AAD9E">
        <w:rPr>
          <w:sz w:val="20"/>
          <w:szCs w:val="20"/>
          <w:u w:val="single"/>
        </w:rPr>
        <w:t>paragraph</w:t>
      </w:r>
      <w:r w:rsidR="51023FA5" w:rsidRPr="2D5AAD9E">
        <w:rPr>
          <w:sz w:val="20"/>
          <w:szCs w:val="20"/>
          <w:u w:val="single"/>
        </w:rPr>
        <w:t xml:space="preserve"> 62-565.300(2)(e),</w:t>
      </w:r>
      <w:r w:rsidR="6948774C" w:rsidRPr="2D5AAD9E">
        <w:rPr>
          <w:sz w:val="20"/>
          <w:szCs w:val="20"/>
          <w:u w:val="single"/>
        </w:rPr>
        <w:t xml:space="preserve"> F.A.C.,</w:t>
      </w:r>
      <w:r w:rsidR="51023FA5" w:rsidRPr="2D5AAD9E">
        <w:rPr>
          <w:sz w:val="20"/>
          <w:szCs w:val="20"/>
          <w:u w:val="single"/>
        </w:rPr>
        <w:t xml:space="preserve"> effective [date])</w:t>
      </w:r>
      <w:r w:rsidR="744EDC69" w:rsidRPr="2D5AAD9E">
        <w:rPr>
          <w:sz w:val="20"/>
          <w:szCs w:val="20"/>
          <w:u w:val="single"/>
        </w:rPr>
        <w:t>. The processing fee for a minor revision to permit conditions shall be equivalent to the fee established in sub-subparagraph 62-4.050(4)(n)7.b., F.A.C</w:t>
      </w:r>
      <w:r w:rsidR="28EEC79E" w:rsidRPr="2D5AAD9E">
        <w:rPr>
          <w:color w:val="000000" w:themeColor="text1"/>
          <w:sz w:val="20"/>
          <w:szCs w:val="20"/>
          <w:u w:val="single"/>
        </w:rPr>
        <w:t>.</w:t>
      </w:r>
      <w:r w:rsidR="40C7A124" w:rsidRPr="2D5AAD9E">
        <w:rPr>
          <w:color w:val="000000" w:themeColor="text1"/>
          <w:sz w:val="20"/>
          <w:szCs w:val="20"/>
          <w:u w:val="single"/>
        </w:rPr>
        <w:t xml:space="preserve"> The application requirements for minor modifications to a</w:t>
      </w:r>
      <w:r w:rsidR="2CC562E6" w:rsidRPr="2D5AAD9E">
        <w:rPr>
          <w:color w:val="000000" w:themeColor="text1"/>
          <w:sz w:val="20"/>
          <w:szCs w:val="20"/>
          <w:u w:val="single"/>
        </w:rPr>
        <w:t>n ATWF</w:t>
      </w:r>
      <w:r w:rsidR="40C7A124" w:rsidRPr="2D5AAD9E">
        <w:rPr>
          <w:color w:val="000000" w:themeColor="text1"/>
          <w:sz w:val="20"/>
          <w:szCs w:val="20"/>
          <w:u w:val="single"/>
        </w:rPr>
        <w:t xml:space="preserve"> include a description of the proposed modification and, if applicable, any reports, plans, and specifications which were developed to implement the modification.</w:t>
      </w:r>
    </w:p>
    <w:p w14:paraId="68BCBDCA" w14:textId="77777777"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1. The following minor revisions do not require the permittee to pay a processing fee:</w:t>
      </w:r>
    </w:p>
    <w:p w14:paraId="2BC9CCB8" w14:textId="77777777"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a. Corrections of typographical errors,</w:t>
      </w:r>
    </w:p>
    <w:p w14:paraId="77BF7C9E" w14:textId="77777777"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b. Approved changes in an interim compliance date in a schedule of compliance, provided the new date is not more than 120 days after the date specified in the existing permit and does not interfere with attainment of the final compliance date requirement,</w:t>
      </w:r>
    </w:p>
    <w:p w14:paraId="081CA812" w14:textId="77777777"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lastRenderedPageBreak/>
        <w:t>c. Changes in the construction schedule for a new ATWF, provided that no such change shall affect the permittee’s obligation to have all pollution control equipment installed and in operation prior to water leaving the ATWF,</w:t>
      </w:r>
    </w:p>
    <w:p w14:paraId="4E6878F4" w14:textId="77777777"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2. The following revisions require the permittee to pay a processing fee as set forth in paragraph 62-4.050(4)(n), F.A.C.:</w:t>
      </w:r>
    </w:p>
    <w:p w14:paraId="18F50E3F" w14:textId="77777777"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 xml:space="preserve">a. Changes to increase or decrease the permit requirements for monitoring or reporting, </w:t>
      </w:r>
    </w:p>
    <w:p w14:paraId="0C30460E" w14:textId="3927D57B"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b. Minor modifications to the facility</w:t>
      </w:r>
      <w:r w:rsidR="306E9147" w:rsidRPr="2D5AAD9E">
        <w:rPr>
          <w:color w:val="000000" w:themeColor="text1"/>
          <w:sz w:val="20"/>
          <w:szCs w:val="20"/>
          <w:u w:val="single"/>
        </w:rPr>
        <w:t>.</w:t>
      </w:r>
    </w:p>
    <w:p w14:paraId="32FC3F49" w14:textId="1E4719EE"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 xml:space="preserve">(d) The Department shall prepare a draft permit and public notice under </w:t>
      </w:r>
      <w:r w:rsidR="28EEC79E" w:rsidRPr="2D5AAD9E">
        <w:rPr>
          <w:color w:val="000000" w:themeColor="text1"/>
          <w:sz w:val="20"/>
          <w:szCs w:val="20"/>
          <w:u w:val="single"/>
        </w:rPr>
        <w:t>subsection</w:t>
      </w:r>
      <w:r w:rsidRPr="2D5AAD9E">
        <w:rPr>
          <w:color w:val="000000" w:themeColor="text1"/>
          <w:sz w:val="20"/>
          <w:szCs w:val="20"/>
          <w:u w:val="single"/>
        </w:rPr>
        <w:t xml:space="preserve"> 62-565.640(2), F.A.C., for any change to decrease permit requirement</w:t>
      </w:r>
      <w:r w:rsidR="744EDC69" w:rsidRPr="2D5AAD9E">
        <w:rPr>
          <w:color w:val="000000" w:themeColor="text1"/>
          <w:sz w:val="20"/>
          <w:szCs w:val="20"/>
          <w:u w:val="single"/>
        </w:rPr>
        <w:t>s</w:t>
      </w:r>
      <w:r w:rsidRPr="2D5AAD9E">
        <w:rPr>
          <w:color w:val="000000" w:themeColor="text1"/>
          <w:sz w:val="20"/>
          <w:szCs w:val="20"/>
          <w:u w:val="single"/>
        </w:rPr>
        <w:t xml:space="preserve"> for monitoring or reporting.</w:t>
      </w:r>
    </w:p>
    <w:p w14:paraId="12148FD7" w14:textId="37897D76"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 xml:space="preserve">(e) No permit revision is required for routine facility </w:t>
      </w:r>
      <w:r w:rsidR="208FEDF7" w:rsidRPr="2D5AAD9E">
        <w:rPr>
          <w:color w:val="000000" w:themeColor="text1"/>
          <w:sz w:val="20"/>
          <w:szCs w:val="20"/>
          <w:u w:val="single"/>
        </w:rPr>
        <w:t>maintenance,</w:t>
      </w:r>
      <w:r w:rsidRPr="2D5AAD9E">
        <w:rPr>
          <w:color w:val="000000" w:themeColor="text1"/>
          <w:sz w:val="20"/>
          <w:szCs w:val="20"/>
          <w:u w:val="single"/>
        </w:rPr>
        <w:t xml:space="preserve"> or any modification associated with ancillary or electrical equipment and structures.</w:t>
      </w:r>
    </w:p>
    <w:p w14:paraId="7029FC72" w14:textId="77777777" w:rsidR="00D702F1" w:rsidRPr="005C3D4D" w:rsidRDefault="00D702F1" w:rsidP="2D5AAD9E">
      <w:pPr>
        <w:ind w:firstLine="360"/>
        <w:rPr>
          <w:b/>
          <w:bCs/>
          <w:sz w:val="20"/>
          <w:szCs w:val="20"/>
          <w:u w:val="single"/>
        </w:rPr>
      </w:pPr>
    </w:p>
    <w:p w14:paraId="44F205DE" w14:textId="60C8E49A" w:rsidR="00566421" w:rsidRPr="005C3D4D" w:rsidRDefault="45035067" w:rsidP="2D5AAD9E">
      <w:pPr>
        <w:ind w:firstLine="360"/>
        <w:rPr>
          <w:rStyle w:val="normaltextrun"/>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5F55DDB8" w14:textId="2466C3CE" w:rsidR="00116246" w:rsidRPr="005C3D4D" w:rsidRDefault="090293F7" w:rsidP="000C2EB3">
      <w:pPr>
        <w:pStyle w:val="Heading2"/>
      </w:pPr>
      <w:r w:rsidRPr="2D5AAD9E">
        <w:t>62-565.</w:t>
      </w:r>
      <w:r w:rsidR="2FC92CA5" w:rsidRPr="2D5AAD9E">
        <w:t>6</w:t>
      </w:r>
      <w:r w:rsidR="0EBA8059" w:rsidRPr="2D5AAD9E">
        <w:t>15</w:t>
      </w:r>
      <w:r w:rsidRPr="2D5AAD9E">
        <w:t xml:space="preserve"> Renewals.</w:t>
      </w:r>
    </w:p>
    <w:p w14:paraId="2F91D952" w14:textId="6D6425B9"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 xml:space="preserve">(1) A permittee shall </w:t>
      </w:r>
      <w:proofErr w:type="gramStart"/>
      <w:r w:rsidRPr="2D5AAD9E">
        <w:rPr>
          <w:color w:val="000000" w:themeColor="text1"/>
          <w:sz w:val="20"/>
          <w:szCs w:val="20"/>
          <w:u w:val="single"/>
        </w:rPr>
        <w:t>submit an application</w:t>
      </w:r>
      <w:proofErr w:type="gramEnd"/>
      <w:r w:rsidRPr="2D5AAD9E">
        <w:rPr>
          <w:color w:val="000000" w:themeColor="text1"/>
          <w:sz w:val="20"/>
          <w:szCs w:val="20"/>
          <w:u w:val="single"/>
        </w:rPr>
        <w:t xml:space="preserve"> to renew an existing permit at least 180 days before the expiration date of the existing permit.</w:t>
      </w:r>
    </w:p>
    <w:p w14:paraId="094AF004" w14:textId="216C9137"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(2) The permittee shall apply on</w:t>
      </w:r>
      <w:r w:rsidR="584C9AC5" w:rsidRPr="2D5AAD9E">
        <w:rPr>
          <w:color w:val="000000" w:themeColor="text1"/>
          <w:sz w:val="20"/>
          <w:szCs w:val="20"/>
          <w:u w:val="single"/>
        </w:rPr>
        <w:t xml:space="preserve"> </w:t>
      </w:r>
      <w:r w:rsidR="63AD7803" w:rsidRPr="2D5AAD9E">
        <w:rPr>
          <w:rStyle w:val="normaltextrun"/>
          <w:color w:val="000000" w:themeColor="text1"/>
          <w:sz w:val="20"/>
          <w:szCs w:val="20"/>
          <w:u w:val="single"/>
        </w:rPr>
        <w:t xml:space="preserve">Advanced Treatment Water Facility Permit Application, </w:t>
      </w:r>
      <w:r w:rsidRPr="2D5AAD9E">
        <w:rPr>
          <w:color w:val="000000" w:themeColor="text1"/>
          <w:sz w:val="20"/>
          <w:szCs w:val="20"/>
          <w:u w:val="single"/>
        </w:rPr>
        <w:t>DEP Form 62-565.300</w:t>
      </w:r>
      <w:r w:rsidR="23221FB2" w:rsidRPr="2D5AAD9E">
        <w:rPr>
          <w:color w:val="000000" w:themeColor="text1"/>
          <w:sz w:val="20"/>
          <w:szCs w:val="20"/>
          <w:u w:val="single"/>
        </w:rPr>
        <w:t>(2)(a)</w:t>
      </w:r>
      <w:r w:rsidR="762B743F" w:rsidRPr="2D5AAD9E">
        <w:rPr>
          <w:color w:val="000000" w:themeColor="text1"/>
          <w:sz w:val="20"/>
          <w:szCs w:val="20"/>
          <w:u w:val="single"/>
        </w:rPr>
        <w:t>,</w:t>
      </w:r>
      <w:r w:rsidRPr="2D5AAD9E">
        <w:rPr>
          <w:color w:val="000000" w:themeColor="text1"/>
          <w:sz w:val="20"/>
          <w:szCs w:val="20"/>
          <w:u w:val="single"/>
        </w:rPr>
        <w:t xml:space="preserve"> </w:t>
      </w:r>
      <w:r w:rsidR="51023FA5" w:rsidRPr="2D5AAD9E">
        <w:rPr>
          <w:sz w:val="20"/>
          <w:szCs w:val="20"/>
          <w:u w:val="single"/>
        </w:rPr>
        <w:t xml:space="preserve">(adopted and incorporated by reference in </w:t>
      </w:r>
      <w:r w:rsidR="2B7184D5" w:rsidRPr="2D5AAD9E">
        <w:rPr>
          <w:sz w:val="20"/>
          <w:szCs w:val="20"/>
          <w:u w:val="single"/>
        </w:rPr>
        <w:t>paragraph</w:t>
      </w:r>
      <w:r w:rsidR="51023FA5" w:rsidRPr="2D5AAD9E">
        <w:rPr>
          <w:sz w:val="20"/>
          <w:szCs w:val="20"/>
          <w:u w:val="single"/>
        </w:rPr>
        <w:t xml:space="preserve"> 62-565.300(2)(a),</w:t>
      </w:r>
      <w:r w:rsidR="6948774C" w:rsidRPr="2D5AAD9E">
        <w:rPr>
          <w:sz w:val="20"/>
          <w:szCs w:val="20"/>
          <w:u w:val="single"/>
        </w:rPr>
        <w:t xml:space="preserve"> F.A.C.</w:t>
      </w:r>
      <w:r w:rsidR="744EDC69" w:rsidRPr="2D5AAD9E">
        <w:rPr>
          <w:sz w:val="20"/>
          <w:szCs w:val="20"/>
          <w:u w:val="single"/>
        </w:rPr>
        <w:t>,</w:t>
      </w:r>
      <w:r w:rsidR="51023FA5" w:rsidRPr="2D5AAD9E">
        <w:rPr>
          <w:sz w:val="20"/>
          <w:szCs w:val="20"/>
          <w:u w:val="single"/>
        </w:rPr>
        <w:t xml:space="preserve"> effective [date])</w:t>
      </w:r>
      <w:r w:rsidRPr="2D5AAD9E">
        <w:rPr>
          <w:sz w:val="20"/>
          <w:szCs w:val="20"/>
          <w:u w:val="single"/>
        </w:rPr>
        <w:t xml:space="preserve"> </w:t>
      </w:r>
      <w:r w:rsidRPr="2D5AAD9E">
        <w:rPr>
          <w:color w:val="000000" w:themeColor="text1"/>
          <w:sz w:val="20"/>
          <w:szCs w:val="20"/>
          <w:u w:val="single"/>
        </w:rPr>
        <w:t xml:space="preserve">and include submittal of the appropriate processing fee set forth in </w:t>
      </w:r>
      <w:r w:rsidR="2B7184D5" w:rsidRPr="2D5AAD9E">
        <w:rPr>
          <w:color w:val="000000" w:themeColor="text1"/>
          <w:sz w:val="20"/>
          <w:szCs w:val="20"/>
          <w:u w:val="single"/>
        </w:rPr>
        <w:t>paragraph</w:t>
      </w:r>
      <w:r w:rsidRPr="2D5AAD9E">
        <w:rPr>
          <w:color w:val="000000" w:themeColor="text1"/>
          <w:sz w:val="20"/>
          <w:szCs w:val="20"/>
          <w:u w:val="single"/>
        </w:rPr>
        <w:t xml:space="preserve"> 62-4.050(4)(n), F.A.C.</w:t>
      </w:r>
    </w:p>
    <w:p w14:paraId="1AE67909" w14:textId="0DCC1D58" w:rsidR="00F41042" w:rsidRPr="005C3D4D" w:rsidRDefault="4ACA148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(3) An application filed in accordance with subsection (1) and (2) of this Rule, shall be considered timely and sufficient. When an application for renewal of a permit is timely and sufficient, the existing permit shall not expire until the Department has taken final action on the application for renewal or until the last day for seeking judicial review of the agency order or a later date fixed by order of the reviewing court.</w:t>
      </w:r>
    </w:p>
    <w:p w14:paraId="40EA4E5E" w14:textId="2A6ECDF0" w:rsidR="00F41042" w:rsidRPr="005C3D4D" w:rsidRDefault="4ACA1483" w:rsidP="2D5AAD9E">
      <w:pPr>
        <w:ind w:firstLine="360"/>
        <w:rPr>
          <w:color w:val="000000" w:themeColor="text1"/>
          <w:sz w:val="20"/>
          <w:szCs w:val="20"/>
          <w:u w:val="single"/>
        </w:rPr>
      </w:pPr>
      <w:r w:rsidRPr="2D5AAD9E">
        <w:rPr>
          <w:color w:val="000000" w:themeColor="text1"/>
          <w:sz w:val="20"/>
          <w:szCs w:val="20"/>
          <w:u w:val="single"/>
        </w:rPr>
        <w:t>(4) The late submittal of a renewal application shall be considered timely and sufficient for the purpose of extending the effectiveness of the expiring permit only if it is submitted and made complete before the expiration date</w:t>
      </w:r>
      <w:bookmarkStart w:id="29" w:name="_Hlk121751680"/>
      <w:r w:rsidRPr="2D5AAD9E">
        <w:rPr>
          <w:color w:val="000000" w:themeColor="text1"/>
          <w:sz w:val="20"/>
          <w:szCs w:val="20"/>
          <w:u w:val="single"/>
        </w:rPr>
        <w:t>.</w:t>
      </w:r>
    </w:p>
    <w:bookmarkEnd w:id="29"/>
    <w:p w14:paraId="6F4DFF56" w14:textId="77777777" w:rsidR="00F41042" w:rsidRPr="005C3D4D" w:rsidRDefault="00F41042" w:rsidP="2D5AAD9E">
      <w:pPr>
        <w:ind w:firstLine="360"/>
        <w:rPr>
          <w:b/>
          <w:bCs/>
          <w:sz w:val="20"/>
          <w:szCs w:val="20"/>
          <w:u w:val="single"/>
        </w:rPr>
      </w:pPr>
    </w:p>
    <w:p w14:paraId="13D7F8A2" w14:textId="15F6E155" w:rsidR="00566421" w:rsidRPr="005C3D4D" w:rsidRDefault="45035067" w:rsidP="2D5AAD9E">
      <w:pPr>
        <w:ind w:firstLine="360"/>
        <w:rPr>
          <w:rStyle w:val="normaltextrun"/>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40DEF55D" w14:textId="1F88E2C3" w:rsidR="00116246" w:rsidRPr="005C3D4D" w:rsidRDefault="090293F7" w:rsidP="000C2EB3">
      <w:pPr>
        <w:pStyle w:val="Heading2"/>
      </w:pPr>
      <w:r w:rsidRPr="2D5AAD9E">
        <w:t>62-565.</w:t>
      </w:r>
      <w:r w:rsidR="2FC92CA5" w:rsidRPr="2D5AAD9E">
        <w:t>6</w:t>
      </w:r>
      <w:r w:rsidR="0EBA8059" w:rsidRPr="2D5AAD9E">
        <w:t>20</w:t>
      </w:r>
      <w:r w:rsidRPr="2D5AAD9E">
        <w:t xml:space="preserve"> Transfer of Permit.</w:t>
      </w:r>
    </w:p>
    <w:p w14:paraId="21459375" w14:textId="72EF94F5" w:rsidR="00F41042" w:rsidRPr="005C3D4D" w:rsidRDefault="4ACA1483"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 xml:space="preserve">(1) A permit may be transferred by the existing permittee to a proposed permittee only if the permit has been revised in accordance with </w:t>
      </w:r>
      <w:r w:rsidR="2B7184D5" w:rsidRPr="2D5AAD9E">
        <w:rPr>
          <w:color w:val="000000" w:themeColor="text1"/>
          <w:sz w:val="20"/>
          <w:szCs w:val="20"/>
          <w:u w:val="single"/>
        </w:rPr>
        <w:t>subsection</w:t>
      </w:r>
      <w:r w:rsidRPr="2D5AAD9E">
        <w:rPr>
          <w:color w:val="000000" w:themeColor="text1"/>
          <w:sz w:val="20"/>
          <w:szCs w:val="20"/>
          <w:u w:val="single"/>
        </w:rPr>
        <w:t xml:space="preserve"> 62-565.610(2), F.A.C., to identify the proposed permittee and to incorporate other applicable statutory or rule requirements in effect at the time of revision or if the permit has been reissued.</w:t>
      </w:r>
    </w:p>
    <w:p w14:paraId="0536BEEF" w14:textId="0FA339B5" w:rsidR="00F41042" w:rsidRPr="005C3D4D" w:rsidRDefault="4ACA1483"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 xml:space="preserve">(2) Each request for transfer of an ATWF permit shall be made and processed in accordance with Rule 62-4.120, F.A.C., except that the current permittee and the proposed permittee shall jointly submit </w:t>
      </w:r>
      <w:r w:rsidR="63AD7803" w:rsidRPr="2D5AAD9E">
        <w:rPr>
          <w:color w:val="000000" w:themeColor="text1"/>
          <w:sz w:val="20"/>
          <w:szCs w:val="20"/>
          <w:u w:val="single"/>
        </w:rPr>
        <w:t>Notification of Permit Transfer,</w:t>
      </w:r>
      <w:r w:rsidR="584C9AC5" w:rsidRPr="2D5AAD9E">
        <w:rPr>
          <w:color w:val="000000" w:themeColor="text1"/>
          <w:sz w:val="20"/>
          <w:szCs w:val="20"/>
          <w:u w:val="single"/>
        </w:rPr>
        <w:t xml:space="preserve"> </w:t>
      </w:r>
      <w:r w:rsidRPr="2D5AAD9E">
        <w:rPr>
          <w:color w:val="000000" w:themeColor="text1"/>
          <w:sz w:val="20"/>
          <w:szCs w:val="20"/>
          <w:u w:val="single"/>
        </w:rPr>
        <w:t>DEP Form 62-565.300</w:t>
      </w:r>
      <w:r w:rsidR="23221FB2" w:rsidRPr="2D5AAD9E">
        <w:rPr>
          <w:color w:val="000000" w:themeColor="text1"/>
          <w:sz w:val="20"/>
          <w:szCs w:val="20"/>
          <w:u w:val="single"/>
        </w:rPr>
        <w:t>(2)(c)</w:t>
      </w:r>
      <w:r w:rsidR="63AEF3AC" w:rsidRPr="2D5AAD9E">
        <w:rPr>
          <w:color w:val="000000" w:themeColor="text1"/>
          <w:sz w:val="20"/>
          <w:szCs w:val="20"/>
          <w:u w:val="single"/>
        </w:rPr>
        <w:t xml:space="preserve"> </w:t>
      </w:r>
      <w:r w:rsidR="63AEF3AC" w:rsidRPr="2D5AAD9E">
        <w:rPr>
          <w:sz w:val="20"/>
          <w:szCs w:val="20"/>
          <w:u w:val="single"/>
        </w:rPr>
        <w:t xml:space="preserve">(adopted and incorporated by reference in </w:t>
      </w:r>
      <w:r w:rsidR="2B7184D5" w:rsidRPr="2D5AAD9E">
        <w:rPr>
          <w:sz w:val="20"/>
          <w:szCs w:val="20"/>
          <w:u w:val="single"/>
        </w:rPr>
        <w:t>paragraph</w:t>
      </w:r>
      <w:r w:rsidR="63AEF3AC" w:rsidRPr="2D5AAD9E">
        <w:rPr>
          <w:sz w:val="20"/>
          <w:szCs w:val="20"/>
          <w:u w:val="single"/>
        </w:rPr>
        <w:t xml:space="preserve"> 62-565.300(2)(c), </w:t>
      </w:r>
      <w:r w:rsidR="6948774C" w:rsidRPr="2D5AAD9E">
        <w:rPr>
          <w:sz w:val="20"/>
          <w:szCs w:val="20"/>
          <w:u w:val="single"/>
        </w:rPr>
        <w:t xml:space="preserve">F.A.C., </w:t>
      </w:r>
      <w:r w:rsidR="63AEF3AC" w:rsidRPr="2D5AAD9E">
        <w:rPr>
          <w:sz w:val="20"/>
          <w:szCs w:val="20"/>
          <w:u w:val="single"/>
        </w:rPr>
        <w:t>effective [date])</w:t>
      </w:r>
      <w:r w:rsidR="7C2EE05D" w:rsidRPr="2D5AAD9E">
        <w:rPr>
          <w:color w:val="000000" w:themeColor="text1"/>
          <w:sz w:val="20"/>
          <w:szCs w:val="20"/>
          <w:u w:val="single"/>
        </w:rPr>
        <w:t>.</w:t>
      </w:r>
      <w:r w:rsidRPr="2D5AAD9E">
        <w:rPr>
          <w:color w:val="000000" w:themeColor="text1"/>
          <w:sz w:val="20"/>
          <w:szCs w:val="20"/>
          <w:u w:val="single"/>
        </w:rPr>
        <w:t xml:space="preserve"> Each application for transfer of an ATWF permit shall be accompanied by the proper processing fee, made payable to the Department of Environmental Protection </w:t>
      </w:r>
      <w:r w:rsidR="6E24268F" w:rsidRPr="2D5AAD9E">
        <w:rPr>
          <w:color w:val="000000" w:themeColor="text1"/>
          <w:sz w:val="20"/>
          <w:szCs w:val="20"/>
          <w:u w:val="single"/>
        </w:rPr>
        <w:t>mailed to</w:t>
      </w:r>
      <w:r w:rsidRPr="2D5AAD9E">
        <w:rPr>
          <w:color w:val="000000" w:themeColor="text1"/>
          <w:sz w:val="20"/>
          <w:szCs w:val="20"/>
          <w:u w:val="single"/>
        </w:rPr>
        <w:t xml:space="preserve"> the Division of Water Resource Management, </w:t>
      </w:r>
      <w:r w:rsidR="54DEEF12" w:rsidRPr="2D5AAD9E">
        <w:rPr>
          <w:color w:val="000000" w:themeColor="text1"/>
          <w:sz w:val="20"/>
          <w:szCs w:val="20"/>
          <w:u w:val="single"/>
        </w:rPr>
        <w:t xml:space="preserve">Source and Drinking Water Program, </w:t>
      </w:r>
      <w:r w:rsidRPr="2D5AAD9E">
        <w:rPr>
          <w:color w:val="000000" w:themeColor="text1"/>
          <w:sz w:val="20"/>
          <w:szCs w:val="20"/>
          <w:u w:val="single"/>
        </w:rPr>
        <w:t>MS 35</w:t>
      </w:r>
      <w:r w:rsidR="6C0005C6" w:rsidRPr="2D5AAD9E">
        <w:rPr>
          <w:color w:val="000000" w:themeColor="text1"/>
          <w:sz w:val="20"/>
          <w:szCs w:val="20"/>
          <w:u w:val="single"/>
        </w:rPr>
        <w:t>40</w:t>
      </w:r>
      <w:r w:rsidRPr="2D5AAD9E">
        <w:rPr>
          <w:color w:val="000000" w:themeColor="text1"/>
          <w:sz w:val="20"/>
          <w:szCs w:val="20"/>
          <w:u w:val="single"/>
        </w:rPr>
        <w:t>, 2600 Blair Stone Road, Tallahassee, Florida, 32399-2400</w:t>
      </w:r>
      <w:r w:rsidR="515B5446" w:rsidRPr="2D5AAD9E">
        <w:rPr>
          <w:color w:val="000000" w:themeColor="text1"/>
          <w:sz w:val="20"/>
          <w:szCs w:val="20"/>
          <w:u w:val="single"/>
        </w:rPr>
        <w:t xml:space="preserve"> or</w:t>
      </w:r>
      <w:r w:rsidR="4B2069D7" w:rsidRPr="2D5AAD9E">
        <w:rPr>
          <w:noProof/>
          <w:color w:val="000000" w:themeColor="text1"/>
          <w:sz w:val="20"/>
          <w:szCs w:val="20"/>
          <w:u w:val="single"/>
        </w:rPr>
        <w:t xml:space="preserve"> electronically submitted to the Department using the DEP Business Portal at </w:t>
      </w:r>
      <w:r w:rsidR="4B2069D7" w:rsidRPr="2D5AAD9E">
        <w:rPr>
          <w:color w:val="000000" w:themeColor="text1"/>
          <w:sz w:val="20"/>
          <w:szCs w:val="20"/>
          <w:u w:val="single"/>
        </w:rPr>
        <w:t>http://www-fldepportal.com/go/</w:t>
      </w:r>
      <w:r w:rsidRPr="2D5AAD9E">
        <w:rPr>
          <w:color w:val="000000" w:themeColor="text1"/>
          <w:sz w:val="20"/>
          <w:szCs w:val="20"/>
          <w:u w:val="single"/>
        </w:rPr>
        <w:t>.</w:t>
      </w:r>
    </w:p>
    <w:p w14:paraId="2047789F" w14:textId="77777777" w:rsidR="00F41042" w:rsidRPr="005C3D4D" w:rsidRDefault="00F41042" w:rsidP="2D5AAD9E">
      <w:pPr>
        <w:ind w:firstLine="360"/>
        <w:rPr>
          <w:b/>
          <w:bCs/>
          <w:sz w:val="20"/>
          <w:szCs w:val="20"/>
          <w:u w:val="single"/>
        </w:rPr>
      </w:pPr>
    </w:p>
    <w:p w14:paraId="5F6A104D" w14:textId="3B2F373F" w:rsidR="00566421" w:rsidRPr="005C3D4D" w:rsidRDefault="45035067" w:rsidP="2D5AAD9E">
      <w:pPr>
        <w:ind w:firstLine="360"/>
        <w:rPr>
          <w:rStyle w:val="normaltextrun"/>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5357E506" w14:textId="4EBF502D" w:rsidR="00D702F1" w:rsidRPr="005C3D4D" w:rsidRDefault="090293F7" w:rsidP="000C2EB3">
      <w:pPr>
        <w:pStyle w:val="Heading2"/>
      </w:pPr>
      <w:r w:rsidRPr="2D5AAD9E">
        <w:t>62-565.</w:t>
      </w:r>
      <w:r w:rsidR="2FC92CA5" w:rsidRPr="2D5AAD9E">
        <w:t>6</w:t>
      </w:r>
      <w:r w:rsidR="0EBA8059" w:rsidRPr="2D5AAD9E">
        <w:t>25</w:t>
      </w:r>
      <w:r w:rsidRPr="2D5AAD9E">
        <w:t xml:space="preserve"> Suspension and Revocation.</w:t>
      </w:r>
    </w:p>
    <w:p w14:paraId="3312C6F3" w14:textId="1941C77B" w:rsidR="007352DA" w:rsidRPr="005C3D4D" w:rsidRDefault="276A858A"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Standards for suspension and revocation of an A</w:t>
      </w:r>
      <w:r w:rsidR="7D315530" w:rsidRPr="2D5AAD9E">
        <w:rPr>
          <w:color w:val="000000" w:themeColor="text1"/>
          <w:sz w:val="20"/>
          <w:szCs w:val="20"/>
          <w:u w:val="single"/>
        </w:rPr>
        <w:t>TW</w:t>
      </w:r>
      <w:r w:rsidRPr="2D5AAD9E">
        <w:rPr>
          <w:color w:val="000000" w:themeColor="text1"/>
          <w:sz w:val="20"/>
          <w:szCs w:val="20"/>
          <w:u w:val="single"/>
        </w:rPr>
        <w:t>F permit shall be in accordance with Rule 62-4.100, F.A.C.</w:t>
      </w:r>
    </w:p>
    <w:p w14:paraId="184DF514" w14:textId="77777777" w:rsidR="00D702F1" w:rsidRPr="005C3D4D" w:rsidRDefault="00D702F1" w:rsidP="2D5AAD9E">
      <w:pPr>
        <w:ind w:firstLine="360"/>
        <w:rPr>
          <w:b/>
          <w:bCs/>
          <w:sz w:val="20"/>
          <w:szCs w:val="20"/>
          <w:u w:val="single"/>
        </w:rPr>
      </w:pPr>
    </w:p>
    <w:p w14:paraId="030055AF" w14:textId="1D673CA9" w:rsidR="00566421" w:rsidRPr="005C3D4D" w:rsidRDefault="45035067" w:rsidP="2D5AAD9E">
      <w:pPr>
        <w:ind w:firstLine="360"/>
        <w:rPr>
          <w:rStyle w:val="normaltextrun"/>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1BCF339D" w14:textId="020BB54C" w:rsidR="00D702F1" w:rsidRPr="005C3D4D" w:rsidRDefault="090293F7" w:rsidP="000C2EB3">
      <w:pPr>
        <w:pStyle w:val="Heading2"/>
      </w:pPr>
      <w:r w:rsidRPr="2D5AAD9E">
        <w:t>62-565.</w:t>
      </w:r>
      <w:r w:rsidR="2FC92CA5" w:rsidRPr="2D5AAD9E">
        <w:t>6</w:t>
      </w:r>
      <w:r w:rsidR="0EBA8059" w:rsidRPr="2D5AAD9E">
        <w:t>30</w:t>
      </w:r>
      <w:r w:rsidRPr="2D5AAD9E">
        <w:t xml:space="preserve"> Recordkeeping.</w:t>
      </w:r>
    </w:p>
    <w:p w14:paraId="7F0DB631" w14:textId="1D6C92C2" w:rsidR="00D627F5" w:rsidRPr="005C3D4D" w:rsidRDefault="60FFD56E" w:rsidP="2D5AAD9E">
      <w:pPr>
        <w:widowControl w:val="0"/>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lastRenderedPageBreak/>
        <w:t>(1)</w:t>
      </w:r>
      <w:r>
        <w:tab/>
      </w:r>
      <w:r w:rsidR="533590ED" w:rsidRPr="2D5AAD9E">
        <w:rPr>
          <w:noProof/>
          <w:color w:val="000000" w:themeColor="text1"/>
          <w:sz w:val="20"/>
          <w:szCs w:val="20"/>
          <w:u w:val="single"/>
        </w:rPr>
        <w:t>Unless the permit specifically indicates an alternative location, the permittee shall maintain the following records on the site of the permitted facility or activity</w:t>
      </w:r>
      <w:r w:rsidR="0CD41EED" w:rsidRPr="2D5AAD9E">
        <w:rPr>
          <w:noProof/>
          <w:color w:val="000000" w:themeColor="text1"/>
          <w:sz w:val="20"/>
          <w:szCs w:val="20"/>
          <w:u w:val="single"/>
        </w:rPr>
        <w:t>:</w:t>
      </w:r>
    </w:p>
    <w:p w14:paraId="4C138134" w14:textId="7FD2DEAD" w:rsidR="00D627F5" w:rsidRPr="005C3D4D" w:rsidRDefault="533590ED"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w:t>
      </w:r>
      <w:r w:rsidR="554F045E" w:rsidRPr="2D5AAD9E">
        <w:rPr>
          <w:noProof/>
          <w:color w:val="000000" w:themeColor="text1"/>
          <w:sz w:val="20"/>
          <w:szCs w:val="20"/>
          <w:u w:val="single"/>
        </w:rPr>
        <w:t>a</w:t>
      </w:r>
      <w:r w:rsidRPr="2D5AAD9E">
        <w:rPr>
          <w:noProof/>
          <w:color w:val="000000" w:themeColor="text1"/>
          <w:sz w:val="20"/>
          <w:szCs w:val="20"/>
          <w:u w:val="single"/>
        </w:rPr>
        <w:t xml:space="preserve">) Records of all compliance monitoring information, including all calibration and maintenance records and all original strip chart recordings for continuous monitoring instrumentation, including, if applicable, a copy of the laboratory certification showing the certification number of the laboratory, for at least </w:t>
      </w:r>
      <w:r w:rsidR="74FA1517" w:rsidRPr="2D5AAD9E">
        <w:rPr>
          <w:noProof/>
          <w:color w:val="000000" w:themeColor="text1"/>
          <w:sz w:val="20"/>
          <w:szCs w:val="20"/>
          <w:u w:val="single"/>
        </w:rPr>
        <w:t>five</w:t>
      </w:r>
      <w:r w:rsidRPr="2D5AAD9E">
        <w:rPr>
          <w:noProof/>
          <w:color w:val="000000" w:themeColor="text1"/>
          <w:sz w:val="20"/>
          <w:szCs w:val="20"/>
          <w:u w:val="single"/>
        </w:rPr>
        <w:t xml:space="preserve"> years from the date the sample or measurement was taken;</w:t>
      </w:r>
    </w:p>
    <w:p w14:paraId="235092D1" w14:textId="3503A60A" w:rsidR="00D627F5" w:rsidRPr="005C3D4D" w:rsidRDefault="533590ED"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w:t>
      </w:r>
      <w:r w:rsidR="3C013414" w:rsidRPr="2D5AAD9E">
        <w:rPr>
          <w:noProof/>
          <w:color w:val="000000" w:themeColor="text1"/>
          <w:sz w:val="20"/>
          <w:szCs w:val="20"/>
          <w:u w:val="single"/>
        </w:rPr>
        <w:t>b</w:t>
      </w:r>
      <w:r w:rsidRPr="2D5AAD9E">
        <w:rPr>
          <w:noProof/>
          <w:color w:val="000000" w:themeColor="text1"/>
          <w:sz w:val="20"/>
          <w:szCs w:val="20"/>
          <w:u w:val="single"/>
        </w:rPr>
        <w:t xml:space="preserve">) Copies of all reports, required by the permit for at least </w:t>
      </w:r>
      <w:r w:rsidR="6E5EB47C" w:rsidRPr="2D5AAD9E">
        <w:rPr>
          <w:noProof/>
          <w:color w:val="000000" w:themeColor="text1"/>
          <w:sz w:val="20"/>
          <w:szCs w:val="20"/>
          <w:u w:val="single"/>
        </w:rPr>
        <w:t>five</w:t>
      </w:r>
      <w:r w:rsidRPr="2D5AAD9E">
        <w:rPr>
          <w:noProof/>
          <w:color w:val="000000" w:themeColor="text1"/>
          <w:sz w:val="20"/>
          <w:szCs w:val="20"/>
          <w:u w:val="single"/>
        </w:rPr>
        <w:t xml:space="preserve"> years from the date the report was prepared;</w:t>
      </w:r>
    </w:p>
    <w:p w14:paraId="651D171E" w14:textId="27CA5243" w:rsidR="00D627F5" w:rsidRPr="005C3D4D" w:rsidRDefault="533590ED"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w:t>
      </w:r>
      <w:r w:rsidR="1ABF491F" w:rsidRPr="2D5AAD9E">
        <w:rPr>
          <w:noProof/>
          <w:color w:val="000000" w:themeColor="text1"/>
          <w:sz w:val="20"/>
          <w:szCs w:val="20"/>
          <w:u w:val="single"/>
        </w:rPr>
        <w:t>c</w:t>
      </w:r>
      <w:r w:rsidRPr="2D5AAD9E">
        <w:rPr>
          <w:noProof/>
          <w:color w:val="000000" w:themeColor="text1"/>
          <w:sz w:val="20"/>
          <w:szCs w:val="20"/>
          <w:u w:val="single"/>
        </w:rPr>
        <w:t xml:space="preserve">) Records of all data, including reports and documents, used to complete the application for the permit for at least </w:t>
      </w:r>
      <w:r w:rsidR="7F03D897" w:rsidRPr="2D5AAD9E">
        <w:rPr>
          <w:noProof/>
          <w:color w:val="000000" w:themeColor="text1"/>
          <w:sz w:val="20"/>
          <w:szCs w:val="20"/>
          <w:u w:val="single"/>
        </w:rPr>
        <w:t>five</w:t>
      </w:r>
      <w:r w:rsidRPr="2D5AAD9E">
        <w:rPr>
          <w:noProof/>
          <w:color w:val="000000" w:themeColor="text1"/>
          <w:sz w:val="20"/>
          <w:szCs w:val="20"/>
          <w:u w:val="single"/>
        </w:rPr>
        <w:t xml:space="preserve"> years from the date the application was filed;</w:t>
      </w:r>
    </w:p>
    <w:p w14:paraId="53C4F97C" w14:textId="0AF4DD1E" w:rsidR="00171951" w:rsidRPr="005C3D4D" w:rsidRDefault="5E2E896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w:t>
      </w:r>
      <w:r w:rsidR="2130373A" w:rsidRPr="2D5AAD9E">
        <w:rPr>
          <w:noProof/>
          <w:color w:val="000000" w:themeColor="text1"/>
          <w:sz w:val="20"/>
          <w:szCs w:val="20"/>
          <w:u w:val="single"/>
        </w:rPr>
        <w:t>d</w:t>
      </w:r>
      <w:r w:rsidRPr="2D5AAD9E">
        <w:rPr>
          <w:noProof/>
          <w:color w:val="000000" w:themeColor="text1"/>
          <w:sz w:val="20"/>
          <w:szCs w:val="20"/>
          <w:u w:val="single"/>
        </w:rPr>
        <w:t xml:space="preserve">) All records used to calculate emissions pursuant to this rule for a period of five years from the date on which such emissions information is submitted to the </w:t>
      </w:r>
      <w:r w:rsidR="0D0A21D4" w:rsidRPr="2D5AAD9E">
        <w:rPr>
          <w:noProof/>
          <w:color w:val="000000" w:themeColor="text1"/>
          <w:sz w:val="20"/>
          <w:szCs w:val="20"/>
          <w:u w:val="single"/>
        </w:rPr>
        <w:t>D</w:t>
      </w:r>
      <w:r w:rsidRPr="2D5AAD9E">
        <w:rPr>
          <w:noProof/>
          <w:color w:val="000000" w:themeColor="text1"/>
          <w:sz w:val="20"/>
          <w:szCs w:val="20"/>
          <w:u w:val="single"/>
        </w:rPr>
        <w:t>epartment for any regulatory purpose.</w:t>
      </w:r>
    </w:p>
    <w:p w14:paraId="1AA9F14F" w14:textId="6197F102" w:rsidR="00171951" w:rsidRPr="005C3D4D" w:rsidRDefault="5E2E8962"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w:t>
      </w:r>
      <w:r w:rsidR="57C7E268" w:rsidRPr="2D5AAD9E">
        <w:rPr>
          <w:noProof/>
          <w:color w:val="000000" w:themeColor="text1"/>
          <w:sz w:val="20"/>
          <w:szCs w:val="20"/>
          <w:u w:val="single"/>
        </w:rPr>
        <w:t>e</w:t>
      </w:r>
      <w:r w:rsidRPr="2D5AAD9E">
        <w:rPr>
          <w:noProof/>
          <w:color w:val="000000" w:themeColor="text1"/>
          <w:sz w:val="20"/>
          <w:szCs w:val="20"/>
          <w:u w:val="single"/>
        </w:rPr>
        <w:t xml:space="preserve">) Copies of the logs and schedules showing plant operations and equipment maintenance for </w:t>
      </w:r>
      <w:r w:rsidR="206EA78A" w:rsidRPr="2D5AAD9E">
        <w:rPr>
          <w:noProof/>
          <w:color w:val="000000" w:themeColor="text1"/>
          <w:sz w:val="20"/>
          <w:szCs w:val="20"/>
          <w:u w:val="single"/>
        </w:rPr>
        <w:t>five</w:t>
      </w:r>
      <w:r w:rsidRPr="2D5AAD9E">
        <w:rPr>
          <w:noProof/>
          <w:color w:val="000000" w:themeColor="text1"/>
          <w:sz w:val="20"/>
          <w:szCs w:val="20"/>
          <w:u w:val="single"/>
        </w:rPr>
        <w:t xml:space="preserve"> years from the date on the logs or schedules; </w:t>
      </w:r>
    </w:p>
    <w:p w14:paraId="0D324A7D" w14:textId="4E58945F" w:rsidR="00D627F5" w:rsidRPr="005C3D4D" w:rsidRDefault="07940908"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w:t>
      </w:r>
      <w:r w:rsidR="7C497430" w:rsidRPr="2D5AAD9E">
        <w:rPr>
          <w:noProof/>
          <w:color w:val="000000" w:themeColor="text1"/>
          <w:sz w:val="20"/>
          <w:szCs w:val="20"/>
          <w:u w:val="single"/>
        </w:rPr>
        <w:t>f</w:t>
      </w:r>
      <w:r w:rsidRPr="2D5AAD9E">
        <w:rPr>
          <w:noProof/>
          <w:color w:val="000000" w:themeColor="text1"/>
          <w:sz w:val="20"/>
          <w:szCs w:val="20"/>
          <w:u w:val="single"/>
        </w:rPr>
        <w:t>)</w:t>
      </w:r>
      <w:r>
        <w:tab/>
      </w:r>
      <w:r w:rsidR="533590ED" w:rsidRPr="2D5AAD9E">
        <w:rPr>
          <w:noProof/>
          <w:color w:val="000000" w:themeColor="text1"/>
          <w:sz w:val="20"/>
          <w:szCs w:val="20"/>
          <w:u w:val="single"/>
        </w:rPr>
        <w:t>A copy of the current permit;</w:t>
      </w:r>
    </w:p>
    <w:p w14:paraId="5D60457F" w14:textId="6A2838D0" w:rsidR="00D627F5" w:rsidRPr="005C3D4D" w:rsidRDefault="533590ED"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w:t>
      </w:r>
      <w:r w:rsidR="5DC1C0E9" w:rsidRPr="2D5AAD9E">
        <w:rPr>
          <w:noProof/>
          <w:color w:val="000000" w:themeColor="text1"/>
          <w:sz w:val="20"/>
          <w:szCs w:val="20"/>
          <w:u w:val="single"/>
        </w:rPr>
        <w:t>g</w:t>
      </w:r>
      <w:r w:rsidRPr="2D5AAD9E">
        <w:rPr>
          <w:noProof/>
          <w:color w:val="000000" w:themeColor="text1"/>
          <w:sz w:val="20"/>
          <w:szCs w:val="20"/>
          <w:u w:val="single"/>
        </w:rPr>
        <w:t>)</w:t>
      </w:r>
      <w:r>
        <w:tab/>
      </w:r>
      <w:r w:rsidRPr="2D5AAD9E">
        <w:rPr>
          <w:noProof/>
          <w:color w:val="000000" w:themeColor="text1"/>
          <w:sz w:val="20"/>
          <w:szCs w:val="20"/>
          <w:u w:val="single"/>
        </w:rPr>
        <w:t xml:space="preserve">A copy of the current operation and maintenance manual as required by </w:t>
      </w:r>
      <w:r w:rsidR="19DA4DD3" w:rsidRPr="2D5AAD9E">
        <w:rPr>
          <w:noProof/>
          <w:color w:val="000000" w:themeColor="text1"/>
          <w:sz w:val="20"/>
          <w:szCs w:val="20"/>
          <w:u w:val="single"/>
        </w:rPr>
        <w:t>Rule</w:t>
      </w:r>
      <w:r w:rsidRPr="2D5AAD9E">
        <w:rPr>
          <w:noProof/>
          <w:color w:val="000000" w:themeColor="text1"/>
          <w:sz w:val="20"/>
          <w:szCs w:val="20"/>
          <w:u w:val="single"/>
        </w:rPr>
        <w:t xml:space="preserve"> </w:t>
      </w:r>
      <w:r w:rsidR="19DA4DD3" w:rsidRPr="2D5AAD9E">
        <w:rPr>
          <w:noProof/>
          <w:color w:val="000000" w:themeColor="text1"/>
          <w:sz w:val="20"/>
          <w:szCs w:val="20"/>
          <w:u w:val="single"/>
        </w:rPr>
        <w:t>62-565.</w:t>
      </w:r>
      <w:r w:rsidR="5EC06C45" w:rsidRPr="2D5AAD9E">
        <w:rPr>
          <w:noProof/>
          <w:color w:val="000000" w:themeColor="text1"/>
          <w:sz w:val="20"/>
          <w:szCs w:val="20"/>
          <w:u w:val="single"/>
        </w:rPr>
        <w:t>590</w:t>
      </w:r>
      <w:r w:rsidRPr="2D5AAD9E">
        <w:rPr>
          <w:noProof/>
          <w:color w:val="000000" w:themeColor="text1"/>
          <w:sz w:val="20"/>
          <w:szCs w:val="20"/>
          <w:u w:val="single"/>
        </w:rPr>
        <w:t>, F.A.C.;</w:t>
      </w:r>
    </w:p>
    <w:p w14:paraId="5156F9CB" w14:textId="6251D4EE" w:rsidR="00D627F5" w:rsidRPr="005C3D4D" w:rsidRDefault="533590ED"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w:t>
      </w:r>
      <w:r w:rsidR="1F90C530" w:rsidRPr="2D5AAD9E">
        <w:rPr>
          <w:noProof/>
          <w:color w:val="000000" w:themeColor="text1"/>
          <w:sz w:val="20"/>
          <w:szCs w:val="20"/>
          <w:u w:val="single"/>
        </w:rPr>
        <w:t>h</w:t>
      </w:r>
      <w:r w:rsidRPr="2D5AAD9E">
        <w:rPr>
          <w:noProof/>
          <w:color w:val="000000" w:themeColor="text1"/>
          <w:sz w:val="20"/>
          <w:szCs w:val="20"/>
          <w:u w:val="single"/>
        </w:rPr>
        <w:t>)</w:t>
      </w:r>
      <w:r>
        <w:tab/>
      </w:r>
      <w:r w:rsidRPr="2D5AAD9E">
        <w:rPr>
          <w:noProof/>
          <w:color w:val="000000" w:themeColor="text1"/>
          <w:sz w:val="20"/>
          <w:szCs w:val="20"/>
          <w:u w:val="single"/>
        </w:rPr>
        <w:t>A copy of any required record drawings;</w:t>
      </w:r>
    </w:p>
    <w:p w14:paraId="10B9C6BA" w14:textId="7F475704" w:rsidR="00D627F5" w:rsidRPr="005C3D4D" w:rsidRDefault="533590ED"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w:t>
      </w:r>
      <w:r w:rsidR="3DD9C9A9" w:rsidRPr="2D5AAD9E">
        <w:rPr>
          <w:noProof/>
          <w:color w:val="000000" w:themeColor="text1"/>
          <w:sz w:val="20"/>
          <w:szCs w:val="20"/>
          <w:u w:val="single"/>
        </w:rPr>
        <w:t>i</w:t>
      </w:r>
      <w:r w:rsidRPr="2D5AAD9E">
        <w:rPr>
          <w:noProof/>
          <w:color w:val="000000" w:themeColor="text1"/>
          <w:sz w:val="20"/>
          <w:szCs w:val="20"/>
          <w:u w:val="single"/>
        </w:rPr>
        <w:t>)</w:t>
      </w:r>
      <w:r>
        <w:tab/>
      </w:r>
      <w:r w:rsidRPr="2D5AAD9E">
        <w:rPr>
          <w:noProof/>
          <w:color w:val="000000" w:themeColor="text1"/>
          <w:sz w:val="20"/>
          <w:szCs w:val="20"/>
          <w:u w:val="single"/>
        </w:rPr>
        <w:t>Copies of the licenses of the current certified operators</w:t>
      </w:r>
      <w:r w:rsidR="7C74FC90" w:rsidRPr="2D5AAD9E">
        <w:rPr>
          <w:noProof/>
          <w:color w:val="000000" w:themeColor="text1"/>
          <w:sz w:val="20"/>
          <w:szCs w:val="20"/>
          <w:u w:val="single"/>
        </w:rPr>
        <w:t>;</w:t>
      </w:r>
      <w:r w:rsidR="5E2E8962" w:rsidRPr="2D5AAD9E">
        <w:rPr>
          <w:noProof/>
          <w:color w:val="000000" w:themeColor="text1"/>
          <w:sz w:val="20"/>
          <w:szCs w:val="20"/>
          <w:u w:val="single"/>
        </w:rPr>
        <w:t xml:space="preserve"> and</w:t>
      </w:r>
    </w:p>
    <w:p w14:paraId="63079BE3" w14:textId="41BEA213" w:rsidR="00F40094" w:rsidRPr="005C3D4D" w:rsidRDefault="7C74FC90" w:rsidP="2D5AAD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noProof/>
          <w:color w:val="000000"/>
          <w:sz w:val="20"/>
          <w:szCs w:val="20"/>
          <w:u w:val="single"/>
        </w:rPr>
      </w:pPr>
      <w:r w:rsidRPr="2D5AAD9E">
        <w:rPr>
          <w:noProof/>
          <w:color w:val="000000" w:themeColor="text1"/>
          <w:sz w:val="20"/>
          <w:szCs w:val="20"/>
          <w:u w:val="single"/>
        </w:rPr>
        <w:t>(</w:t>
      </w:r>
      <w:r w:rsidR="3FA794C6" w:rsidRPr="2D5AAD9E">
        <w:rPr>
          <w:noProof/>
          <w:color w:val="000000" w:themeColor="text1"/>
          <w:sz w:val="20"/>
          <w:szCs w:val="20"/>
          <w:u w:val="single"/>
        </w:rPr>
        <w:t>j</w:t>
      </w:r>
      <w:r w:rsidRPr="2D5AAD9E">
        <w:rPr>
          <w:noProof/>
          <w:color w:val="000000" w:themeColor="text1"/>
          <w:sz w:val="20"/>
          <w:szCs w:val="20"/>
          <w:u w:val="single"/>
        </w:rPr>
        <w:t>)</w:t>
      </w:r>
      <w:r>
        <w:tab/>
      </w:r>
      <w:r w:rsidRPr="2D5AAD9E">
        <w:rPr>
          <w:noProof/>
          <w:color w:val="000000" w:themeColor="text1"/>
          <w:sz w:val="20"/>
          <w:szCs w:val="20"/>
          <w:u w:val="single"/>
        </w:rPr>
        <w:t>A copy of the Joint Operations Plan as required in Rule 62-565.</w:t>
      </w:r>
      <w:r w:rsidR="693A534B" w:rsidRPr="2D5AAD9E">
        <w:rPr>
          <w:noProof/>
          <w:color w:val="000000" w:themeColor="text1"/>
          <w:sz w:val="20"/>
          <w:szCs w:val="20"/>
          <w:u w:val="single"/>
        </w:rPr>
        <w:t>5</w:t>
      </w:r>
      <w:r w:rsidRPr="2D5AAD9E">
        <w:rPr>
          <w:noProof/>
          <w:color w:val="000000" w:themeColor="text1"/>
          <w:sz w:val="20"/>
          <w:szCs w:val="20"/>
          <w:u w:val="single"/>
        </w:rPr>
        <w:t>00, F.A.C.</w:t>
      </w:r>
    </w:p>
    <w:p w14:paraId="619046F0" w14:textId="77777777" w:rsidR="00D627F5" w:rsidRPr="005C3D4D" w:rsidRDefault="00D627F5" w:rsidP="2D5AAD9E">
      <w:pPr>
        <w:ind w:firstLine="360"/>
        <w:rPr>
          <w:i/>
          <w:iCs/>
          <w:noProof/>
          <w:color w:val="000000"/>
          <w:sz w:val="20"/>
          <w:szCs w:val="20"/>
          <w:u w:val="single"/>
        </w:rPr>
      </w:pPr>
    </w:p>
    <w:p w14:paraId="3EE3C9C8" w14:textId="1C8EF1E5" w:rsidR="00566421" w:rsidRPr="005C3D4D" w:rsidRDefault="45035067" w:rsidP="2D5AAD9E">
      <w:pPr>
        <w:ind w:firstLine="360"/>
        <w:rPr>
          <w:rStyle w:val="normaltextrun"/>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40AD852F" w14:textId="7CA9A057" w:rsidR="00D702F1" w:rsidRPr="005C3D4D" w:rsidRDefault="090293F7" w:rsidP="000C2EB3">
      <w:pPr>
        <w:pStyle w:val="Heading2"/>
      </w:pPr>
      <w:r w:rsidRPr="2D5AAD9E">
        <w:t>62-565.</w:t>
      </w:r>
      <w:r w:rsidR="2FC92CA5" w:rsidRPr="2D5AAD9E">
        <w:t>6</w:t>
      </w:r>
      <w:r w:rsidR="0EBA8059" w:rsidRPr="2D5AAD9E">
        <w:t>35</w:t>
      </w:r>
      <w:r w:rsidRPr="2D5AAD9E">
        <w:t xml:space="preserve"> Application Processing.</w:t>
      </w:r>
    </w:p>
    <w:p w14:paraId="5BFBFB99" w14:textId="4EE4C514" w:rsidR="0B7525B2" w:rsidRDefault="00D454CA" w:rsidP="2D5AAD9E">
      <w:pPr>
        <w:tabs>
          <w:tab w:val="left" w:pos="360"/>
          <w:tab w:val="left" w:pos="360"/>
          <w:tab w:val="left" w:pos="360"/>
          <w:tab w:val="left" w:pos="360"/>
        </w:tabs>
        <w:ind w:firstLine="360"/>
        <w:rPr>
          <w:strike/>
          <w:color w:val="000000" w:themeColor="text1"/>
          <w:sz w:val="20"/>
          <w:szCs w:val="20"/>
          <w:highlight w:val="yellow"/>
          <w:u w:val="single"/>
        </w:rPr>
      </w:pPr>
      <w:r w:rsidRPr="194DC308">
        <w:rPr>
          <w:color w:val="000000" w:themeColor="text1"/>
          <w:sz w:val="20"/>
          <w:szCs w:val="20"/>
          <w:u w:val="single"/>
        </w:rPr>
        <w:t>(1) Within 30 days after receipt of an application for permit and its processing fee, the Department shall notify the applicant if the application is not complete and shall request submittal of the additional information needed to review the application that the Department is authorized by law to request. If an applicant for a permit issued under</w:t>
      </w:r>
      <w:r w:rsidR="25BA55F2" w:rsidRPr="194DC308">
        <w:rPr>
          <w:color w:val="000000" w:themeColor="text1"/>
          <w:sz w:val="20"/>
          <w:szCs w:val="20"/>
          <w:u w:val="single"/>
        </w:rPr>
        <w:t xml:space="preserve"> </w:t>
      </w:r>
      <w:r w:rsidRPr="194DC308">
        <w:rPr>
          <w:color w:val="000000" w:themeColor="text1"/>
          <w:sz w:val="20"/>
          <w:szCs w:val="20"/>
          <w:u w:val="single"/>
        </w:rPr>
        <w:t xml:space="preserve">this chapter is required to submit with </w:t>
      </w:r>
      <w:r w:rsidR="2808C737" w:rsidRPr="194DC308">
        <w:rPr>
          <w:color w:val="000000" w:themeColor="text1"/>
          <w:sz w:val="20"/>
          <w:szCs w:val="20"/>
          <w:u w:val="single"/>
        </w:rPr>
        <w:t>the</w:t>
      </w:r>
      <w:r w:rsidRPr="194DC308">
        <w:rPr>
          <w:color w:val="000000" w:themeColor="text1"/>
          <w:sz w:val="20"/>
          <w:szCs w:val="20"/>
          <w:u w:val="single"/>
        </w:rPr>
        <w:t xml:space="preserve"> application a preliminary design report, engineering report, or other design materials for review, the Department shall advise the applicant if the report or materials are deficient and shall request additional information as appropriate. All Department requests for additional information shall be made in accordance with Sections 120.60, 403.0875 and 403.0876, F.S.</w:t>
      </w:r>
    </w:p>
    <w:p w14:paraId="0EC59F86" w14:textId="63B711CC"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(2) If the application is for permit renewal, the Department shall specify a date for the submittal of the requested information.</w:t>
      </w:r>
    </w:p>
    <w:p w14:paraId="6E172102" w14:textId="1F36300A"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(3) Within 30 days after receipt of such additional information, the Department shall review it and may request only that information needed to clarify such additional information or to answer new questions raised by or directly related to such additional information.</w:t>
      </w:r>
    </w:p>
    <w:p w14:paraId="7545586E" w14:textId="451DAE91"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(4) If the Department decides that a site visit is necessary in conjunction with processing the application, the applicant shall be notified and a visit scheduled.</w:t>
      </w:r>
    </w:p>
    <w:p w14:paraId="325F9293" w14:textId="79D111EE"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(5) If the applicant fails to provide information requested or to correct deficiencies noted in the application, which were either requested or notified in accordance with subsection (1), and the information or correction is necessary to meet the requirements of this chapter, the permit shall be denied. If the incomplete application is for renewal of an expiring permit and the renewal is denied, appropriate enforcement action shall be imposed on the applicant for continuing to discharge into waters after the denial is final.</w:t>
      </w:r>
    </w:p>
    <w:p w14:paraId="33B070FE" w14:textId="142B9300"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(6) The Department shall notify the applicant that the application is complete after receipt of all required information. The date on which the Department notifies the applicant that the application is complete is the effective date of the application.</w:t>
      </w:r>
    </w:p>
    <w:p w14:paraId="033C9383" w14:textId="20FFCD6B"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(7) When an application is complete, the Department shall determine whether to prepare a draft permit for issuance or denial of a permit. The initial preparation of a draft permit for issuance does not preclude the Department from denying a permit after an opportunity for public comment or public meeting, if requested.</w:t>
      </w:r>
    </w:p>
    <w:p w14:paraId="18361BF4" w14:textId="4FAA1568"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(8) The Department shall render a decision as to whether the draft permit will be for issuance or denial within 90 days after the Department has received all of the information necessary to make the application complete. If this time schedule is not met, the permit applicant may apply for an order from the circuit court requiring the Department to render a decision within a specified time.</w:t>
      </w:r>
    </w:p>
    <w:p w14:paraId="343554C2" w14:textId="3CCA7133" w:rsidR="0B7525B2" w:rsidRDefault="00D454CA"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lastRenderedPageBreak/>
        <w:t>(9) If the Department intends to deny the permit application, it shall issue a notice of intent to deny. Public notice under subsection 62-</w:t>
      </w:r>
      <w:r w:rsidR="632C3620" w:rsidRPr="2D5AAD9E">
        <w:rPr>
          <w:color w:val="000000" w:themeColor="text1"/>
          <w:sz w:val="20"/>
          <w:szCs w:val="20"/>
          <w:u w:val="single"/>
        </w:rPr>
        <w:t>565.640</w:t>
      </w:r>
      <w:r w:rsidRPr="2D5AAD9E">
        <w:rPr>
          <w:color w:val="000000" w:themeColor="text1"/>
          <w:sz w:val="20"/>
          <w:szCs w:val="20"/>
          <w:u w:val="single"/>
        </w:rPr>
        <w:t>(2), F.A.C., shall not be required. However, the Department shall prepare a statement of basis or fact sheet with the reasons for the proposed action. If the decision to deny is changed, except through an administrative hearing under Section 120.57, F.S., the Department shall withdraw the notice of intent to deny and shall proceed to prepare a draft permit. If the applicant requests an administrative hearing under Section 120.57, F.S., on the Department intent to deny, the applicant shall publish notice of proposed agency action under subsections 62-</w:t>
      </w:r>
      <w:r w:rsidR="2A1D524B" w:rsidRPr="2D5AAD9E">
        <w:rPr>
          <w:color w:val="000000" w:themeColor="text1"/>
          <w:sz w:val="20"/>
          <w:szCs w:val="20"/>
          <w:u w:val="single"/>
        </w:rPr>
        <w:t>565.640</w:t>
      </w:r>
      <w:r w:rsidRPr="2D5AAD9E">
        <w:rPr>
          <w:color w:val="000000" w:themeColor="text1"/>
          <w:sz w:val="20"/>
          <w:szCs w:val="20"/>
          <w:u w:val="single"/>
        </w:rPr>
        <w:t>(1) and 62-110.106(7), F.A.C. Upon completion of the administrative hearing, the Department shall issue or deny the permit in accordance with the conclusions of the proceedings, provided the applicant has published notice as required in subsections 62-</w:t>
      </w:r>
      <w:r w:rsidR="7191FF04" w:rsidRPr="2D5AAD9E">
        <w:rPr>
          <w:color w:val="000000" w:themeColor="text1"/>
          <w:sz w:val="20"/>
          <w:szCs w:val="20"/>
          <w:u w:val="single"/>
        </w:rPr>
        <w:t>565.640</w:t>
      </w:r>
      <w:r w:rsidRPr="2D5AAD9E">
        <w:rPr>
          <w:color w:val="000000" w:themeColor="text1"/>
          <w:sz w:val="20"/>
          <w:szCs w:val="20"/>
          <w:u w:val="single"/>
        </w:rPr>
        <w:t>(1) and 62-110.106(7), F.A.C. If the applicant has not published notice as required in these rules, the Department shall proceed to prepare a draft permit.</w:t>
      </w:r>
    </w:p>
    <w:p w14:paraId="33436254" w14:textId="694EFDCF"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(10) If the Department intends to prepare a draft permit for issuance, it shall prepare and mail to the applicant, not later than the effective date of the application, a project decision schedule. The schedule shall specify, at a minimum, target dates for the following:</w:t>
      </w:r>
    </w:p>
    <w:p w14:paraId="0129B9CF" w14:textId="2C52BBC2"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(a) Preparation of a draft permit;</w:t>
      </w:r>
    </w:p>
    <w:p w14:paraId="04C4C67B" w14:textId="6913623E" w:rsidR="0B7525B2" w:rsidRDefault="00D454CA"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(b) Public notice, if required, under subsections 62-</w:t>
      </w:r>
      <w:r w:rsidR="62C1285E" w:rsidRPr="2D5AAD9E">
        <w:rPr>
          <w:color w:val="000000" w:themeColor="text1"/>
          <w:sz w:val="20"/>
          <w:szCs w:val="20"/>
          <w:u w:val="single"/>
        </w:rPr>
        <w:t>565.640</w:t>
      </w:r>
      <w:r w:rsidRPr="2D5AAD9E">
        <w:rPr>
          <w:color w:val="000000" w:themeColor="text1"/>
          <w:sz w:val="20"/>
          <w:szCs w:val="20"/>
          <w:u w:val="single"/>
        </w:rPr>
        <w:t>(2) through (4), F.A.C.;</w:t>
      </w:r>
    </w:p>
    <w:p w14:paraId="31BA1815" w14:textId="378BFCCD"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(c) Completion of the public comment period, including any public meeting, if held;</w:t>
      </w:r>
    </w:p>
    <w:p w14:paraId="0D05D67D" w14:textId="0C672DA6"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47BDB406" w:rsidRPr="2D5AAD9E">
        <w:rPr>
          <w:color w:val="000000" w:themeColor="text1"/>
          <w:sz w:val="20"/>
          <w:szCs w:val="20"/>
          <w:u w:val="single"/>
        </w:rPr>
        <w:t>d</w:t>
      </w:r>
      <w:r w:rsidRPr="2D5AAD9E">
        <w:rPr>
          <w:color w:val="000000" w:themeColor="text1"/>
          <w:sz w:val="20"/>
          <w:szCs w:val="20"/>
          <w:u w:val="single"/>
        </w:rPr>
        <w:t>) Public notice, if required, under subsection 62-110.106(7), F.A.C.; and,</w:t>
      </w:r>
    </w:p>
    <w:p w14:paraId="33382990" w14:textId="052D6B05"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47BDB406" w:rsidRPr="2D5AAD9E">
        <w:rPr>
          <w:color w:val="000000" w:themeColor="text1"/>
          <w:sz w:val="20"/>
          <w:szCs w:val="20"/>
          <w:u w:val="single"/>
        </w:rPr>
        <w:t>e</w:t>
      </w:r>
      <w:r w:rsidRPr="2D5AAD9E">
        <w:rPr>
          <w:color w:val="000000" w:themeColor="text1"/>
          <w:sz w:val="20"/>
          <w:szCs w:val="20"/>
          <w:u w:val="single"/>
        </w:rPr>
        <w:t>) Completion of any focal proceedings which may be associated with the application.</w:t>
      </w:r>
    </w:p>
    <w:p w14:paraId="7C838B25" w14:textId="28B828EA"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(11) A draft permit for issuance shall contain the following information:</w:t>
      </w:r>
    </w:p>
    <w:p w14:paraId="111754C3" w14:textId="77332D17"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(a) All conditions the applicant must meet;</w:t>
      </w:r>
    </w:p>
    <w:p w14:paraId="2554A8CF" w14:textId="4789368E"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(b) All applicable compliance schedules;</w:t>
      </w:r>
    </w:p>
    <w:p w14:paraId="679176B3" w14:textId="03DFBC55"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(c) All monitoring requirements; and,</w:t>
      </w:r>
    </w:p>
    <w:p w14:paraId="5FE44FC0" w14:textId="79D29123"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 xml:space="preserve">(d) All reclaimed water or </w:t>
      </w:r>
      <w:r w:rsidR="6E2A734C" w:rsidRPr="2D5AAD9E">
        <w:rPr>
          <w:color w:val="000000" w:themeColor="text1"/>
          <w:sz w:val="20"/>
          <w:szCs w:val="20"/>
          <w:u w:val="single"/>
        </w:rPr>
        <w:t xml:space="preserve">advanced treated water </w:t>
      </w:r>
      <w:r w:rsidRPr="2D5AAD9E">
        <w:rPr>
          <w:color w:val="000000" w:themeColor="text1"/>
          <w:sz w:val="20"/>
          <w:szCs w:val="20"/>
          <w:u w:val="single"/>
        </w:rPr>
        <w:t>limitations, flow limitations, criteria, prohibitions, all general conditions, and all variances, if applicable.</w:t>
      </w:r>
    </w:p>
    <w:p w14:paraId="47E1C9FC" w14:textId="294C4C9C"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(12) All draft permits shall be accompanied by a statement of basis or a fact sheet on which the Department relied in making its decision. The statement of basis or fact sheet shall be prepared in accordance with the Department of Environmental Protection Guide to Permitting Wastewater Facilities or Activities Under Chapter 62-620, F.A.C.</w:t>
      </w:r>
    </w:p>
    <w:p w14:paraId="5D7F0E82" w14:textId="12FCC752" w:rsidR="0B7525B2" w:rsidRDefault="00D454CA"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w:t>
      </w:r>
      <w:r w:rsidR="145F2992" w:rsidRPr="2D5AAD9E">
        <w:rPr>
          <w:color w:val="000000" w:themeColor="text1"/>
          <w:sz w:val="20"/>
          <w:szCs w:val="20"/>
          <w:u w:val="single"/>
        </w:rPr>
        <w:t>13</w:t>
      </w:r>
      <w:r w:rsidRPr="2D5AAD9E">
        <w:rPr>
          <w:color w:val="000000" w:themeColor="text1"/>
          <w:sz w:val="20"/>
          <w:szCs w:val="20"/>
          <w:u w:val="single"/>
        </w:rPr>
        <w:t>) Comments from the public under subsections 62-</w:t>
      </w:r>
      <w:r w:rsidR="2A0A5942" w:rsidRPr="2D5AAD9E">
        <w:rPr>
          <w:color w:val="000000" w:themeColor="text1"/>
          <w:sz w:val="20"/>
          <w:szCs w:val="20"/>
          <w:u w:val="single"/>
        </w:rPr>
        <w:t>565.640</w:t>
      </w:r>
      <w:r w:rsidRPr="2D5AAD9E">
        <w:rPr>
          <w:color w:val="000000" w:themeColor="text1"/>
          <w:sz w:val="20"/>
          <w:szCs w:val="20"/>
          <w:u w:val="single"/>
        </w:rPr>
        <w:t>(2) through (4), F.A.C., shall be considered in evaluation of the draft permit.. If a permit is issued, the Department shall prepare a response to the significant comments in accordance with Rule 62-</w:t>
      </w:r>
      <w:r w:rsidR="11A5F482" w:rsidRPr="2D5AAD9E">
        <w:rPr>
          <w:color w:val="000000" w:themeColor="text1"/>
          <w:sz w:val="20"/>
          <w:szCs w:val="20"/>
          <w:u w:val="single"/>
        </w:rPr>
        <w:t>565.645</w:t>
      </w:r>
      <w:r w:rsidRPr="2D5AAD9E">
        <w:rPr>
          <w:color w:val="000000" w:themeColor="text1"/>
          <w:sz w:val="20"/>
          <w:szCs w:val="20"/>
          <w:u w:val="single"/>
        </w:rPr>
        <w:t>, F.A.C.</w:t>
      </w:r>
    </w:p>
    <w:p w14:paraId="18D50EC3" w14:textId="03DE7F7E"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145F2992" w:rsidRPr="2D5AAD9E">
        <w:rPr>
          <w:color w:val="000000" w:themeColor="text1"/>
          <w:sz w:val="20"/>
          <w:szCs w:val="20"/>
          <w:u w:val="single"/>
        </w:rPr>
        <w:t>14</w:t>
      </w:r>
      <w:r w:rsidRPr="2D5AAD9E">
        <w:rPr>
          <w:color w:val="000000" w:themeColor="text1"/>
          <w:sz w:val="20"/>
          <w:szCs w:val="20"/>
          <w:u w:val="single"/>
        </w:rPr>
        <w:t>) The administrative record of the draft permit shall be available for public inspection at the Department office issuing the permit and shall consist of:</w:t>
      </w:r>
    </w:p>
    <w:p w14:paraId="6E253518" w14:textId="39081A31"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(a) The application and any supporting data provided by the applicant;</w:t>
      </w:r>
    </w:p>
    <w:p w14:paraId="338294AC" w14:textId="409ACFF0"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(b) The draft permit;</w:t>
      </w:r>
    </w:p>
    <w:p w14:paraId="2A60BBDE" w14:textId="26D3EFCC"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(c) The statement of basis or fact sheet;</w:t>
      </w:r>
    </w:p>
    <w:p w14:paraId="2C3FA554" w14:textId="2D67EE27"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(d) All documents cited in the statement of basis or fact sheet; and,</w:t>
      </w:r>
    </w:p>
    <w:p w14:paraId="64D37907" w14:textId="19AD3FCA"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(e) Other documents contained in the supporting file.</w:t>
      </w:r>
    </w:p>
    <w:p w14:paraId="1084500F" w14:textId="2522C7F6"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145F2992" w:rsidRPr="2D5AAD9E">
        <w:rPr>
          <w:color w:val="000000" w:themeColor="text1"/>
          <w:sz w:val="20"/>
          <w:szCs w:val="20"/>
          <w:u w:val="single"/>
        </w:rPr>
        <w:t>15</w:t>
      </w:r>
      <w:r w:rsidRPr="2D5AAD9E">
        <w:rPr>
          <w:color w:val="000000" w:themeColor="text1"/>
          <w:sz w:val="20"/>
          <w:szCs w:val="20"/>
          <w:u w:val="single"/>
        </w:rPr>
        <w:t>) Material readily available at the Department office issuing the permit or published material that is generally available that is included in the administrative record need not be physically included with the rest of the record as long as it is specifically referred to in the statement of basis or the fact sheet.</w:t>
      </w:r>
    </w:p>
    <w:p w14:paraId="03DFAE0C" w14:textId="2536FEF2"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145F2992" w:rsidRPr="2D5AAD9E">
        <w:rPr>
          <w:color w:val="000000" w:themeColor="text1"/>
          <w:sz w:val="20"/>
          <w:szCs w:val="20"/>
          <w:u w:val="single"/>
        </w:rPr>
        <w:t>16</w:t>
      </w:r>
      <w:r w:rsidRPr="2D5AAD9E">
        <w:rPr>
          <w:color w:val="000000" w:themeColor="text1"/>
          <w:sz w:val="20"/>
          <w:szCs w:val="20"/>
          <w:u w:val="single"/>
        </w:rPr>
        <w:t>) The Department shall:</w:t>
      </w:r>
    </w:p>
    <w:p w14:paraId="03DD6B2A" w14:textId="66DBE651" w:rsidR="0B7525B2" w:rsidRDefault="00D454CA"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 xml:space="preserve">(a) Prepare a proposed permit for </w:t>
      </w:r>
      <w:r w:rsidR="04A5F91E" w:rsidRPr="2D5AAD9E">
        <w:rPr>
          <w:color w:val="000000" w:themeColor="text1"/>
          <w:sz w:val="20"/>
          <w:szCs w:val="20"/>
          <w:u w:val="single"/>
        </w:rPr>
        <w:t xml:space="preserve">potable reuse </w:t>
      </w:r>
      <w:r w:rsidR="0B38F840" w:rsidRPr="2D5AAD9E">
        <w:rPr>
          <w:color w:val="000000" w:themeColor="text1"/>
          <w:sz w:val="20"/>
          <w:szCs w:val="20"/>
          <w:u w:val="single"/>
        </w:rPr>
        <w:t>projects</w:t>
      </w:r>
      <w:r w:rsidRPr="2D5AAD9E">
        <w:rPr>
          <w:color w:val="000000" w:themeColor="text1"/>
          <w:sz w:val="20"/>
          <w:szCs w:val="20"/>
          <w:u w:val="single"/>
        </w:rPr>
        <w:t xml:space="preserve"> under </w:t>
      </w:r>
      <w:r w:rsidR="7DA5A75D" w:rsidRPr="2D5AAD9E">
        <w:rPr>
          <w:color w:val="000000" w:themeColor="text1"/>
          <w:sz w:val="20"/>
          <w:szCs w:val="20"/>
          <w:u w:val="single"/>
        </w:rPr>
        <w:t>this chapter</w:t>
      </w:r>
      <w:r w:rsidR="0A10C6B3" w:rsidRPr="2D5AAD9E">
        <w:rPr>
          <w:color w:val="000000" w:themeColor="text1"/>
          <w:sz w:val="20"/>
          <w:szCs w:val="20"/>
          <w:u w:val="single"/>
        </w:rPr>
        <w:t>,</w:t>
      </w:r>
      <w:r w:rsidRPr="2D5AAD9E">
        <w:rPr>
          <w:color w:val="000000" w:themeColor="text1"/>
          <w:sz w:val="20"/>
          <w:szCs w:val="20"/>
          <w:u w:val="single"/>
        </w:rPr>
        <w:t xml:space="preserve"> after the close of the public comment period under subsections 62-</w:t>
      </w:r>
      <w:r w:rsidR="392AED31" w:rsidRPr="2D5AAD9E">
        <w:rPr>
          <w:color w:val="000000" w:themeColor="text1"/>
          <w:sz w:val="20"/>
          <w:szCs w:val="20"/>
          <w:u w:val="single"/>
        </w:rPr>
        <w:t>565.640</w:t>
      </w:r>
      <w:r w:rsidRPr="2D5AAD9E">
        <w:rPr>
          <w:color w:val="000000" w:themeColor="text1"/>
          <w:sz w:val="20"/>
          <w:szCs w:val="20"/>
          <w:u w:val="single"/>
        </w:rPr>
        <w:t>(2) through (4), F.A.C., or, if requested, after any public meeting under Rule 62-</w:t>
      </w:r>
      <w:r w:rsidR="6FDE4B6A" w:rsidRPr="2D5AAD9E">
        <w:rPr>
          <w:color w:val="000000" w:themeColor="text1"/>
          <w:sz w:val="20"/>
          <w:szCs w:val="20"/>
          <w:u w:val="single"/>
        </w:rPr>
        <w:t>565</w:t>
      </w:r>
      <w:r w:rsidR="2268F877" w:rsidRPr="2D5AAD9E">
        <w:rPr>
          <w:color w:val="000000" w:themeColor="text1"/>
          <w:sz w:val="20"/>
          <w:szCs w:val="20"/>
          <w:u w:val="single"/>
        </w:rPr>
        <w:t>.645</w:t>
      </w:r>
      <w:r w:rsidRPr="2D5AAD9E">
        <w:rPr>
          <w:color w:val="000000" w:themeColor="text1"/>
          <w:sz w:val="20"/>
          <w:szCs w:val="20"/>
          <w:u w:val="single"/>
        </w:rPr>
        <w:t>, F.A.C.;</w:t>
      </w:r>
      <w:r w:rsidR="1C71C809" w:rsidRPr="2D5AAD9E">
        <w:rPr>
          <w:color w:val="000000" w:themeColor="text1"/>
          <w:sz w:val="20"/>
          <w:szCs w:val="20"/>
          <w:u w:val="single"/>
        </w:rPr>
        <w:t xml:space="preserve"> and</w:t>
      </w:r>
    </w:p>
    <w:p w14:paraId="349D7431" w14:textId="742BD6DD"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 xml:space="preserve">(b) Prepare a final permit for </w:t>
      </w:r>
      <w:r w:rsidR="754B03D1" w:rsidRPr="2D5AAD9E">
        <w:rPr>
          <w:color w:val="000000" w:themeColor="text1"/>
          <w:sz w:val="20"/>
          <w:szCs w:val="20"/>
          <w:u w:val="single"/>
        </w:rPr>
        <w:t>potable reuse projects</w:t>
      </w:r>
      <w:r w:rsidR="0FF59D2D" w:rsidRPr="2D5AAD9E">
        <w:rPr>
          <w:color w:val="000000" w:themeColor="text1"/>
          <w:sz w:val="20"/>
          <w:szCs w:val="20"/>
          <w:u w:val="single"/>
        </w:rPr>
        <w:t xml:space="preserve"> under this chapter</w:t>
      </w:r>
      <w:r w:rsidR="754B03D1" w:rsidRPr="2D5AAD9E">
        <w:rPr>
          <w:color w:val="000000" w:themeColor="text1"/>
          <w:sz w:val="20"/>
          <w:szCs w:val="20"/>
          <w:u w:val="single"/>
        </w:rPr>
        <w:t xml:space="preserve"> </w:t>
      </w:r>
      <w:r w:rsidRPr="2D5AAD9E">
        <w:rPr>
          <w:color w:val="000000" w:themeColor="text1"/>
          <w:sz w:val="20"/>
          <w:szCs w:val="20"/>
          <w:u w:val="single"/>
        </w:rPr>
        <w:t>after public notice under subsection 62-</w:t>
      </w:r>
      <w:r w:rsidR="658BB7C5" w:rsidRPr="2D5AAD9E">
        <w:rPr>
          <w:color w:val="000000" w:themeColor="text1"/>
          <w:sz w:val="20"/>
          <w:szCs w:val="20"/>
          <w:u w:val="single"/>
        </w:rPr>
        <w:t>565.640</w:t>
      </w:r>
      <w:r w:rsidRPr="2D5AAD9E">
        <w:rPr>
          <w:color w:val="000000" w:themeColor="text1"/>
          <w:sz w:val="20"/>
          <w:szCs w:val="20"/>
          <w:u w:val="single"/>
        </w:rPr>
        <w:t>(1), F.A.C., or, if requested, after an administrative hearing.</w:t>
      </w:r>
    </w:p>
    <w:p w14:paraId="7FEC30FB" w14:textId="2E4891AE" w:rsidR="0B7525B2" w:rsidRDefault="00D454CA"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w:t>
      </w:r>
      <w:r w:rsidR="145F2992" w:rsidRPr="2D5AAD9E">
        <w:rPr>
          <w:color w:val="000000" w:themeColor="text1"/>
          <w:sz w:val="20"/>
          <w:szCs w:val="20"/>
          <w:u w:val="single"/>
        </w:rPr>
        <w:t>17</w:t>
      </w:r>
      <w:r w:rsidRPr="2D5AAD9E">
        <w:rPr>
          <w:color w:val="000000" w:themeColor="text1"/>
          <w:sz w:val="20"/>
          <w:szCs w:val="20"/>
          <w:u w:val="single"/>
        </w:rPr>
        <w:t>) Permits</w:t>
      </w:r>
      <w:r w:rsidR="53A9A26C" w:rsidRPr="2D5AAD9E">
        <w:rPr>
          <w:color w:val="000000" w:themeColor="text1"/>
          <w:sz w:val="20"/>
          <w:szCs w:val="20"/>
          <w:u w:val="single"/>
        </w:rPr>
        <w:t xml:space="preserve"> for potable reuse projects </w:t>
      </w:r>
      <w:r w:rsidRPr="2D5AAD9E">
        <w:rPr>
          <w:color w:val="000000" w:themeColor="text1"/>
          <w:sz w:val="20"/>
          <w:szCs w:val="20"/>
          <w:u w:val="single"/>
        </w:rPr>
        <w:t>shall be issued or denied as follows:</w:t>
      </w:r>
    </w:p>
    <w:p w14:paraId="2AF1658C" w14:textId="3435745C"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2058F99A" w:rsidRPr="2D5AAD9E">
        <w:rPr>
          <w:color w:val="000000" w:themeColor="text1"/>
          <w:sz w:val="20"/>
          <w:szCs w:val="20"/>
          <w:u w:val="single"/>
        </w:rPr>
        <w:t>a</w:t>
      </w:r>
      <w:r w:rsidRPr="2D5AAD9E">
        <w:rPr>
          <w:color w:val="000000" w:themeColor="text1"/>
          <w:sz w:val="20"/>
          <w:szCs w:val="20"/>
          <w:u w:val="single"/>
        </w:rPr>
        <w:t xml:space="preserve">)  </w:t>
      </w:r>
      <w:r w:rsidR="253159DE" w:rsidRPr="2D5AAD9E">
        <w:rPr>
          <w:color w:val="000000" w:themeColor="text1"/>
          <w:sz w:val="20"/>
          <w:szCs w:val="20"/>
          <w:u w:val="single"/>
        </w:rPr>
        <w:t>T</w:t>
      </w:r>
      <w:r w:rsidRPr="2D5AAD9E">
        <w:rPr>
          <w:color w:val="000000" w:themeColor="text1"/>
          <w:sz w:val="20"/>
          <w:szCs w:val="20"/>
          <w:u w:val="single"/>
        </w:rPr>
        <w:t>he Department shall grant a permit or deny the permit application within 30 days after public notice of the decision on the draft permit as required under subsection 62-</w:t>
      </w:r>
      <w:r w:rsidR="34251D16" w:rsidRPr="2D5AAD9E">
        <w:rPr>
          <w:color w:val="000000" w:themeColor="text1"/>
          <w:sz w:val="20"/>
          <w:szCs w:val="20"/>
          <w:u w:val="single"/>
        </w:rPr>
        <w:t>565.640</w:t>
      </w:r>
      <w:r w:rsidRPr="2D5AAD9E">
        <w:rPr>
          <w:color w:val="000000" w:themeColor="text1"/>
          <w:sz w:val="20"/>
          <w:szCs w:val="20"/>
          <w:u w:val="single"/>
        </w:rPr>
        <w:t>(1), F.A.C.</w:t>
      </w:r>
    </w:p>
    <w:p w14:paraId="74A67FFA" w14:textId="200D702A"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42CE2D0D" w:rsidRPr="2D5AAD9E">
        <w:rPr>
          <w:color w:val="000000" w:themeColor="text1"/>
          <w:sz w:val="20"/>
          <w:szCs w:val="20"/>
          <w:u w:val="single"/>
        </w:rPr>
        <w:t>b</w:t>
      </w:r>
      <w:r w:rsidRPr="2D5AAD9E">
        <w:rPr>
          <w:color w:val="000000" w:themeColor="text1"/>
          <w:sz w:val="20"/>
          <w:szCs w:val="20"/>
          <w:u w:val="single"/>
        </w:rPr>
        <w:t>) The time for issuing a permit or denying a permit application shall be tolled by the timely filing of a request for an administrative hearing under Section 120.569, F.S. The time shall be tolled until 45 days after the submission of a recommended order or until the administrative petition is dismissed or withdrawn.</w:t>
      </w:r>
    </w:p>
    <w:p w14:paraId="68A3C457" w14:textId="367E2BA0" w:rsidR="0B7525B2" w:rsidRDefault="00D454CA"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3E724CF2" w:rsidRPr="2D5AAD9E">
        <w:rPr>
          <w:color w:val="000000" w:themeColor="text1"/>
          <w:sz w:val="20"/>
          <w:szCs w:val="20"/>
          <w:u w:val="single"/>
        </w:rPr>
        <w:t>c</w:t>
      </w:r>
      <w:r w:rsidRPr="2D5AAD9E">
        <w:rPr>
          <w:color w:val="000000" w:themeColor="text1"/>
          <w:sz w:val="20"/>
          <w:szCs w:val="20"/>
          <w:u w:val="single"/>
        </w:rPr>
        <w:t>) If these time schedules are not met, the permit applicant may apply for an order from the circuit court requiring the Department to render a decision within a specified time.</w:t>
      </w:r>
    </w:p>
    <w:p w14:paraId="12791EA6" w14:textId="7D4384F6" w:rsidR="00A94EFF" w:rsidRPr="005C3D4D" w:rsidRDefault="00A94EFF" w:rsidP="2D5AAD9E">
      <w:pPr>
        <w:ind w:firstLine="360"/>
        <w:rPr>
          <w:b/>
          <w:bCs/>
          <w:sz w:val="20"/>
          <w:szCs w:val="20"/>
          <w:u w:val="single"/>
        </w:rPr>
      </w:pPr>
    </w:p>
    <w:p w14:paraId="43C0C1C5" w14:textId="32E29125" w:rsidR="00566421" w:rsidRPr="005C3D4D" w:rsidRDefault="45035067" w:rsidP="2D5AAD9E">
      <w:pPr>
        <w:ind w:firstLine="360"/>
        <w:rPr>
          <w:rStyle w:val="normaltextrun"/>
          <w:i/>
          <w:iCs/>
          <w:color w:val="000000"/>
          <w:sz w:val="20"/>
          <w:szCs w:val="20"/>
          <w:u w:val="single"/>
          <w:shd w:val="clear" w:color="auto" w:fill="FFFFFF"/>
        </w:rPr>
      </w:pPr>
      <w:r w:rsidRPr="2D5AAD9E">
        <w:rPr>
          <w:i/>
          <w:iCs/>
          <w:color w:val="000000"/>
          <w:sz w:val="20"/>
          <w:szCs w:val="20"/>
          <w:u w:val="single"/>
        </w:rPr>
        <w:lastRenderedPageBreak/>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12629A2A" w14:textId="7C93CEA6" w:rsidR="00D702F1" w:rsidRPr="005C3D4D" w:rsidRDefault="090293F7" w:rsidP="000C2EB3">
      <w:pPr>
        <w:pStyle w:val="Heading2"/>
      </w:pPr>
      <w:r w:rsidRPr="2D5AAD9E">
        <w:t>62-565.640 Public Notice.</w:t>
      </w:r>
    </w:p>
    <w:p w14:paraId="6E434C40" w14:textId="39E93232"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(1) Public notice under Chapter 120, F.S., and subsection 62-110.106(7), F.A.C., advising the applicant and all affected persons of their right to an administrative hearing shall be given as follows:</w:t>
      </w:r>
    </w:p>
    <w:p w14:paraId="602E0B4A" w14:textId="3EA43D39"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(a) Public notice shall be required for all permits for new or substantially modified facilities and those facilities described in subparagraph 62-110.106(7)(a)1., F.A.C.;</w:t>
      </w:r>
    </w:p>
    <w:p w14:paraId="0652B773" w14:textId="15400C15"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(b) Notice shall be given in accordance with subsection 62-110.106(7), F.A.C.; and,</w:t>
      </w:r>
    </w:p>
    <w:p w14:paraId="13954BF1" w14:textId="13FC074F"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(c) If the applicant is also required to give notice under subsections (2) through (4) of this rule, the notice required in this subsection shall be given following the preparation of a proposed permit under subsection 62-</w:t>
      </w:r>
      <w:r w:rsidR="31CA8F16" w:rsidRPr="2D5AAD9E">
        <w:rPr>
          <w:color w:val="000000" w:themeColor="text1"/>
          <w:sz w:val="20"/>
          <w:szCs w:val="20"/>
          <w:u w:val="single"/>
        </w:rPr>
        <w:t>565.635</w:t>
      </w:r>
      <w:r w:rsidRPr="2D5AAD9E">
        <w:rPr>
          <w:color w:val="000000" w:themeColor="text1"/>
          <w:sz w:val="20"/>
          <w:szCs w:val="20"/>
          <w:u w:val="single"/>
        </w:rPr>
        <w:t>(</w:t>
      </w:r>
      <w:r w:rsidR="0D46A02E" w:rsidRPr="2D5AAD9E">
        <w:rPr>
          <w:color w:val="000000" w:themeColor="text1"/>
          <w:sz w:val="20"/>
          <w:szCs w:val="20"/>
          <w:u w:val="single"/>
        </w:rPr>
        <w:t>16</w:t>
      </w:r>
      <w:r w:rsidRPr="2D5AAD9E">
        <w:rPr>
          <w:color w:val="000000" w:themeColor="text1"/>
          <w:sz w:val="20"/>
          <w:szCs w:val="20"/>
          <w:u w:val="single"/>
        </w:rPr>
        <w:t>), F.A.C.</w:t>
      </w:r>
    </w:p>
    <w:p w14:paraId="5281D673" w14:textId="2027BB5A"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 xml:space="preserve">(2) Public notice for </w:t>
      </w:r>
      <w:r w:rsidR="2AF588F9" w:rsidRPr="2D5AAD9E">
        <w:rPr>
          <w:color w:val="000000" w:themeColor="text1"/>
          <w:sz w:val="20"/>
          <w:szCs w:val="20"/>
          <w:u w:val="single"/>
        </w:rPr>
        <w:t>potable reuse</w:t>
      </w:r>
      <w:r w:rsidRPr="2D5AAD9E">
        <w:rPr>
          <w:color w:val="000000" w:themeColor="text1"/>
          <w:sz w:val="20"/>
          <w:szCs w:val="20"/>
          <w:u w:val="single"/>
        </w:rPr>
        <w:t xml:space="preserve"> </w:t>
      </w:r>
      <w:r w:rsidR="215840A8" w:rsidRPr="2D5AAD9E">
        <w:rPr>
          <w:color w:val="000000" w:themeColor="text1"/>
          <w:sz w:val="20"/>
          <w:szCs w:val="20"/>
          <w:u w:val="single"/>
        </w:rPr>
        <w:t xml:space="preserve">projects </w:t>
      </w:r>
      <w:r w:rsidRPr="2D5AAD9E">
        <w:rPr>
          <w:color w:val="000000" w:themeColor="text1"/>
          <w:sz w:val="20"/>
          <w:szCs w:val="20"/>
          <w:u w:val="single"/>
        </w:rPr>
        <w:t>under</w:t>
      </w:r>
      <w:r w:rsidR="69FB3DA1" w:rsidRPr="2D5AAD9E">
        <w:rPr>
          <w:color w:val="000000" w:themeColor="text1"/>
          <w:sz w:val="20"/>
          <w:szCs w:val="20"/>
          <w:u w:val="single"/>
        </w:rPr>
        <w:t xml:space="preserve"> </w:t>
      </w:r>
      <w:r w:rsidRPr="2D5AAD9E">
        <w:rPr>
          <w:color w:val="000000" w:themeColor="text1"/>
          <w:sz w:val="20"/>
          <w:szCs w:val="20"/>
          <w:u w:val="single"/>
        </w:rPr>
        <w:t>this chapter, shall announce the preparation of a draft permit and solicit public comments on its efficacy or announce the date, time and location of a public meeting to take oral comments on a draft permit.</w:t>
      </w:r>
    </w:p>
    <w:p w14:paraId="238DB1B4" w14:textId="487A3031"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 xml:space="preserve">(a) Public notice under this subsection is required when the Department prepares a draft permit for all new </w:t>
      </w:r>
      <w:r w:rsidR="0BFFCA23" w:rsidRPr="2D5AAD9E">
        <w:rPr>
          <w:color w:val="000000" w:themeColor="text1"/>
          <w:sz w:val="20"/>
          <w:szCs w:val="20"/>
          <w:u w:val="single"/>
        </w:rPr>
        <w:t>advanced treatment water facilities</w:t>
      </w:r>
      <w:r w:rsidRPr="2D5AAD9E">
        <w:rPr>
          <w:color w:val="000000" w:themeColor="text1"/>
          <w:sz w:val="20"/>
          <w:szCs w:val="20"/>
          <w:u w:val="single"/>
        </w:rPr>
        <w:t>, for all substantially revised permits, for all renewals of permits which have been issued under this chapter, and for minor revisions to a permit when the revision proposes to decrease a permit requirement for monitoring or reporting. No public notice is required when a request for a permit, permit revision, revocation and reissuance, or termination is denied. Written notice of that denial shall be given to anyone requesting it and to the permittee.</w:t>
      </w:r>
    </w:p>
    <w:p w14:paraId="5BDF176E" w14:textId="38FF4E4B"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(b) Public notices may describe more than one permit or permit action.</w:t>
      </w:r>
    </w:p>
    <w:p w14:paraId="76D8E823" w14:textId="04C360DB"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(c) Public notice of the preparation of a draft permit shall allow at least 30 days for public comment.</w:t>
      </w:r>
    </w:p>
    <w:p w14:paraId="668E791C" w14:textId="4E6E00C0"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(d) Public notice of a public meeting shall be given at least 30 days before the meeting. The notice may be given at the same time as public notice of the draft permit and the two notices may be combined.</w:t>
      </w:r>
    </w:p>
    <w:p w14:paraId="576EAFD5" w14:textId="374A09DE"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(3) Public notice of activities described in subsection (2) of this rule, shall be given as set forth in paragraphs (a) and (b), below.</w:t>
      </w:r>
    </w:p>
    <w:p w14:paraId="552EE175" w14:textId="11BA1EFF"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(a) Notice shall be given by mailing a copy of a notice to:</w:t>
      </w:r>
    </w:p>
    <w:p w14:paraId="12126987" w14:textId="08593C7D" w:rsidR="003F2AC1" w:rsidRPr="005C3D4D" w:rsidRDefault="2F94AE6C"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1. The applicant</w:t>
      </w:r>
      <w:r w:rsidR="4CF14DE0" w:rsidRPr="2D5AAD9E">
        <w:rPr>
          <w:color w:val="000000" w:themeColor="text1"/>
          <w:sz w:val="20"/>
          <w:szCs w:val="20"/>
          <w:u w:val="single"/>
        </w:rPr>
        <w:t>;</w:t>
      </w:r>
    </w:p>
    <w:p w14:paraId="32DB3E9E" w14:textId="1D7860AF"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2. Any other agency which the Department knows has an interest in the draft permit or public meeting</w:t>
      </w:r>
      <w:r w:rsidR="58D4FDF3" w:rsidRPr="2D5AAD9E">
        <w:rPr>
          <w:color w:val="000000" w:themeColor="text1"/>
          <w:sz w:val="20"/>
          <w:szCs w:val="20"/>
          <w:u w:val="single"/>
        </w:rPr>
        <w:t>;</w:t>
      </w:r>
    </w:p>
    <w:p w14:paraId="75BA314B" w14:textId="18ED3CBB" w:rsidR="003F2AC1" w:rsidRPr="002566F7" w:rsidRDefault="2F94AE6C" w:rsidP="2D5AAD9E">
      <w:pPr>
        <w:tabs>
          <w:tab w:val="left" w:pos="360"/>
          <w:tab w:val="left" w:pos="360"/>
          <w:tab w:val="left" w:pos="360"/>
          <w:tab w:val="left" w:pos="360"/>
        </w:tabs>
        <w:ind w:firstLine="360"/>
        <w:rPr>
          <w:color w:val="000000" w:themeColor="text1"/>
          <w:sz w:val="20"/>
          <w:szCs w:val="20"/>
          <w:u w:val="single"/>
        </w:rPr>
      </w:pPr>
      <w:r w:rsidRPr="002566F7">
        <w:rPr>
          <w:rFonts w:eastAsiaTheme="minorEastAsia"/>
          <w:color w:val="000000" w:themeColor="text1"/>
          <w:sz w:val="20"/>
          <w:szCs w:val="20"/>
          <w:u w:val="single"/>
        </w:rPr>
        <w:t xml:space="preserve">3. State agencies with jurisdiction over historical and archaeological sites;  the Florida Department of State, Division of Archives and History; </w:t>
      </w:r>
    </w:p>
    <w:p w14:paraId="2C796F9C" w14:textId="5C5D6921"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4. Any unit of local government having jurisdiction over the area where the facility is proposed to be located</w:t>
      </w:r>
      <w:r w:rsidR="44416231" w:rsidRPr="2D5AAD9E">
        <w:rPr>
          <w:color w:val="000000" w:themeColor="text1"/>
          <w:sz w:val="20"/>
          <w:szCs w:val="20"/>
          <w:u w:val="single"/>
        </w:rPr>
        <w:t>;</w:t>
      </w:r>
    </w:p>
    <w:p w14:paraId="31F15182" w14:textId="3C45DD23"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5. Persons on Department mailing lists which shall be compiled by notifying the public of the opportunity to be placed on the mailing lists and from those persons who request in writing to be on the lists</w:t>
      </w:r>
      <w:r w:rsidR="292D4A1A" w:rsidRPr="2D5AAD9E">
        <w:rPr>
          <w:color w:val="000000" w:themeColor="text1"/>
          <w:sz w:val="20"/>
          <w:szCs w:val="20"/>
          <w:u w:val="single"/>
        </w:rPr>
        <w:t>; and</w:t>
      </w:r>
    </w:p>
    <w:p w14:paraId="1B042C3A" w14:textId="32EDDC8F"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6. Any industrial user identified in the permit application of a privately owned treatment works</w:t>
      </w:r>
      <w:r w:rsidR="1C42B039" w:rsidRPr="2D5AAD9E">
        <w:rPr>
          <w:color w:val="000000" w:themeColor="text1"/>
          <w:sz w:val="20"/>
          <w:szCs w:val="20"/>
          <w:u w:val="single"/>
        </w:rPr>
        <w:t>.</w:t>
      </w:r>
    </w:p>
    <w:p w14:paraId="4BB384C2" w14:textId="12B53A97"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(b) For all major facilities and all other facilities of local interest, notice as described in subsection (4) of this rule, shall be given by publication one time only by the permittee at his expense in the daily or weekly newspaper of general circulation within the area affected by the facility or activity and meeting the requirements of Chapter 50, F.S. The Department shall provide the permittee with a copy of the notice to be published. Proof of publication of the notice shall be submitted by the permittee to the Department within two weeks of the date the notice appeared in the newspaper.</w:t>
      </w:r>
    </w:p>
    <w:p w14:paraId="08E57EA4" w14:textId="4231885B"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(4) Public notices required by paragraph (3)(b) of this rule, shall contain the following minimum information:</w:t>
      </w:r>
    </w:p>
    <w:p w14:paraId="3F5ECC81" w14:textId="670FEF29"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(a) Name and address of the Department office processing the permit action for which notice is being given;</w:t>
      </w:r>
    </w:p>
    <w:p w14:paraId="31C5CB69" w14:textId="684FB408"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(b) Name and address of the permittee or the permit applicant and, if different, of the facility or activity regulated by the permit;</w:t>
      </w:r>
    </w:p>
    <w:p w14:paraId="2684D740" w14:textId="5F6D2D38"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(c) A brief description of the business conducted at the site or plant described in the permit application or the draft permit;</w:t>
      </w:r>
    </w:p>
    <w:p w14:paraId="6B037934" w14:textId="5DBA0D4E"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(d) Name, address and telephone number of a person in the Department from whom interested persons may obtain further information, including copies of the draft permit, statement of basis or fact sheet, and the application;</w:t>
      </w:r>
    </w:p>
    <w:p w14:paraId="1E6A3FEB" w14:textId="1D65330B"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(e) A brief description of the public comment procedures and the time, date and place of any public meeting that will be held, including a statement of procedures to request a public meeting if one has not already been scheduled, and other procedures by which the public may participate in the final permit decision;</w:t>
      </w:r>
    </w:p>
    <w:p w14:paraId="1CB8EABD" w14:textId="453F38FB"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(f) A description of the location of the administrative record, the times at which the record will be open for public inspection, and a statement that all data submitted by the applicant is available as part of the administrative record;</w:t>
      </w:r>
    </w:p>
    <w:p w14:paraId="19D310DF" w14:textId="575F236A"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lastRenderedPageBreak/>
        <w:t>(g) Reference to the date of previous public notices relating to the permit;</w:t>
      </w:r>
      <w:r w:rsidR="1670D55C" w:rsidRPr="2D5AAD9E">
        <w:rPr>
          <w:color w:val="000000" w:themeColor="text1"/>
          <w:sz w:val="20"/>
          <w:szCs w:val="20"/>
          <w:u w:val="single"/>
        </w:rPr>
        <w:t xml:space="preserve"> and</w:t>
      </w:r>
    </w:p>
    <w:p w14:paraId="1C9765EC" w14:textId="4383F5B9"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(h) A brief description of the nature and purpose of a public meeting, if held</w:t>
      </w:r>
      <w:r w:rsidR="3305C3ED" w:rsidRPr="2D5AAD9E">
        <w:rPr>
          <w:color w:val="000000" w:themeColor="text1"/>
          <w:sz w:val="20"/>
          <w:szCs w:val="20"/>
          <w:u w:val="single"/>
        </w:rPr>
        <w:t>.</w:t>
      </w:r>
    </w:p>
    <w:p w14:paraId="4ECF699F" w14:textId="5114FB03" w:rsidR="003F2AC1" w:rsidRPr="005C3D4D" w:rsidRDefault="1D6E741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 xml:space="preserve">(5) In addition to the public notice described in subsection (4) of this rule, all persons identified in subparagraphs (3)(a)1. through 4. of this rule, shall be mailed a copy of the fact sheet or statement of basis, the permit application form, and the draft permit. Upon request, persons identified in subparagraphs (3)(a)5. through </w:t>
      </w:r>
      <w:r w:rsidR="2DBD8926" w:rsidRPr="2D5AAD9E">
        <w:rPr>
          <w:color w:val="000000" w:themeColor="text1"/>
          <w:sz w:val="20"/>
          <w:szCs w:val="20"/>
          <w:u w:val="single"/>
        </w:rPr>
        <w:t>6</w:t>
      </w:r>
      <w:r w:rsidRPr="2D5AAD9E">
        <w:rPr>
          <w:color w:val="000000" w:themeColor="text1"/>
          <w:sz w:val="20"/>
          <w:szCs w:val="20"/>
          <w:u w:val="single"/>
        </w:rPr>
        <w:t>. of this rule, will be provided the above documents at cost.</w:t>
      </w:r>
    </w:p>
    <w:p w14:paraId="4D6BA918" w14:textId="7230E3BF" w:rsidR="003F2AC1" w:rsidRPr="005C3D4D" w:rsidRDefault="003F2AC1" w:rsidP="2D5AAD9E">
      <w:pPr>
        <w:ind w:firstLine="360"/>
        <w:rPr>
          <w:b/>
          <w:bCs/>
          <w:sz w:val="20"/>
          <w:szCs w:val="20"/>
          <w:u w:val="single"/>
        </w:rPr>
      </w:pPr>
    </w:p>
    <w:p w14:paraId="54D67151" w14:textId="1B4415CA" w:rsidR="00566421" w:rsidRPr="005C3D4D" w:rsidRDefault="45035067" w:rsidP="2D5AAD9E">
      <w:pPr>
        <w:ind w:firstLine="360"/>
        <w:rPr>
          <w:rStyle w:val="normaltextrun"/>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629B5A6C" w14:textId="5BDB44D3" w:rsidR="00116246" w:rsidRPr="005C3D4D" w:rsidRDefault="090293F7" w:rsidP="000C2EB3">
      <w:pPr>
        <w:pStyle w:val="Heading2"/>
      </w:pPr>
      <w:r w:rsidRPr="2D5AAD9E">
        <w:t>62-565.645 Public Comments and Requests for Public Meetings.</w:t>
      </w:r>
    </w:p>
    <w:p w14:paraId="56CE0A20" w14:textId="354DDFA4" w:rsidR="00D702F1" w:rsidRPr="005C3D4D" w:rsidRDefault="0EC8B30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(1) During the public comment period provided in Rule 62-565.640, F.A.C., any interested person may submit written comments on the draft permit or may request a public meeting, if no public meeting has been scheduled.</w:t>
      </w:r>
    </w:p>
    <w:p w14:paraId="37D37019" w14:textId="592A9D96" w:rsidR="00D702F1" w:rsidRPr="005C3D4D" w:rsidRDefault="0EC8B30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(2) A request for a public meeting shall be in writing and shall state the nature of the issues proposed to be raised in the meeting.</w:t>
      </w:r>
    </w:p>
    <w:p w14:paraId="03B72896" w14:textId="041F7B10" w:rsidR="00D702F1" w:rsidRPr="005C3D4D" w:rsidRDefault="0EC8B30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(3) All significant comments, both written to the Department and presented at a public meeting, shall be considered in making the final decision and shall be answered when a final permit is issued. The response shall be available to the public and shall:</w:t>
      </w:r>
    </w:p>
    <w:p w14:paraId="3EE16E16" w14:textId="4981CE89" w:rsidR="00D702F1" w:rsidRPr="005C3D4D" w:rsidRDefault="0EC8B30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(a) Specify which provisions, if any, of the draft permit have been changed in the final permit decision, and the reasons for the change; and,</w:t>
      </w:r>
    </w:p>
    <w:p w14:paraId="77C8E120" w14:textId="4DF97479" w:rsidR="00D702F1" w:rsidRPr="005C3D4D" w:rsidRDefault="0EC8B30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(b) Briefly describe and respond to all significant comments on the draft permit raised during the public comment period or during any public meeting.</w:t>
      </w:r>
    </w:p>
    <w:p w14:paraId="4590914E" w14:textId="1ED41520" w:rsidR="00D702F1" w:rsidRPr="005C3D4D" w:rsidRDefault="0EC8B30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(4) The Department shall hold a public meeting after public notice under subsection 62-</w:t>
      </w:r>
      <w:r w:rsidR="02EE0FEA" w:rsidRPr="2D5AAD9E">
        <w:rPr>
          <w:color w:val="000000" w:themeColor="text1"/>
          <w:sz w:val="20"/>
          <w:szCs w:val="20"/>
          <w:u w:val="single"/>
        </w:rPr>
        <w:t>565.640</w:t>
      </w:r>
      <w:r w:rsidRPr="2D5AAD9E">
        <w:rPr>
          <w:color w:val="000000" w:themeColor="text1"/>
          <w:sz w:val="20"/>
          <w:szCs w:val="20"/>
          <w:u w:val="single"/>
        </w:rPr>
        <w:t>(3), F.A.C., whenever a significant degree of public interest in a draft permit is expressed through public comments and requests for a public meeting. The Department may also hold a public meeting whenever it might clarify one or more issues involved in the permit decision.</w:t>
      </w:r>
    </w:p>
    <w:p w14:paraId="6BB5B882" w14:textId="1E741135" w:rsidR="00D702F1" w:rsidRPr="005C3D4D" w:rsidRDefault="0EC8B30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(5) If a public meeting is held, any person may submit oral or written statements and data concerning the draft permit.</w:t>
      </w:r>
    </w:p>
    <w:p w14:paraId="3691D79C" w14:textId="44F39764" w:rsidR="00D702F1" w:rsidRPr="005C3D4D" w:rsidRDefault="0EC8B30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(6) The public comment period under subsection 62-</w:t>
      </w:r>
      <w:r w:rsidR="71107BF0" w:rsidRPr="2D5AAD9E">
        <w:rPr>
          <w:color w:val="000000" w:themeColor="text1"/>
          <w:sz w:val="20"/>
          <w:szCs w:val="20"/>
          <w:u w:val="single"/>
        </w:rPr>
        <w:t>565.640</w:t>
      </w:r>
      <w:r w:rsidRPr="2D5AAD9E">
        <w:rPr>
          <w:color w:val="000000" w:themeColor="text1"/>
          <w:sz w:val="20"/>
          <w:szCs w:val="20"/>
          <w:u w:val="single"/>
        </w:rPr>
        <w:t>(2), F.A.C., shall automatically be extended to the close of any public meeting under this section. The presiding officer at the public meeting may also extend the comment period by so stating at the meeting.</w:t>
      </w:r>
    </w:p>
    <w:p w14:paraId="610F1273" w14:textId="30E2DE8F" w:rsidR="00D702F1" w:rsidRPr="005C3D4D" w:rsidRDefault="0EC8B30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(7) A tape recording of the public meeting shall be made available to the public during regular business hours at the Department office processing the permit application.</w:t>
      </w:r>
    </w:p>
    <w:p w14:paraId="136B8F59" w14:textId="39D34DF9" w:rsidR="00D702F1" w:rsidRPr="005C3D4D" w:rsidRDefault="00D702F1" w:rsidP="2D5AAD9E">
      <w:pPr>
        <w:ind w:firstLine="360"/>
        <w:rPr>
          <w:b/>
          <w:bCs/>
          <w:sz w:val="20"/>
          <w:szCs w:val="20"/>
          <w:u w:val="single"/>
        </w:rPr>
      </w:pPr>
    </w:p>
    <w:p w14:paraId="41C60698" w14:textId="1E04A327" w:rsidR="00566421" w:rsidRPr="005C3D4D" w:rsidRDefault="45035067" w:rsidP="2D5AAD9E">
      <w:pPr>
        <w:ind w:firstLine="360"/>
        <w:rPr>
          <w:rStyle w:val="normaltextrun"/>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538D27E0" w14:textId="43C11D7B" w:rsidR="00D15A6F" w:rsidRPr="005C3D4D" w:rsidRDefault="601C198B" w:rsidP="000C2EB3">
      <w:pPr>
        <w:pStyle w:val="Heading2"/>
      </w:pPr>
      <w:r w:rsidRPr="2D5AAD9E">
        <w:t>62-565.650 General Conditions for All Permits.</w:t>
      </w:r>
    </w:p>
    <w:p w14:paraId="693F9CA8" w14:textId="725D2D8D" w:rsidR="00D15A6F" w:rsidRPr="005C3D4D" w:rsidRDefault="601C198B"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 xml:space="preserve">(1) The permittee shall, </w:t>
      </w:r>
      <w:proofErr w:type="gramStart"/>
      <w:r w:rsidRPr="2D5AAD9E">
        <w:rPr>
          <w:color w:val="000000" w:themeColor="text1"/>
          <w:sz w:val="20"/>
          <w:szCs w:val="20"/>
          <w:u w:val="single"/>
        </w:rPr>
        <w:t>at all times</w:t>
      </w:r>
      <w:proofErr w:type="gramEnd"/>
      <w:r w:rsidRPr="2D5AAD9E">
        <w:rPr>
          <w:color w:val="000000" w:themeColor="text1"/>
          <w:sz w:val="20"/>
          <w:szCs w:val="20"/>
          <w:u w:val="single"/>
        </w:rPr>
        <w:t xml:space="preserve">, properly operate and maintain the </w:t>
      </w:r>
      <w:r w:rsidR="0FC98720" w:rsidRPr="2D5AAD9E">
        <w:rPr>
          <w:color w:val="000000" w:themeColor="text1"/>
          <w:sz w:val="20"/>
          <w:szCs w:val="20"/>
          <w:u w:val="single"/>
        </w:rPr>
        <w:t>Advanced Treatment Water Facility (</w:t>
      </w:r>
      <w:r w:rsidRPr="2D5AAD9E">
        <w:rPr>
          <w:color w:val="000000" w:themeColor="text1"/>
          <w:sz w:val="20"/>
          <w:szCs w:val="20"/>
          <w:u w:val="single"/>
        </w:rPr>
        <w:t>ATWF</w:t>
      </w:r>
      <w:r w:rsidR="0FC98720" w:rsidRPr="2D5AAD9E">
        <w:rPr>
          <w:color w:val="000000" w:themeColor="text1"/>
          <w:sz w:val="20"/>
          <w:szCs w:val="20"/>
          <w:u w:val="single"/>
        </w:rPr>
        <w:t>)</w:t>
      </w:r>
      <w:r w:rsidRPr="2D5AAD9E">
        <w:rPr>
          <w:color w:val="000000" w:themeColor="text1"/>
          <w:sz w:val="20"/>
          <w:szCs w:val="20"/>
          <w:u w:val="single"/>
        </w:rPr>
        <w:t xml:space="preserve"> and systems of treatment and control, and related appurtenances, that are installed and used by the permittee to achieve compliance with the conditions of this permit.  This provision includes the operation of backup or auxiliary facilities or similar systems when necessary to maintain or achieve compliance with the conditions of the permit.</w:t>
      </w:r>
    </w:p>
    <w:p w14:paraId="3D46904E" w14:textId="725A11E9" w:rsidR="00D15A6F" w:rsidRPr="005C3D4D" w:rsidRDefault="601C198B"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25957F14" w:rsidRPr="2D5AAD9E">
        <w:rPr>
          <w:color w:val="000000" w:themeColor="text1"/>
          <w:sz w:val="20"/>
          <w:szCs w:val="20"/>
          <w:u w:val="single"/>
        </w:rPr>
        <w:t>2</w:t>
      </w:r>
      <w:r w:rsidRPr="2D5AAD9E">
        <w:rPr>
          <w:color w:val="000000" w:themeColor="text1"/>
          <w:sz w:val="20"/>
          <w:szCs w:val="20"/>
          <w:u w:val="single"/>
        </w:rPr>
        <w:t>) The permittee shall provide an operation and maintenance manual in accordance with Rule 62-565.</w:t>
      </w:r>
      <w:r w:rsidR="2FB279C5" w:rsidRPr="2D5AAD9E">
        <w:rPr>
          <w:color w:val="000000" w:themeColor="text1"/>
          <w:sz w:val="20"/>
          <w:szCs w:val="20"/>
          <w:u w:val="single"/>
        </w:rPr>
        <w:t>590</w:t>
      </w:r>
      <w:r w:rsidRPr="2D5AAD9E">
        <w:rPr>
          <w:color w:val="000000" w:themeColor="text1"/>
          <w:sz w:val="20"/>
          <w:szCs w:val="20"/>
          <w:u w:val="single"/>
        </w:rPr>
        <w:t>, F.A.C.</w:t>
      </w:r>
    </w:p>
    <w:p w14:paraId="571AD7A0" w14:textId="60C58AB4" w:rsidR="00D15A6F" w:rsidRPr="005C3D4D" w:rsidRDefault="601C198B"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25957F14" w:rsidRPr="2D5AAD9E">
        <w:rPr>
          <w:color w:val="000000" w:themeColor="text1"/>
          <w:sz w:val="20"/>
          <w:szCs w:val="20"/>
          <w:u w:val="single"/>
        </w:rPr>
        <w:t>3</w:t>
      </w:r>
      <w:r w:rsidRPr="2D5AAD9E">
        <w:rPr>
          <w:color w:val="000000" w:themeColor="text1"/>
          <w:sz w:val="20"/>
          <w:szCs w:val="20"/>
          <w:u w:val="single"/>
        </w:rPr>
        <w:t xml:space="preserve">) Any residuals generated by the </w:t>
      </w:r>
      <w:r w:rsidR="0FC98720" w:rsidRPr="2D5AAD9E">
        <w:rPr>
          <w:color w:val="000000" w:themeColor="text1"/>
          <w:sz w:val="20"/>
          <w:szCs w:val="20"/>
          <w:u w:val="single"/>
        </w:rPr>
        <w:t>ATWF,</w:t>
      </w:r>
      <w:r w:rsidRPr="2D5AAD9E">
        <w:rPr>
          <w:color w:val="000000" w:themeColor="text1"/>
          <w:sz w:val="20"/>
          <w:szCs w:val="20"/>
          <w:u w:val="single"/>
        </w:rPr>
        <w:t xml:space="preserve"> or associated processes </w:t>
      </w:r>
      <w:r w:rsidR="1B70D132" w:rsidRPr="2D5AAD9E">
        <w:rPr>
          <w:color w:val="000000" w:themeColor="text1"/>
          <w:sz w:val="20"/>
          <w:szCs w:val="20"/>
          <w:u w:val="single"/>
        </w:rPr>
        <w:t xml:space="preserve">shall </w:t>
      </w:r>
      <w:r w:rsidRPr="2D5AAD9E">
        <w:rPr>
          <w:color w:val="000000" w:themeColor="text1"/>
          <w:sz w:val="20"/>
          <w:szCs w:val="20"/>
          <w:u w:val="single"/>
        </w:rPr>
        <w:t xml:space="preserve">be disposed of in a landfill in accordance with Chapter 62-701, F.A.C., incinerated in accordance with Chapter 62-200 Series, F.A.C., or transported to another treatment facility for disposal in accordance with other applicable Department rules. </w:t>
      </w:r>
    </w:p>
    <w:p w14:paraId="3BCF066B" w14:textId="429A8BAA" w:rsidR="00D15A6F" w:rsidRPr="005C3D4D" w:rsidRDefault="601C198B" w:rsidP="2D5AAD9E">
      <w:pPr>
        <w:ind w:firstLine="360"/>
        <w:rPr>
          <w:sz w:val="20"/>
          <w:szCs w:val="20"/>
          <w:u w:val="single"/>
        </w:rPr>
      </w:pPr>
      <w:r w:rsidRPr="2D5AAD9E">
        <w:rPr>
          <w:color w:val="000000" w:themeColor="text1"/>
          <w:sz w:val="20"/>
          <w:szCs w:val="20"/>
          <w:u w:val="single"/>
        </w:rPr>
        <w:t>(</w:t>
      </w:r>
      <w:r w:rsidR="25957F14" w:rsidRPr="2D5AAD9E">
        <w:rPr>
          <w:color w:val="000000" w:themeColor="text1"/>
          <w:sz w:val="20"/>
          <w:szCs w:val="20"/>
          <w:u w:val="single"/>
        </w:rPr>
        <w:t>4</w:t>
      </w:r>
      <w:r w:rsidRPr="2D5AAD9E">
        <w:rPr>
          <w:color w:val="000000" w:themeColor="text1"/>
          <w:sz w:val="20"/>
          <w:szCs w:val="20"/>
          <w:u w:val="single"/>
        </w:rPr>
        <w:t>) The permittee shall maintain the following records on</w:t>
      </w:r>
      <w:r w:rsidR="60033487" w:rsidRPr="2D5AAD9E">
        <w:rPr>
          <w:color w:val="000000" w:themeColor="text1"/>
          <w:sz w:val="20"/>
          <w:szCs w:val="20"/>
          <w:u w:val="single"/>
        </w:rPr>
        <w:t>-</w:t>
      </w:r>
      <w:r w:rsidRPr="2D5AAD9E">
        <w:rPr>
          <w:color w:val="000000" w:themeColor="text1"/>
          <w:sz w:val="20"/>
          <w:szCs w:val="20"/>
          <w:u w:val="single"/>
        </w:rPr>
        <w:t>site at the ATWF, unless the permit specifically indicates an alternative location, and make them available for inspection:</w:t>
      </w:r>
    </w:p>
    <w:p w14:paraId="103602ED" w14:textId="0EDFB98B" w:rsidR="00D15A6F" w:rsidRPr="005C3D4D" w:rsidRDefault="601C198B"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 xml:space="preserve">(a) Records of all compliance monitoring information, including all calibration and maintenance records and all original strip chart recordings for continuous monitoring instrumentation, including, if applicable, a copy of the laboratory certification showing the certification number of the laboratory, for at least </w:t>
      </w:r>
      <w:r w:rsidR="4A5C90F4" w:rsidRPr="2D5AAD9E">
        <w:rPr>
          <w:color w:val="000000" w:themeColor="text1"/>
          <w:sz w:val="20"/>
          <w:szCs w:val="20"/>
          <w:u w:val="single"/>
        </w:rPr>
        <w:t>five</w:t>
      </w:r>
      <w:r w:rsidRPr="2D5AAD9E">
        <w:rPr>
          <w:color w:val="000000" w:themeColor="text1"/>
          <w:sz w:val="20"/>
          <w:szCs w:val="20"/>
          <w:u w:val="single"/>
        </w:rPr>
        <w:t xml:space="preserve"> years from the date the sample or measurement was taken;</w:t>
      </w:r>
    </w:p>
    <w:p w14:paraId="031AFF97" w14:textId="50C14CF7" w:rsidR="00D15A6F" w:rsidRPr="005C3D4D" w:rsidRDefault="601C198B"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(b) Copies of all reports</w:t>
      </w:r>
      <w:r w:rsidR="4A5C90F4" w:rsidRPr="2D5AAD9E">
        <w:rPr>
          <w:color w:val="000000" w:themeColor="text1"/>
          <w:sz w:val="20"/>
          <w:szCs w:val="20"/>
          <w:u w:val="single"/>
        </w:rPr>
        <w:t xml:space="preserve"> </w:t>
      </w:r>
      <w:r w:rsidRPr="2D5AAD9E">
        <w:rPr>
          <w:color w:val="000000" w:themeColor="text1"/>
          <w:sz w:val="20"/>
          <w:szCs w:val="20"/>
          <w:u w:val="single"/>
        </w:rPr>
        <w:t xml:space="preserve">required by the permit for at least </w:t>
      </w:r>
      <w:r w:rsidR="5944B61E" w:rsidRPr="2D5AAD9E">
        <w:rPr>
          <w:color w:val="000000" w:themeColor="text1"/>
          <w:sz w:val="20"/>
          <w:szCs w:val="20"/>
          <w:u w:val="single"/>
        </w:rPr>
        <w:t>five</w:t>
      </w:r>
      <w:r w:rsidRPr="2D5AAD9E">
        <w:rPr>
          <w:color w:val="000000" w:themeColor="text1"/>
          <w:sz w:val="20"/>
          <w:szCs w:val="20"/>
          <w:u w:val="single"/>
        </w:rPr>
        <w:t xml:space="preserve"> years from the date the report was prepared;</w:t>
      </w:r>
    </w:p>
    <w:p w14:paraId="3DCBEDE4" w14:textId="1703C439" w:rsidR="00D15A6F" w:rsidRPr="005C3D4D" w:rsidRDefault="601C198B"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lastRenderedPageBreak/>
        <w:t xml:space="preserve">(c) Records of all data, including reports and documents, used to complete the application for the permit for at least </w:t>
      </w:r>
      <w:r w:rsidR="1B489D04" w:rsidRPr="2D5AAD9E">
        <w:rPr>
          <w:color w:val="000000" w:themeColor="text1"/>
          <w:sz w:val="20"/>
          <w:szCs w:val="20"/>
          <w:u w:val="single"/>
        </w:rPr>
        <w:t>five</w:t>
      </w:r>
      <w:r w:rsidRPr="2D5AAD9E">
        <w:rPr>
          <w:color w:val="000000" w:themeColor="text1"/>
          <w:sz w:val="20"/>
          <w:szCs w:val="20"/>
          <w:u w:val="single"/>
        </w:rPr>
        <w:t xml:space="preserve"> years from the date the application was filed;</w:t>
      </w:r>
    </w:p>
    <w:p w14:paraId="537219D9" w14:textId="4CE226B3" w:rsidR="00D15A6F" w:rsidRPr="005C3D4D" w:rsidRDefault="601C198B"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 xml:space="preserve">(d) </w:t>
      </w:r>
      <w:r w:rsidR="5210B385" w:rsidRPr="2D5AAD9E">
        <w:rPr>
          <w:color w:val="000000" w:themeColor="text1"/>
          <w:sz w:val="20"/>
          <w:szCs w:val="20"/>
          <w:u w:val="single"/>
        </w:rPr>
        <w:t>A copy of the current Joint Operations Plan;</w:t>
      </w:r>
    </w:p>
    <w:p w14:paraId="5B567864" w14:textId="77777777" w:rsidR="00D15A6F" w:rsidRPr="005C3D4D" w:rsidRDefault="601C198B"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(e) A copy of the current permit;</w:t>
      </w:r>
    </w:p>
    <w:p w14:paraId="1F557703" w14:textId="77777777" w:rsidR="00D15A6F" w:rsidRPr="005C3D4D" w:rsidRDefault="601C198B"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(f) A copy of the current operation and maintenance manual;</w:t>
      </w:r>
    </w:p>
    <w:p w14:paraId="2CC36A09" w14:textId="0375B0AA" w:rsidR="00D15A6F" w:rsidRPr="005C3D4D" w:rsidRDefault="601C198B"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(g) A copy of required record drawings;</w:t>
      </w:r>
    </w:p>
    <w:p w14:paraId="5FC79ABB" w14:textId="77777777" w:rsidR="00D15A6F" w:rsidRPr="005C3D4D" w:rsidRDefault="601C198B"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(h) Copies of the licenses of the current certified operators; and,</w:t>
      </w:r>
    </w:p>
    <w:p w14:paraId="0787F25F" w14:textId="4366534F" w:rsidR="00D15A6F" w:rsidRPr="005C3D4D" w:rsidRDefault="601C198B"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 xml:space="preserve">(i) Copies of the logs and schedules showing plant operations and equipment maintenance for </w:t>
      </w:r>
      <w:r w:rsidR="07AFCD9D" w:rsidRPr="2D5AAD9E">
        <w:rPr>
          <w:color w:val="000000" w:themeColor="text1"/>
          <w:sz w:val="20"/>
          <w:szCs w:val="20"/>
          <w:u w:val="single"/>
        </w:rPr>
        <w:t xml:space="preserve">five </w:t>
      </w:r>
      <w:r w:rsidRPr="2D5AAD9E">
        <w:rPr>
          <w:color w:val="000000" w:themeColor="text1"/>
          <w:sz w:val="20"/>
          <w:szCs w:val="20"/>
          <w:u w:val="single"/>
        </w:rPr>
        <w:t>years from the date on the logs or schedules.</w:t>
      </w:r>
    </w:p>
    <w:p w14:paraId="28D35043" w14:textId="72A44797" w:rsidR="00C3226E" w:rsidRPr="005C3D4D" w:rsidRDefault="3DFADC42"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 xml:space="preserve">(5) In accepting this permit, the permittee understands and agrees that all records, notes, monitoring data, and other information relating to the construction or operation of this permitted source which are submitted to the Department may be used by the Department as evidence in any enforcement case involving the permitted source arising under the Florida Statutes or Department rules, except as such use is proscribed by Section 403.111, F.S., or subsection 62-565.100(5), F.A.C. </w:t>
      </w:r>
    </w:p>
    <w:p w14:paraId="0569D259" w14:textId="44776554" w:rsidR="00D15A6F" w:rsidRPr="005C3D4D" w:rsidRDefault="601C198B"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w:t>
      </w:r>
      <w:r w:rsidR="3DFADC42" w:rsidRPr="2D5AAD9E">
        <w:rPr>
          <w:color w:val="000000" w:themeColor="text1"/>
          <w:sz w:val="20"/>
          <w:szCs w:val="20"/>
          <w:u w:val="single"/>
        </w:rPr>
        <w:t>6</w:t>
      </w:r>
      <w:r w:rsidRPr="2D5AAD9E">
        <w:rPr>
          <w:color w:val="000000" w:themeColor="text1"/>
          <w:sz w:val="20"/>
          <w:szCs w:val="20"/>
          <w:u w:val="single"/>
        </w:rPr>
        <w:t>) The terms, conditions, requirements, limitations, and restrictions set forth in this permit are binding and enforceable pursuant to Chapter 403, F.S. Any permit noncompliance constitutes a violation of Chapter 403, F.S., and is grounds for enforcement action, permit termination, permit revocation and reissuance, or permit revision.</w:t>
      </w:r>
    </w:p>
    <w:p w14:paraId="0DF31D47" w14:textId="10BA8D7B" w:rsidR="4D5FA7E3" w:rsidRDefault="75F83534"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(7) This permit is valid only for the specific processes and operations applied for and indicated in the approved drawings or exhibits. Any unauthorized deviation from the approved drawings, exhibits, specifications, or conditions of this permit constitutes grounds for revocation and enforcement action by the Department.</w:t>
      </w:r>
    </w:p>
    <w:p w14:paraId="47B75DC6" w14:textId="793B3ACB" w:rsidR="00D15A6F" w:rsidRPr="005C3D4D" w:rsidRDefault="601C198B" w:rsidP="2D5AAD9E">
      <w:pPr>
        <w:tabs>
          <w:tab w:val="left" w:pos="360"/>
          <w:tab w:val="left" w:pos="360"/>
          <w:tab w:val="left" w:pos="360"/>
          <w:tab w:val="left" w:pos="360"/>
        </w:tabs>
        <w:ind w:firstLine="360"/>
        <w:rPr>
          <w:sz w:val="20"/>
          <w:szCs w:val="20"/>
          <w:u w:val="single"/>
        </w:rPr>
      </w:pPr>
      <w:r w:rsidRPr="2D5AAD9E">
        <w:rPr>
          <w:sz w:val="20"/>
          <w:szCs w:val="20"/>
          <w:u w:val="single"/>
        </w:rPr>
        <w:t>(</w:t>
      </w:r>
      <w:r w:rsidR="2EC3D1F7" w:rsidRPr="2D5AAD9E">
        <w:rPr>
          <w:sz w:val="20"/>
          <w:szCs w:val="20"/>
          <w:u w:val="single"/>
        </w:rPr>
        <w:t>8</w:t>
      </w:r>
      <w:r w:rsidRPr="2D5AAD9E">
        <w:rPr>
          <w:sz w:val="20"/>
          <w:szCs w:val="20"/>
          <w:u w:val="single"/>
        </w:rPr>
        <w:t>) As provided in Section 403.087(8), F.S., the issuance of this permit does not convey any vested rights or any exclusive privileges. Neither does it authorize any injury to public or private property or any invasion of personal rights, nor authorize any infringement of federal, state, or local laws or regulations. This permit is not a waiver or approval of any other Department permit or authorization that may be required for other aspects of the total project which are not addressed in this permit.</w:t>
      </w:r>
    </w:p>
    <w:p w14:paraId="60954CAB" w14:textId="12AF7E6D" w:rsidR="00D15A6F" w:rsidRPr="005C3D4D" w:rsidRDefault="601C198B" w:rsidP="2D5AAD9E">
      <w:pPr>
        <w:tabs>
          <w:tab w:val="left" w:pos="360"/>
          <w:tab w:val="left" w:pos="360"/>
          <w:tab w:val="left" w:pos="360"/>
          <w:tab w:val="left" w:pos="360"/>
        </w:tabs>
        <w:ind w:firstLine="360"/>
        <w:rPr>
          <w:sz w:val="20"/>
          <w:szCs w:val="20"/>
          <w:u w:val="single"/>
        </w:rPr>
      </w:pPr>
      <w:r w:rsidRPr="2D5AAD9E">
        <w:rPr>
          <w:sz w:val="20"/>
          <w:szCs w:val="20"/>
          <w:u w:val="single"/>
        </w:rPr>
        <w:t>(</w:t>
      </w:r>
      <w:r w:rsidR="244EDB6C" w:rsidRPr="2D5AAD9E">
        <w:rPr>
          <w:sz w:val="20"/>
          <w:szCs w:val="20"/>
          <w:u w:val="single"/>
        </w:rPr>
        <w:t>9</w:t>
      </w:r>
      <w:r w:rsidRPr="2D5AAD9E">
        <w:rPr>
          <w:sz w:val="20"/>
          <w:szCs w:val="20"/>
          <w:u w:val="single"/>
        </w:rPr>
        <w:t>) This permit conveys no title to land or water, does not constitute State recognition or acknowledgment of title, and does not constitute authority for the use of submerged lands unless herein provided and the necessary title or leasehold interests have been obtained from the State. Only the Trustees of the Internal Improvement Trust Fund may express State opinion as to title.</w:t>
      </w:r>
    </w:p>
    <w:p w14:paraId="04A24A92" w14:textId="575D0837" w:rsidR="00C3226E" w:rsidRPr="00406229" w:rsidRDefault="601C198B" w:rsidP="2D5AAD9E">
      <w:pPr>
        <w:tabs>
          <w:tab w:val="left" w:pos="360"/>
          <w:tab w:val="left" w:pos="360"/>
          <w:tab w:val="left" w:pos="360"/>
          <w:tab w:val="left" w:pos="360"/>
        </w:tabs>
        <w:ind w:firstLine="360"/>
        <w:rPr>
          <w:sz w:val="20"/>
          <w:szCs w:val="20"/>
          <w:u w:val="single"/>
        </w:rPr>
      </w:pPr>
      <w:r w:rsidRPr="00406229">
        <w:rPr>
          <w:rFonts w:eastAsiaTheme="minorEastAsia"/>
          <w:sz w:val="20"/>
          <w:szCs w:val="20"/>
          <w:u w:val="single"/>
        </w:rPr>
        <w:t>(</w:t>
      </w:r>
      <w:r w:rsidR="2A4F3FEE" w:rsidRPr="00406229">
        <w:rPr>
          <w:rFonts w:eastAsiaTheme="minorEastAsia"/>
          <w:sz w:val="20"/>
          <w:szCs w:val="20"/>
          <w:u w:val="single"/>
        </w:rPr>
        <w:t>10</w:t>
      </w:r>
      <w:r w:rsidRPr="00406229">
        <w:rPr>
          <w:rFonts w:eastAsiaTheme="minorEastAsia"/>
          <w:sz w:val="20"/>
          <w:szCs w:val="20"/>
          <w:u w:val="single"/>
        </w:rPr>
        <w:t>) This permit does not relieve the permittee from liability and penalties for harm or injury to human health or welfare, animal or plant life, or property caused by the construction or operation of this permitted source; nor does it allow the permittee to cause pollution in contravention of Florida Statutes and Department rules, unless specifically authorized by an order from the Department. The permittee shall take all reasonable steps to minimize or prevent any discharge, reuse of reclaimed water, or residuals disposal in violation of this permit which has a reasonable likelihood of adversely affecting human health or the environment. It shall not be a defense for a permittee in an enforcement action that it would have been necessary to halt or reduce the permitted activity in order to maintain compliance with the conditions of this permit.</w:t>
      </w:r>
    </w:p>
    <w:p w14:paraId="5F6364C6" w14:textId="12B2169D" w:rsidR="00E34F5B" w:rsidRPr="005C3D4D" w:rsidRDefault="601C198B"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w:t>
      </w:r>
      <w:r w:rsidR="3DFADC42" w:rsidRPr="2D5AAD9E">
        <w:rPr>
          <w:color w:val="000000" w:themeColor="text1"/>
          <w:sz w:val="20"/>
          <w:szCs w:val="20"/>
          <w:u w:val="single"/>
        </w:rPr>
        <w:t>1</w:t>
      </w:r>
      <w:r w:rsidR="3C5FE436" w:rsidRPr="2D5AAD9E">
        <w:rPr>
          <w:color w:val="000000" w:themeColor="text1"/>
          <w:sz w:val="20"/>
          <w:szCs w:val="20"/>
          <w:u w:val="single"/>
        </w:rPr>
        <w:t>1</w:t>
      </w:r>
      <w:r w:rsidRPr="2D5AAD9E">
        <w:rPr>
          <w:color w:val="000000" w:themeColor="text1"/>
          <w:sz w:val="20"/>
          <w:szCs w:val="20"/>
          <w:u w:val="single"/>
        </w:rPr>
        <w:t>) If the permittee wishes to continue an activity regulated by this permit after its expiration date, the permittee shall apply for and obtain a new permit.</w:t>
      </w:r>
    </w:p>
    <w:p w14:paraId="747E419C" w14:textId="09F2EDF9" w:rsidR="00D15A6F" w:rsidRPr="005C3D4D" w:rsidRDefault="1CC3B914"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(1</w:t>
      </w:r>
      <w:r w:rsidR="66B06B88" w:rsidRPr="2D5AAD9E">
        <w:rPr>
          <w:color w:val="000000" w:themeColor="text1"/>
          <w:sz w:val="20"/>
          <w:szCs w:val="20"/>
          <w:u w:val="single"/>
        </w:rPr>
        <w:t>2</w:t>
      </w:r>
      <w:r w:rsidRPr="2D5AAD9E">
        <w:rPr>
          <w:color w:val="000000" w:themeColor="text1"/>
          <w:sz w:val="20"/>
          <w:szCs w:val="20"/>
          <w:u w:val="single"/>
        </w:rPr>
        <w:t>) The permittee shall apply for a revision to the ATWF permit in accordance with Rule</w:t>
      </w:r>
      <w:r w:rsidR="634DB875" w:rsidRPr="2D5AAD9E">
        <w:rPr>
          <w:color w:val="000000" w:themeColor="text1"/>
          <w:sz w:val="20"/>
          <w:szCs w:val="20"/>
          <w:u w:val="single"/>
        </w:rPr>
        <w:t>s</w:t>
      </w:r>
      <w:r w:rsidRPr="2D5AAD9E">
        <w:rPr>
          <w:color w:val="000000" w:themeColor="text1"/>
          <w:sz w:val="20"/>
          <w:szCs w:val="20"/>
          <w:u w:val="single"/>
        </w:rPr>
        <w:t xml:space="preserve"> 62-565.</w:t>
      </w:r>
      <w:r w:rsidR="213DBA9E" w:rsidRPr="2D5AAD9E">
        <w:rPr>
          <w:color w:val="000000" w:themeColor="text1"/>
          <w:sz w:val="20"/>
          <w:szCs w:val="20"/>
          <w:u w:val="single"/>
        </w:rPr>
        <w:t>600 and</w:t>
      </w:r>
      <w:r w:rsidRPr="2D5AAD9E">
        <w:rPr>
          <w:color w:val="000000" w:themeColor="text1"/>
          <w:sz w:val="20"/>
          <w:szCs w:val="20"/>
          <w:u w:val="single"/>
        </w:rPr>
        <w:t xml:space="preserve"> 62-565.</w:t>
      </w:r>
      <w:r w:rsidR="71A5DD3A" w:rsidRPr="2D5AAD9E">
        <w:rPr>
          <w:color w:val="000000" w:themeColor="text1"/>
          <w:sz w:val="20"/>
          <w:szCs w:val="20"/>
          <w:u w:val="single"/>
        </w:rPr>
        <w:t>610</w:t>
      </w:r>
      <w:r w:rsidRPr="2D5AAD9E">
        <w:rPr>
          <w:color w:val="000000" w:themeColor="text1"/>
          <w:sz w:val="20"/>
          <w:szCs w:val="20"/>
          <w:u w:val="single"/>
        </w:rPr>
        <w:t xml:space="preserve">, F.A.C., at least 90 days before construction of any planned substantial modifications to the permitted facility is to commence or with Rule 62-565.610, F.A.C., for minor modifications to the permitted facility. </w:t>
      </w:r>
    </w:p>
    <w:p w14:paraId="2AA7E7C6" w14:textId="16EE8442" w:rsidR="00D15A6F" w:rsidRPr="005C3D4D" w:rsidRDefault="601C198B"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(1</w:t>
      </w:r>
      <w:r w:rsidR="5A7C1846" w:rsidRPr="2D5AAD9E">
        <w:rPr>
          <w:color w:val="000000" w:themeColor="text1"/>
          <w:sz w:val="20"/>
          <w:szCs w:val="20"/>
          <w:u w:val="single"/>
        </w:rPr>
        <w:t>3</w:t>
      </w:r>
      <w:r w:rsidRPr="2D5AAD9E">
        <w:rPr>
          <w:color w:val="000000" w:themeColor="text1"/>
          <w:sz w:val="20"/>
          <w:szCs w:val="20"/>
          <w:u w:val="single"/>
        </w:rPr>
        <w:t xml:space="preserve">) This permit may be modified, revoked and reissued, or terminated for cause. The filing of a request by the permittee for a permit revision, revocation and reissuance, or termination, or a notification of planned changes or anticipated noncompliance does not stay any permit condition. </w:t>
      </w:r>
    </w:p>
    <w:p w14:paraId="11253C02" w14:textId="19CE0B82" w:rsidR="00D15A6F" w:rsidRPr="005C3D4D" w:rsidRDefault="601C198B"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(1</w:t>
      </w:r>
      <w:r w:rsidR="6C399F50" w:rsidRPr="2D5AAD9E">
        <w:rPr>
          <w:color w:val="000000" w:themeColor="text1"/>
          <w:sz w:val="20"/>
          <w:szCs w:val="20"/>
          <w:u w:val="single"/>
        </w:rPr>
        <w:t>4</w:t>
      </w:r>
      <w:r w:rsidRPr="2D5AAD9E">
        <w:rPr>
          <w:color w:val="000000" w:themeColor="text1"/>
          <w:sz w:val="20"/>
          <w:szCs w:val="20"/>
          <w:u w:val="single"/>
        </w:rPr>
        <w:t>) This permit is transferable only upon Department approval in accordance with Rule 62-565.620, F.A.C. The permittee shall be liable for any noncompliance of the permitted activity until the transfer is approved by the Department.</w:t>
      </w:r>
    </w:p>
    <w:p w14:paraId="5C7BC528" w14:textId="6D30CE3B" w:rsidR="00D15A6F" w:rsidRPr="005C3D4D" w:rsidRDefault="601C198B"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(1</w:t>
      </w:r>
      <w:r w:rsidR="17094D77" w:rsidRPr="2D5AAD9E">
        <w:rPr>
          <w:color w:val="000000" w:themeColor="text1"/>
          <w:sz w:val="20"/>
          <w:szCs w:val="20"/>
          <w:u w:val="single"/>
        </w:rPr>
        <w:t>5</w:t>
      </w:r>
      <w:r w:rsidRPr="2D5AAD9E">
        <w:rPr>
          <w:color w:val="000000" w:themeColor="text1"/>
          <w:sz w:val="20"/>
          <w:szCs w:val="20"/>
          <w:u w:val="single"/>
        </w:rPr>
        <w:t>) The permittee shall give the Department written notice at least 60 days before inactivation or abandonment of an ATWF or connected facilities and shall specify what steps will be taken to safeguard public health and safety during and following inactivation or abandonment.</w:t>
      </w:r>
    </w:p>
    <w:p w14:paraId="134784B9" w14:textId="3515BED8" w:rsidR="00D15A6F" w:rsidRPr="005C3D4D" w:rsidRDefault="601C198B"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(1</w:t>
      </w:r>
      <w:r w:rsidR="5E279645" w:rsidRPr="2D5AAD9E">
        <w:rPr>
          <w:color w:val="000000" w:themeColor="text1"/>
          <w:sz w:val="20"/>
          <w:szCs w:val="20"/>
          <w:u w:val="single"/>
        </w:rPr>
        <w:t>6</w:t>
      </w:r>
      <w:r w:rsidRPr="2D5AAD9E">
        <w:rPr>
          <w:color w:val="000000" w:themeColor="text1"/>
          <w:sz w:val="20"/>
          <w:szCs w:val="20"/>
          <w:u w:val="single"/>
        </w:rPr>
        <w:t>) The permittee, by accepting this permit, specifically agrees to allow authorized Department personnel, including an authorized representative of the Department, when applicable, upon presentation of credentials or other documents as may be required by law, and at reasonable times, depending upon the nature of the concern being investigated, to:</w:t>
      </w:r>
    </w:p>
    <w:p w14:paraId="39BB63FB" w14:textId="25498B74" w:rsidR="00D15A6F" w:rsidRPr="005C3D4D" w:rsidRDefault="145F2992"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lastRenderedPageBreak/>
        <w:t>(a)</w:t>
      </w:r>
      <w:r w:rsidR="601C198B" w:rsidRPr="2D5AAD9E">
        <w:rPr>
          <w:color w:val="000000" w:themeColor="text1"/>
          <w:sz w:val="20"/>
          <w:szCs w:val="20"/>
          <w:u w:val="single"/>
        </w:rPr>
        <w:t xml:space="preserve"> Enter upon the permittee’s premises where a regulated facility, system, or activity is located or conducted, or where records shall be kept under the conditions of this permit;</w:t>
      </w:r>
    </w:p>
    <w:p w14:paraId="64F7658E" w14:textId="202BAD38" w:rsidR="00D15A6F" w:rsidRPr="005C3D4D" w:rsidRDefault="145F2992"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(b)</w:t>
      </w:r>
      <w:r w:rsidR="601C198B" w:rsidRPr="2D5AAD9E">
        <w:rPr>
          <w:color w:val="000000" w:themeColor="text1"/>
          <w:sz w:val="20"/>
          <w:szCs w:val="20"/>
          <w:u w:val="single"/>
        </w:rPr>
        <w:t xml:space="preserve"> Have access to and copy any records that shall be kept under the conditions of this permit;</w:t>
      </w:r>
    </w:p>
    <w:p w14:paraId="01FFDC78" w14:textId="2C98447B" w:rsidR="00D15A6F" w:rsidRPr="005C3D4D" w:rsidRDefault="145F2992"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(c)</w:t>
      </w:r>
      <w:r w:rsidR="601C198B" w:rsidRPr="2D5AAD9E">
        <w:rPr>
          <w:color w:val="000000" w:themeColor="text1"/>
          <w:sz w:val="20"/>
          <w:szCs w:val="20"/>
          <w:u w:val="single"/>
        </w:rPr>
        <w:t xml:space="preserve"> Inspect the facilities, equipment, practices, or operations regulated or required under this permit; and,</w:t>
      </w:r>
    </w:p>
    <w:p w14:paraId="4FB99FF0" w14:textId="2707DB04" w:rsidR="00D15A6F" w:rsidRPr="005C3D4D" w:rsidRDefault="145F2992"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(d)</w:t>
      </w:r>
      <w:r w:rsidR="601C198B" w:rsidRPr="2D5AAD9E">
        <w:rPr>
          <w:color w:val="000000" w:themeColor="text1"/>
          <w:sz w:val="20"/>
          <w:szCs w:val="20"/>
          <w:u w:val="single"/>
        </w:rPr>
        <w:t xml:space="preserve"> Sample or monitor any substances or parameters at any location necessary to assure compliance with this permit or Department rules.</w:t>
      </w:r>
    </w:p>
    <w:p w14:paraId="1F39AACF" w14:textId="6FF61D0F" w:rsidR="00D15A6F" w:rsidRPr="005C3D4D" w:rsidRDefault="601C198B"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(1</w:t>
      </w:r>
      <w:r w:rsidR="73447DEE" w:rsidRPr="2D5AAD9E">
        <w:rPr>
          <w:color w:val="000000" w:themeColor="text1"/>
          <w:sz w:val="20"/>
          <w:szCs w:val="20"/>
          <w:u w:val="single"/>
        </w:rPr>
        <w:t>7</w:t>
      </w:r>
      <w:r w:rsidRPr="2D5AAD9E">
        <w:rPr>
          <w:color w:val="000000" w:themeColor="text1"/>
          <w:sz w:val="20"/>
          <w:szCs w:val="20"/>
          <w:u w:val="single"/>
        </w:rPr>
        <w:t>) The permittee, in accepting this permit, agrees to pay the applicable regulatory program and surveillance fee in accordance with Rule 62-4.052, F.A.C.</w:t>
      </w:r>
    </w:p>
    <w:p w14:paraId="2618B24E" w14:textId="638F647B" w:rsidR="00AD15D5" w:rsidRPr="005C3D4D" w:rsidRDefault="5908539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(1</w:t>
      </w:r>
      <w:r w:rsidR="7984C7D0" w:rsidRPr="2D5AAD9E">
        <w:rPr>
          <w:color w:val="000000" w:themeColor="text1"/>
          <w:sz w:val="20"/>
          <w:szCs w:val="20"/>
          <w:u w:val="single"/>
        </w:rPr>
        <w:t>8</w:t>
      </w:r>
      <w:r w:rsidRPr="2D5AAD9E">
        <w:rPr>
          <w:color w:val="000000" w:themeColor="text1"/>
          <w:sz w:val="20"/>
          <w:szCs w:val="20"/>
          <w:u w:val="single"/>
        </w:rPr>
        <w:t>) Bypass Provisions.</w:t>
      </w:r>
    </w:p>
    <w:p w14:paraId="1C7D1382" w14:textId="77777777" w:rsidR="00AD15D5" w:rsidRPr="005C3D4D" w:rsidRDefault="3285F3D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(a) Bypass is prohibited, and the Department may take enforcement action against a permittee for bypass, unless the permittee affirmatively demonstrates that:</w:t>
      </w:r>
    </w:p>
    <w:p w14:paraId="05622C69" w14:textId="77777777" w:rsidR="00AD15D5" w:rsidRPr="005C3D4D" w:rsidRDefault="3285F3D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1. Bypass was unavoidable to prevent loss of life, personal injury, or severe property damage; and,</w:t>
      </w:r>
    </w:p>
    <w:p w14:paraId="224E64E1" w14:textId="77777777" w:rsidR="00AD15D5" w:rsidRPr="005C3D4D" w:rsidRDefault="3285F3D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2. There were no feasible alternatives to the bypass, including the use of auxiliary treatment facilities, retention of untreated wastes, or maintenance during normal periods of equipment downtime. This condition is not satisfied if adequate back-up equipment should have been installed in the exercise of reasonable engineering judgment to prevent a bypass which occurred during normal periods of equipment downtime or preventive maintenance; and,</w:t>
      </w:r>
    </w:p>
    <w:p w14:paraId="3480D013" w14:textId="5578DC8D" w:rsidR="00AD15D5" w:rsidRPr="005C3D4D" w:rsidRDefault="3285F3D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3. The permittee submitted notices as required under paragraph (</w:t>
      </w:r>
      <w:r w:rsidR="25EC1946" w:rsidRPr="2D5AAD9E">
        <w:rPr>
          <w:color w:val="000000" w:themeColor="text1"/>
          <w:sz w:val="20"/>
          <w:szCs w:val="20"/>
          <w:u w:val="single"/>
        </w:rPr>
        <w:t>1</w:t>
      </w:r>
      <w:r w:rsidR="11904692" w:rsidRPr="2D5AAD9E">
        <w:rPr>
          <w:color w:val="000000" w:themeColor="text1"/>
          <w:sz w:val="20"/>
          <w:szCs w:val="20"/>
          <w:u w:val="single"/>
        </w:rPr>
        <w:t>8</w:t>
      </w:r>
      <w:r w:rsidRPr="2D5AAD9E">
        <w:rPr>
          <w:color w:val="000000" w:themeColor="text1"/>
          <w:sz w:val="20"/>
          <w:szCs w:val="20"/>
          <w:u w:val="single"/>
        </w:rPr>
        <w:t>)(</w:t>
      </w:r>
      <w:r w:rsidR="472D563E" w:rsidRPr="2D5AAD9E">
        <w:rPr>
          <w:color w:val="000000" w:themeColor="text1"/>
          <w:sz w:val="20"/>
          <w:szCs w:val="20"/>
          <w:u w:val="single"/>
        </w:rPr>
        <w:t>b</w:t>
      </w:r>
      <w:r w:rsidRPr="2D5AAD9E">
        <w:rPr>
          <w:color w:val="000000" w:themeColor="text1"/>
          <w:sz w:val="20"/>
          <w:szCs w:val="20"/>
          <w:u w:val="single"/>
        </w:rPr>
        <w:t>) of this permit.</w:t>
      </w:r>
    </w:p>
    <w:p w14:paraId="4CBB358E" w14:textId="11E713D8" w:rsidR="00AD15D5" w:rsidRPr="005C3D4D" w:rsidRDefault="3285F3D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(b) If the permittee knows in advance of the need for a bypass, it shall submit prior notice to the Department, if possible, at least 10 days before the date of the bypass. The permittee shall submit notice of an unanticipated bypass within 24 hours of learning about the bypass as required in sub</w:t>
      </w:r>
      <w:r w:rsidR="472D563E" w:rsidRPr="2D5AAD9E">
        <w:rPr>
          <w:color w:val="000000" w:themeColor="text1"/>
          <w:sz w:val="20"/>
          <w:szCs w:val="20"/>
          <w:u w:val="single"/>
        </w:rPr>
        <w:t>section</w:t>
      </w:r>
      <w:r w:rsidRPr="2D5AAD9E">
        <w:rPr>
          <w:color w:val="000000" w:themeColor="text1"/>
          <w:sz w:val="20"/>
          <w:szCs w:val="20"/>
          <w:u w:val="single"/>
        </w:rPr>
        <w:t xml:space="preserve"> (</w:t>
      </w:r>
      <w:r w:rsidR="224349F4" w:rsidRPr="2D5AAD9E">
        <w:rPr>
          <w:color w:val="000000" w:themeColor="text1"/>
          <w:sz w:val="20"/>
          <w:szCs w:val="20"/>
          <w:u w:val="single"/>
        </w:rPr>
        <w:t>1</w:t>
      </w:r>
      <w:r w:rsidR="4314A125" w:rsidRPr="2D5AAD9E">
        <w:rPr>
          <w:color w:val="000000" w:themeColor="text1"/>
          <w:sz w:val="20"/>
          <w:szCs w:val="20"/>
          <w:u w:val="single"/>
        </w:rPr>
        <w:t>8</w:t>
      </w:r>
      <w:r w:rsidRPr="2D5AAD9E">
        <w:rPr>
          <w:color w:val="000000" w:themeColor="text1"/>
          <w:sz w:val="20"/>
          <w:szCs w:val="20"/>
          <w:u w:val="single"/>
        </w:rPr>
        <w:t>), of this permit. A notice shall include a description of the bypass and its cause; the period of the bypass, including exact dates and times; if the bypass has not been corrected, the anticipated time it is expected to continue; and the steps taken or planned to reduce, eliminate, and prevent recurrence of the bypass.</w:t>
      </w:r>
    </w:p>
    <w:p w14:paraId="45025B75" w14:textId="3D0F6C83" w:rsidR="00AD15D5" w:rsidRPr="005C3D4D" w:rsidRDefault="3285F3D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(c) The Department shall approve an anticipated bypass, after considering its adverse effect, if the permittee demonstrates that it will meet the three conditions listed in subparagraphs (</w:t>
      </w:r>
      <w:r w:rsidR="224349F4" w:rsidRPr="2D5AAD9E">
        <w:rPr>
          <w:color w:val="000000" w:themeColor="text1"/>
          <w:sz w:val="20"/>
          <w:szCs w:val="20"/>
          <w:u w:val="single"/>
        </w:rPr>
        <w:t>1</w:t>
      </w:r>
      <w:r w:rsidR="62B21381" w:rsidRPr="2D5AAD9E">
        <w:rPr>
          <w:color w:val="000000" w:themeColor="text1"/>
          <w:sz w:val="20"/>
          <w:szCs w:val="20"/>
          <w:u w:val="single"/>
        </w:rPr>
        <w:t>8</w:t>
      </w:r>
      <w:r w:rsidRPr="2D5AAD9E">
        <w:rPr>
          <w:color w:val="000000" w:themeColor="text1"/>
          <w:sz w:val="20"/>
          <w:szCs w:val="20"/>
          <w:u w:val="single"/>
        </w:rPr>
        <w:t>)</w:t>
      </w:r>
      <w:r w:rsidR="472D563E" w:rsidRPr="2D5AAD9E">
        <w:rPr>
          <w:color w:val="000000" w:themeColor="text1"/>
          <w:sz w:val="20"/>
          <w:szCs w:val="20"/>
          <w:u w:val="single"/>
        </w:rPr>
        <w:t>(a)1</w:t>
      </w:r>
      <w:r w:rsidRPr="2D5AAD9E">
        <w:rPr>
          <w:color w:val="000000" w:themeColor="text1"/>
          <w:sz w:val="20"/>
          <w:szCs w:val="20"/>
          <w:u w:val="single"/>
        </w:rPr>
        <w:t xml:space="preserve">. </w:t>
      </w:r>
      <w:r w:rsidR="2EA8C5D2" w:rsidRPr="2D5AAD9E">
        <w:rPr>
          <w:color w:val="000000" w:themeColor="text1"/>
          <w:sz w:val="20"/>
          <w:szCs w:val="20"/>
          <w:u w:val="single"/>
        </w:rPr>
        <w:t>through 3</w:t>
      </w:r>
      <w:r w:rsidRPr="2D5AAD9E">
        <w:rPr>
          <w:color w:val="000000" w:themeColor="text1"/>
          <w:sz w:val="20"/>
          <w:szCs w:val="20"/>
          <w:u w:val="single"/>
        </w:rPr>
        <w:t>., of this rule.</w:t>
      </w:r>
    </w:p>
    <w:p w14:paraId="067B6D4D" w14:textId="50C128C5" w:rsidR="00AD15D5" w:rsidRPr="005C3D4D" w:rsidRDefault="77D8F50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 xml:space="preserve">(d) A permittee may allow any bypass to occur which does not cause reclaimed water or </w:t>
      </w:r>
      <w:r w:rsidR="02181551" w:rsidRPr="2D5AAD9E">
        <w:rPr>
          <w:color w:val="000000" w:themeColor="text1"/>
          <w:sz w:val="20"/>
          <w:szCs w:val="20"/>
          <w:u w:val="single"/>
        </w:rPr>
        <w:t>advanced treated water</w:t>
      </w:r>
      <w:r w:rsidRPr="2D5AAD9E">
        <w:rPr>
          <w:color w:val="000000" w:themeColor="text1"/>
          <w:sz w:val="20"/>
          <w:szCs w:val="20"/>
          <w:u w:val="single"/>
        </w:rPr>
        <w:t xml:space="preserve"> limitations to be exceeded if it is for essential maintenance to assure efficient operation. These bypasses are not subject to the provision of </w:t>
      </w:r>
      <w:r w:rsidR="71D5CEFB" w:rsidRPr="2D5AAD9E">
        <w:rPr>
          <w:color w:val="000000" w:themeColor="text1"/>
          <w:sz w:val="20"/>
          <w:szCs w:val="20"/>
          <w:u w:val="single"/>
        </w:rPr>
        <w:t>sub</w:t>
      </w:r>
      <w:r w:rsidRPr="2D5AAD9E">
        <w:rPr>
          <w:color w:val="000000" w:themeColor="text1"/>
          <w:sz w:val="20"/>
          <w:szCs w:val="20"/>
          <w:u w:val="single"/>
        </w:rPr>
        <w:t xml:space="preserve">paragraphs </w:t>
      </w:r>
      <w:r w:rsidR="71D5CEFB" w:rsidRPr="2D5AAD9E">
        <w:rPr>
          <w:color w:val="000000" w:themeColor="text1"/>
          <w:sz w:val="20"/>
          <w:szCs w:val="20"/>
          <w:u w:val="single"/>
        </w:rPr>
        <w:t>(</w:t>
      </w:r>
      <w:r w:rsidR="224349F4" w:rsidRPr="2D5AAD9E">
        <w:rPr>
          <w:color w:val="000000" w:themeColor="text1"/>
          <w:sz w:val="20"/>
          <w:szCs w:val="20"/>
          <w:u w:val="single"/>
        </w:rPr>
        <w:t>1</w:t>
      </w:r>
      <w:r w:rsidR="4AF25471" w:rsidRPr="2D5AAD9E">
        <w:rPr>
          <w:color w:val="000000" w:themeColor="text1"/>
          <w:sz w:val="20"/>
          <w:szCs w:val="20"/>
          <w:u w:val="single"/>
        </w:rPr>
        <w:t>8</w:t>
      </w:r>
      <w:r w:rsidR="71D5CEFB" w:rsidRPr="2D5AAD9E">
        <w:rPr>
          <w:color w:val="000000" w:themeColor="text1"/>
          <w:sz w:val="20"/>
          <w:szCs w:val="20"/>
          <w:u w:val="single"/>
        </w:rPr>
        <w:t xml:space="preserve">)(a)1. </w:t>
      </w:r>
      <w:r w:rsidR="2EA8C5D2" w:rsidRPr="2D5AAD9E">
        <w:rPr>
          <w:color w:val="000000" w:themeColor="text1"/>
          <w:sz w:val="20"/>
          <w:szCs w:val="20"/>
          <w:u w:val="single"/>
        </w:rPr>
        <w:t xml:space="preserve">through </w:t>
      </w:r>
      <w:r w:rsidR="224349F4" w:rsidRPr="2D5AAD9E">
        <w:rPr>
          <w:color w:val="000000" w:themeColor="text1"/>
          <w:sz w:val="20"/>
          <w:szCs w:val="20"/>
          <w:u w:val="single"/>
        </w:rPr>
        <w:t>3</w:t>
      </w:r>
      <w:r w:rsidR="71D5CEFB" w:rsidRPr="2D5AAD9E">
        <w:rPr>
          <w:color w:val="000000" w:themeColor="text1"/>
          <w:sz w:val="20"/>
          <w:szCs w:val="20"/>
          <w:u w:val="single"/>
        </w:rPr>
        <w:t xml:space="preserve">., </w:t>
      </w:r>
      <w:r w:rsidRPr="2D5AAD9E">
        <w:rPr>
          <w:color w:val="000000" w:themeColor="text1"/>
          <w:sz w:val="20"/>
          <w:szCs w:val="20"/>
          <w:u w:val="single"/>
        </w:rPr>
        <w:t>of this rule.</w:t>
      </w:r>
    </w:p>
    <w:p w14:paraId="481CD5A0" w14:textId="487EB3A6" w:rsidR="00AD15D5" w:rsidRPr="005C3D4D" w:rsidRDefault="3285F3D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56FBAFB3" w:rsidRPr="2D5AAD9E">
        <w:rPr>
          <w:color w:val="000000" w:themeColor="text1"/>
          <w:sz w:val="20"/>
          <w:szCs w:val="20"/>
          <w:u w:val="single"/>
        </w:rPr>
        <w:t>1</w:t>
      </w:r>
      <w:r w:rsidR="10B68783" w:rsidRPr="2D5AAD9E">
        <w:rPr>
          <w:color w:val="000000" w:themeColor="text1"/>
          <w:sz w:val="20"/>
          <w:szCs w:val="20"/>
          <w:u w:val="single"/>
        </w:rPr>
        <w:t>9</w:t>
      </w:r>
      <w:r w:rsidRPr="2D5AAD9E">
        <w:rPr>
          <w:color w:val="000000" w:themeColor="text1"/>
          <w:sz w:val="20"/>
          <w:szCs w:val="20"/>
          <w:u w:val="single"/>
        </w:rPr>
        <w:t>) Upset Provisions.</w:t>
      </w:r>
    </w:p>
    <w:p w14:paraId="153C2CE0" w14:textId="5581270D" w:rsidR="00AD15D5" w:rsidRPr="005C3D4D" w:rsidRDefault="3285F3D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(a) A permittee who wishes to establish the affirmative defense of upset shall demonstrate, through properly signed, contemporaneous operating logs, or other relevant evidence that:</w:t>
      </w:r>
    </w:p>
    <w:p w14:paraId="4092475F" w14:textId="3633EA0A" w:rsidR="00AD15D5" w:rsidRPr="005C3D4D" w:rsidRDefault="3285F3D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1. An upset occurred, and that the permittee can identify the cause(s) of the upset,</w:t>
      </w:r>
    </w:p>
    <w:p w14:paraId="46C8D19E" w14:textId="063BA339" w:rsidR="00AD15D5" w:rsidRPr="005C3D4D" w:rsidRDefault="3285F3D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2. The permitted facility was at the time being properly operated, and</w:t>
      </w:r>
    </w:p>
    <w:p w14:paraId="211E6687" w14:textId="420A8475" w:rsidR="00AD15D5" w:rsidRPr="005C3D4D" w:rsidRDefault="3285F3D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3. The permittee complied with any remedial measures required under sub</w:t>
      </w:r>
      <w:r w:rsidR="70B72D1E" w:rsidRPr="2D5AAD9E">
        <w:rPr>
          <w:color w:val="000000" w:themeColor="text1"/>
          <w:sz w:val="20"/>
          <w:szCs w:val="20"/>
          <w:u w:val="single"/>
        </w:rPr>
        <w:t>section (</w:t>
      </w:r>
      <w:r w:rsidR="5D83FAE6" w:rsidRPr="2D5AAD9E">
        <w:rPr>
          <w:color w:val="000000" w:themeColor="text1"/>
          <w:sz w:val="20"/>
          <w:szCs w:val="20"/>
          <w:u w:val="single"/>
        </w:rPr>
        <w:t>10</w:t>
      </w:r>
      <w:r w:rsidR="70B72D1E" w:rsidRPr="2D5AAD9E">
        <w:rPr>
          <w:color w:val="000000" w:themeColor="text1"/>
          <w:sz w:val="20"/>
          <w:szCs w:val="20"/>
          <w:u w:val="single"/>
        </w:rPr>
        <w:t>)</w:t>
      </w:r>
      <w:r w:rsidRPr="2D5AAD9E">
        <w:rPr>
          <w:color w:val="000000" w:themeColor="text1"/>
          <w:sz w:val="20"/>
          <w:szCs w:val="20"/>
          <w:u w:val="single"/>
        </w:rPr>
        <w:t>, of this permit.</w:t>
      </w:r>
    </w:p>
    <w:p w14:paraId="26501180" w14:textId="33542BBB" w:rsidR="00AD15D5" w:rsidRPr="005C3D4D" w:rsidRDefault="3285F3D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(b) In any enforcement proceeding, the burden of proof for establishing the occurrence of an upset rests with the permittee.</w:t>
      </w:r>
    </w:p>
    <w:p w14:paraId="68BC27C6" w14:textId="2837EA4E" w:rsidR="00AD15D5" w:rsidRPr="005C3D4D" w:rsidRDefault="3285F3D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(c) Before an enforcement proceeding is instituted, no representation made during the Department review of a claim that noncompliance was caused by an upset is final agency action subject to judicial review.</w:t>
      </w:r>
    </w:p>
    <w:p w14:paraId="154ED3B0" w14:textId="455A38C7" w:rsidR="00AD15D5" w:rsidRPr="005C3D4D" w:rsidRDefault="3285F3D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(d) Reclaimed water resulting from an upset shall be considered off-spec water. It shall be diverted to the off-spec water storage area in accordance with Rule 62-565.</w:t>
      </w:r>
      <w:r w:rsidR="71A5DD3A" w:rsidRPr="2D5AAD9E">
        <w:rPr>
          <w:color w:val="000000" w:themeColor="text1"/>
          <w:sz w:val="20"/>
          <w:szCs w:val="20"/>
          <w:u w:val="single"/>
        </w:rPr>
        <w:t>520</w:t>
      </w:r>
      <w:r w:rsidRPr="2D5AAD9E">
        <w:rPr>
          <w:color w:val="000000" w:themeColor="text1"/>
          <w:sz w:val="20"/>
          <w:szCs w:val="20"/>
          <w:u w:val="single"/>
        </w:rPr>
        <w:t xml:space="preserve">, F.A.C. </w:t>
      </w:r>
    </w:p>
    <w:p w14:paraId="53B6E4FF" w14:textId="35A11AEC" w:rsidR="004E7D91" w:rsidRPr="005C3D4D" w:rsidRDefault="4541804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1ADA21B1" w:rsidRPr="2D5AAD9E">
        <w:rPr>
          <w:color w:val="000000" w:themeColor="text1"/>
          <w:sz w:val="20"/>
          <w:szCs w:val="20"/>
          <w:u w:val="single"/>
        </w:rPr>
        <w:t>20</w:t>
      </w:r>
      <w:r w:rsidRPr="2D5AAD9E">
        <w:rPr>
          <w:color w:val="000000" w:themeColor="text1"/>
          <w:sz w:val="20"/>
          <w:szCs w:val="20"/>
          <w:u w:val="single"/>
        </w:rPr>
        <w:t>) When requested by the Department, the permittee shall within a reasonable time provide any information required by law which is needed to determine whether there is cause for revising, revoking and reissuing, or terminating this permit, or to determine compliance with the permit. The permittee shall also provide to the Department upon request copies of records required by this permit to be kept. If the permittee becomes aware of relevant facts that were not submitted or were incorrect in the permit application or in any report to the Department, such facts or information shall be promptly submitted, or corrections promptly reported to the Department.</w:t>
      </w:r>
    </w:p>
    <w:p w14:paraId="2A7BD9FD" w14:textId="787253B8" w:rsidR="004E7D91" w:rsidRPr="005C3D4D" w:rsidRDefault="4541804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4E492CFC" w:rsidRPr="2D5AAD9E">
        <w:rPr>
          <w:color w:val="000000" w:themeColor="text1"/>
          <w:sz w:val="20"/>
          <w:szCs w:val="20"/>
          <w:u w:val="single"/>
        </w:rPr>
        <w:t>2</w:t>
      </w:r>
      <w:r w:rsidR="7A697822" w:rsidRPr="2D5AAD9E">
        <w:rPr>
          <w:color w:val="000000" w:themeColor="text1"/>
          <w:sz w:val="20"/>
          <w:szCs w:val="20"/>
          <w:u w:val="single"/>
        </w:rPr>
        <w:t>1</w:t>
      </w:r>
      <w:r w:rsidRPr="2D5AAD9E">
        <w:rPr>
          <w:color w:val="000000" w:themeColor="text1"/>
          <w:sz w:val="20"/>
          <w:szCs w:val="20"/>
          <w:u w:val="single"/>
        </w:rPr>
        <w:t xml:space="preserve">) Unless specifically stated otherwise in Department rules, the permittee, in accepting this permit, agrees to comply with changes in Department rules and Florida Statutes after a reasonable time for compliance; provided, however, the permittee does not waive any other rights granted by Florida Statutes or Department rules. </w:t>
      </w:r>
    </w:p>
    <w:p w14:paraId="6C668018" w14:textId="44310C43" w:rsidR="004E7D91" w:rsidRPr="005C3D4D" w:rsidRDefault="4541804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77F3D4CC" w:rsidRPr="2D5AAD9E">
        <w:rPr>
          <w:color w:val="000000" w:themeColor="text1"/>
          <w:sz w:val="20"/>
          <w:szCs w:val="20"/>
          <w:u w:val="single"/>
        </w:rPr>
        <w:t>2</w:t>
      </w:r>
      <w:r w:rsidR="6C21956D" w:rsidRPr="2D5AAD9E">
        <w:rPr>
          <w:color w:val="000000" w:themeColor="text1"/>
          <w:sz w:val="20"/>
          <w:szCs w:val="20"/>
          <w:u w:val="single"/>
        </w:rPr>
        <w:t>2</w:t>
      </w:r>
      <w:r w:rsidRPr="2D5AAD9E">
        <w:rPr>
          <w:color w:val="000000" w:themeColor="text1"/>
          <w:sz w:val="20"/>
          <w:szCs w:val="20"/>
          <w:u w:val="single"/>
        </w:rPr>
        <w:t>) The permittee shall give advance notice to the Department of any planned changes in the permitted ATWF which may result in noncompliance with permit requirements. The permittee shall be responsible for any and all damages which may result from the changes and may be subject to enforcement action by the Department for penalties or revocation of this permit. The notice shall include the following information:</w:t>
      </w:r>
    </w:p>
    <w:p w14:paraId="334D19F9" w14:textId="77777777" w:rsidR="004E7D91" w:rsidRPr="005C3D4D" w:rsidRDefault="4541804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(a) A description of the anticipated noncompliance;</w:t>
      </w:r>
    </w:p>
    <w:p w14:paraId="2FEA25AC" w14:textId="77777777" w:rsidR="004E7D91" w:rsidRPr="005C3D4D" w:rsidRDefault="45418043"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(b) The period of the anticipated noncompliance, including dates and times; and,</w:t>
      </w:r>
    </w:p>
    <w:p w14:paraId="4CB5CD91" w14:textId="033FFA5C" w:rsidR="00015BD5" w:rsidRPr="00406229" w:rsidRDefault="45418043" w:rsidP="2D5AAD9E">
      <w:pPr>
        <w:tabs>
          <w:tab w:val="left" w:pos="360"/>
          <w:tab w:val="left" w:pos="360"/>
          <w:tab w:val="left" w:pos="360"/>
          <w:tab w:val="left" w:pos="360"/>
        </w:tabs>
        <w:ind w:firstLine="360"/>
        <w:rPr>
          <w:color w:val="000000" w:themeColor="text1"/>
          <w:sz w:val="20"/>
          <w:szCs w:val="20"/>
          <w:u w:val="single"/>
        </w:rPr>
      </w:pPr>
      <w:r w:rsidRPr="00406229">
        <w:rPr>
          <w:rFonts w:eastAsiaTheme="minorEastAsia"/>
          <w:color w:val="000000" w:themeColor="text1"/>
          <w:sz w:val="20"/>
          <w:szCs w:val="20"/>
          <w:u w:val="single"/>
        </w:rPr>
        <w:t>(c) Steps being taken to prevent future occurrence of the noncompliance.</w:t>
      </w:r>
    </w:p>
    <w:p w14:paraId="00AD9086" w14:textId="7446A3D5" w:rsidR="00C27CFC" w:rsidRPr="005C3D4D" w:rsidRDefault="76A5DFB6"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lastRenderedPageBreak/>
        <w:t>(</w:t>
      </w:r>
      <w:r w:rsidR="10F9D012" w:rsidRPr="2D5AAD9E">
        <w:rPr>
          <w:color w:val="000000" w:themeColor="text1"/>
          <w:sz w:val="20"/>
          <w:szCs w:val="20"/>
          <w:u w:val="single"/>
        </w:rPr>
        <w:t>2</w:t>
      </w:r>
      <w:r w:rsidR="2818477F" w:rsidRPr="2D5AAD9E">
        <w:rPr>
          <w:color w:val="000000" w:themeColor="text1"/>
          <w:sz w:val="20"/>
          <w:szCs w:val="20"/>
          <w:u w:val="single"/>
        </w:rPr>
        <w:t>3</w:t>
      </w:r>
      <w:r w:rsidRPr="2D5AAD9E">
        <w:rPr>
          <w:color w:val="000000" w:themeColor="text1"/>
          <w:sz w:val="20"/>
          <w:szCs w:val="20"/>
          <w:u w:val="single"/>
        </w:rPr>
        <w:t>) The permit shall only be valid for the specific processes and operations applied for and indicated in the approved drawings or exhibits. Any unauthorized deviation from the approved drawings, exhibits, specifications, or conditions of this permit constitutes grounds for revocation and enforcement action by the Department.</w:t>
      </w:r>
    </w:p>
    <w:p w14:paraId="58A75AFC" w14:textId="4AA66FE8" w:rsidR="007B77F0" w:rsidRPr="005C3D4D" w:rsidRDefault="1FA05774"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w:t>
      </w:r>
      <w:r w:rsidR="4FD2C152" w:rsidRPr="2D5AAD9E">
        <w:rPr>
          <w:color w:val="000000" w:themeColor="text1"/>
          <w:sz w:val="20"/>
          <w:szCs w:val="20"/>
          <w:u w:val="single"/>
        </w:rPr>
        <w:t>2</w:t>
      </w:r>
      <w:r w:rsidR="6E763C50" w:rsidRPr="2D5AAD9E">
        <w:rPr>
          <w:color w:val="000000" w:themeColor="text1"/>
          <w:sz w:val="20"/>
          <w:szCs w:val="20"/>
          <w:u w:val="single"/>
        </w:rPr>
        <w:t>4</w:t>
      </w:r>
      <w:r w:rsidR="354D6ED9" w:rsidRPr="2D5AAD9E">
        <w:rPr>
          <w:color w:val="000000" w:themeColor="text1"/>
          <w:sz w:val="20"/>
          <w:szCs w:val="20"/>
          <w:u w:val="single"/>
        </w:rPr>
        <w:t>)</w:t>
      </w:r>
      <w:r w:rsidR="395BDFC3" w:rsidRPr="2D5AAD9E">
        <w:rPr>
          <w:color w:val="000000" w:themeColor="text1"/>
          <w:sz w:val="20"/>
          <w:szCs w:val="20"/>
          <w:u w:val="single"/>
        </w:rPr>
        <w:t xml:space="preserve"> R</w:t>
      </w:r>
      <w:r w:rsidR="354D6ED9" w:rsidRPr="2D5AAD9E">
        <w:rPr>
          <w:color w:val="000000" w:themeColor="text1"/>
          <w:sz w:val="20"/>
          <w:szCs w:val="20"/>
          <w:u w:val="single"/>
        </w:rPr>
        <w:t>eopener</w:t>
      </w:r>
      <w:r w:rsidRPr="2D5AAD9E">
        <w:rPr>
          <w:color w:val="000000" w:themeColor="text1"/>
          <w:sz w:val="20"/>
          <w:szCs w:val="20"/>
          <w:u w:val="single"/>
        </w:rPr>
        <w:t xml:space="preserve"> clause</w:t>
      </w:r>
      <w:r w:rsidR="18A92C4E" w:rsidRPr="2D5AAD9E">
        <w:rPr>
          <w:color w:val="000000" w:themeColor="text1"/>
          <w:sz w:val="20"/>
          <w:szCs w:val="20"/>
          <w:u w:val="single"/>
        </w:rPr>
        <w:t>.</w:t>
      </w:r>
      <w:r w:rsidR="354D6ED9" w:rsidRPr="2D5AAD9E">
        <w:rPr>
          <w:color w:val="000000" w:themeColor="text1"/>
          <w:sz w:val="20"/>
          <w:szCs w:val="20"/>
          <w:u w:val="single"/>
        </w:rPr>
        <w:t xml:space="preserve">  </w:t>
      </w:r>
      <w:r w:rsidR="3D493AEC" w:rsidRPr="2D5AAD9E">
        <w:rPr>
          <w:color w:val="000000" w:themeColor="text1"/>
          <w:sz w:val="20"/>
          <w:szCs w:val="20"/>
          <w:u w:val="single"/>
        </w:rPr>
        <w:t>T</w:t>
      </w:r>
      <w:r w:rsidR="354D6ED9" w:rsidRPr="2D5AAD9E">
        <w:rPr>
          <w:color w:val="000000" w:themeColor="text1"/>
          <w:sz w:val="20"/>
          <w:szCs w:val="20"/>
          <w:u w:val="single"/>
        </w:rPr>
        <w:t>he</w:t>
      </w:r>
      <w:r w:rsidRPr="2D5AAD9E">
        <w:rPr>
          <w:color w:val="000000" w:themeColor="text1"/>
          <w:sz w:val="20"/>
          <w:szCs w:val="20"/>
          <w:u w:val="single"/>
        </w:rPr>
        <w:t xml:space="preserve"> permit may be revised or revoked and reissued if a standard is promulgated by the Department that is more stringent than the requirements of the permit.</w:t>
      </w:r>
    </w:p>
    <w:p w14:paraId="2EEABC44" w14:textId="6F8E9E15" w:rsidR="00D702F1" w:rsidRPr="005C3D4D" w:rsidRDefault="00D702F1" w:rsidP="2D5AAD9E">
      <w:pPr>
        <w:rPr>
          <w:b/>
          <w:bCs/>
          <w:sz w:val="20"/>
          <w:szCs w:val="20"/>
          <w:u w:val="single"/>
        </w:rPr>
      </w:pPr>
    </w:p>
    <w:p w14:paraId="64F7CAB6" w14:textId="32F3CE8F" w:rsidR="00566421" w:rsidRPr="005C3D4D" w:rsidRDefault="45035067" w:rsidP="2D5AAD9E">
      <w:pPr>
        <w:ind w:firstLine="360"/>
        <w:rPr>
          <w:rStyle w:val="normaltextrun"/>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xx-xx-xx.</w:t>
      </w:r>
    </w:p>
    <w:p w14:paraId="3A45A25A" w14:textId="11C651BA" w:rsidR="001E7558" w:rsidRPr="005C3D4D" w:rsidRDefault="6CBEB698" w:rsidP="000C2EB3">
      <w:pPr>
        <w:pStyle w:val="Heading2"/>
      </w:pPr>
      <w:r w:rsidRPr="2D5AAD9E">
        <w:t>6</w:t>
      </w:r>
      <w:r w:rsidR="71543D5B" w:rsidRPr="2D5AAD9E">
        <w:t>2-</w:t>
      </w:r>
      <w:r w:rsidRPr="2D5AAD9E">
        <w:t xml:space="preserve">565.655 Guidelines for Establishing Specific Permit Conditions. </w:t>
      </w:r>
    </w:p>
    <w:p w14:paraId="611F0793" w14:textId="1ADB5A13" w:rsidR="001E7558" w:rsidRPr="005C3D4D" w:rsidRDefault="5FBFEE4D"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 xml:space="preserve">In addition to the general conditions </w:t>
      </w:r>
      <w:r w:rsidR="68C2A92B" w:rsidRPr="2D5AAD9E">
        <w:rPr>
          <w:color w:val="000000" w:themeColor="text1"/>
          <w:sz w:val="20"/>
          <w:szCs w:val="20"/>
          <w:u w:val="single"/>
        </w:rPr>
        <w:t xml:space="preserve">listed in Rule 62-565.650, F.A.C., </w:t>
      </w:r>
      <w:r w:rsidR="2C249A3F" w:rsidRPr="2D5AAD9E">
        <w:rPr>
          <w:color w:val="000000" w:themeColor="text1"/>
          <w:sz w:val="20"/>
          <w:szCs w:val="20"/>
          <w:u w:val="single"/>
        </w:rPr>
        <w:t xml:space="preserve">an </w:t>
      </w:r>
      <w:r w:rsidR="6CBEB698" w:rsidRPr="2D5AAD9E">
        <w:rPr>
          <w:color w:val="000000" w:themeColor="text1"/>
          <w:sz w:val="20"/>
          <w:szCs w:val="20"/>
          <w:u w:val="single"/>
        </w:rPr>
        <w:t xml:space="preserve">ATWF permit shall contain </w:t>
      </w:r>
      <w:r w:rsidR="68C2A92B" w:rsidRPr="2D5AAD9E">
        <w:rPr>
          <w:color w:val="000000" w:themeColor="text1"/>
          <w:sz w:val="20"/>
          <w:szCs w:val="20"/>
          <w:u w:val="single"/>
        </w:rPr>
        <w:t xml:space="preserve">specific </w:t>
      </w:r>
      <w:r w:rsidR="6CBEB698" w:rsidRPr="2D5AAD9E">
        <w:rPr>
          <w:color w:val="000000" w:themeColor="text1"/>
          <w:sz w:val="20"/>
          <w:szCs w:val="20"/>
          <w:u w:val="single"/>
        </w:rPr>
        <w:t>conditions</w:t>
      </w:r>
      <w:r w:rsidR="761F870A" w:rsidRPr="2D5AAD9E">
        <w:rPr>
          <w:color w:val="000000" w:themeColor="text1"/>
          <w:sz w:val="20"/>
          <w:szCs w:val="20"/>
          <w:u w:val="single"/>
        </w:rPr>
        <w:t xml:space="preserve"> </w:t>
      </w:r>
      <w:r w:rsidR="6CBEB698" w:rsidRPr="2D5AAD9E">
        <w:rPr>
          <w:color w:val="000000" w:themeColor="text1"/>
          <w:sz w:val="20"/>
          <w:szCs w:val="20"/>
          <w:u w:val="single"/>
        </w:rPr>
        <w:t xml:space="preserve">necessary to preserve and protect the quality of the water leaving the ATWF and to ensure proper operation of the </w:t>
      </w:r>
      <w:r w:rsidR="1BB7924E" w:rsidRPr="2D5AAD9E">
        <w:rPr>
          <w:color w:val="000000" w:themeColor="text1"/>
          <w:sz w:val="20"/>
          <w:szCs w:val="20"/>
          <w:u w:val="single"/>
        </w:rPr>
        <w:t>potable reuse system.</w:t>
      </w:r>
      <w:r w:rsidR="6CBEB698" w:rsidRPr="2D5AAD9E">
        <w:rPr>
          <w:color w:val="000000" w:themeColor="text1"/>
          <w:sz w:val="20"/>
          <w:szCs w:val="20"/>
          <w:u w:val="single"/>
        </w:rPr>
        <w:t xml:space="preserve"> </w:t>
      </w:r>
      <w:r w:rsidR="32E3940F" w:rsidRPr="2D5AAD9E">
        <w:rPr>
          <w:color w:val="000000" w:themeColor="text1"/>
          <w:sz w:val="20"/>
          <w:szCs w:val="20"/>
          <w:u w:val="single"/>
        </w:rPr>
        <w:t>The specific conditions</w:t>
      </w:r>
      <w:r w:rsidR="4C11BE75" w:rsidRPr="2D5AAD9E">
        <w:rPr>
          <w:color w:val="000000" w:themeColor="text1"/>
          <w:sz w:val="20"/>
          <w:szCs w:val="20"/>
          <w:u w:val="single"/>
        </w:rPr>
        <w:t xml:space="preserve"> shall</w:t>
      </w:r>
      <w:r w:rsidR="75A61599" w:rsidRPr="2D5AAD9E">
        <w:rPr>
          <w:color w:val="000000" w:themeColor="text1"/>
          <w:sz w:val="20"/>
          <w:szCs w:val="20"/>
          <w:u w:val="single"/>
        </w:rPr>
        <w:t xml:space="preserve"> </w:t>
      </w:r>
      <w:r w:rsidR="32764AEA" w:rsidRPr="2D5AAD9E">
        <w:rPr>
          <w:color w:val="000000" w:themeColor="text1"/>
          <w:sz w:val="20"/>
          <w:szCs w:val="20"/>
          <w:u w:val="single"/>
        </w:rPr>
        <w:t>address</w:t>
      </w:r>
      <w:r w:rsidR="3A47CEE5" w:rsidRPr="2D5AAD9E">
        <w:rPr>
          <w:color w:val="000000" w:themeColor="text1"/>
          <w:sz w:val="20"/>
          <w:szCs w:val="20"/>
          <w:u w:val="single"/>
        </w:rPr>
        <w:t>:</w:t>
      </w:r>
    </w:p>
    <w:p w14:paraId="7E726CEA" w14:textId="35AA19D5" w:rsidR="00823131" w:rsidRPr="005C3D4D" w:rsidRDefault="6CBEB69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w:t>
      </w:r>
      <w:r w:rsidR="2AEDEA18" w:rsidRPr="2D5AAD9E">
        <w:rPr>
          <w:color w:val="000000" w:themeColor="text1"/>
          <w:sz w:val="20"/>
          <w:szCs w:val="20"/>
          <w:u w:val="single"/>
        </w:rPr>
        <w:t>1</w:t>
      </w:r>
      <w:r w:rsidRPr="2D5AAD9E">
        <w:rPr>
          <w:color w:val="000000" w:themeColor="text1"/>
          <w:sz w:val="20"/>
          <w:szCs w:val="20"/>
          <w:u w:val="single"/>
        </w:rPr>
        <w:t>)</w:t>
      </w:r>
      <w:r w:rsidR="4C11BE75" w:rsidRPr="2D5AAD9E">
        <w:rPr>
          <w:color w:val="000000" w:themeColor="text1"/>
          <w:sz w:val="20"/>
          <w:szCs w:val="20"/>
          <w:u w:val="single"/>
        </w:rPr>
        <w:t xml:space="preserve"> </w:t>
      </w:r>
      <w:r w:rsidR="1BBE1717" w:rsidRPr="2D5AAD9E">
        <w:rPr>
          <w:color w:val="000000" w:themeColor="text1"/>
          <w:sz w:val="20"/>
          <w:szCs w:val="20"/>
          <w:u w:val="single"/>
        </w:rPr>
        <w:t>S</w:t>
      </w:r>
      <w:r w:rsidR="4C11BE75" w:rsidRPr="2D5AAD9E">
        <w:rPr>
          <w:color w:val="000000" w:themeColor="text1"/>
          <w:sz w:val="20"/>
          <w:szCs w:val="20"/>
          <w:u w:val="single"/>
        </w:rPr>
        <w:t>pecific conditions necessary to provide reasonable assurance that Department rules will be met</w:t>
      </w:r>
      <w:r w:rsidR="0C5208C2" w:rsidRPr="2D5AAD9E">
        <w:rPr>
          <w:color w:val="000000" w:themeColor="text1"/>
          <w:sz w:val="20"/>
          <w:szCs w:val="20"/>
          <w:u w:val="single"/>
        </w:rPr>
        <w:t>.</w:t>
      </w:r>
      <w:r w:rsidR="4C11BE75" w:rsidRPr="2D5AAD9E">
        <w:rPr>
          <w:color w:val="000000" w:themeColor="text1"/>
          <w:sz w:val="20"/>
          <w:szCs w:val="20"/>
          <w:u w:val="single"/>
        </w:rPr>
        <w:t xml:space="preserve"> </w:t>
      </w:r>
    </w:p>
    <w:p w14:paraId="06C93709" w14:textId="485035D6" w:rsidR="001E7558" w:rsidRPr="005C3D4D" w:rsidRDefault="4C11BE75"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w:t>
      </w:r>
      <w:r w:rsidR="2AEDEA18" w:rsidRPr="2D5AAD9E">
        <w:rPr>
          <w:color w:val="000000" w:themeColor="text1"/>
          <w:sz w:val="20"/>
          <w:szCs w:val="20"/>
          <w:u w:val="single"/>
        </w:rPr>
        <w:t>2</w:t>
      </w:r>
      <w:r w:rsidRPr="2D5AAD9E">
        <w:rPr>
          <w:color w:val="000000" w:themeColor="text1"/>
          <w:sz w:val="20"/>
          <w:szCs w:val="20"/>
          <w:u w:val="single"/>
        </w:rPr>
        <w:t xml:space="preserve">) </w:t>
      </w:r>
      <w:r w:rsidR="1087331B" w:rsidRPr="2D5AAD9E">
        <w:rPr>
          <w:color w:val="000000" w:themeColor="text1"/>
          <w:sz w:val="20"/>
          <w:szCs w:val="20"/>
          <w:u w:val="single"/>
        </w:rPr>
        <w:t>Applicable</w:t>
      </w:r>
      <w:r w:rsidRPr="2D5AAD9E">
        <w:rPr>
          <w:color w:val="000000" w:themeColor="text1"/>
          <w:sz w:val="20"/>
          <w:szCs w:val="20"/>
          <w:u w:val="single"/>
        </w:rPr>
        <w:t xml:space="preserve"> requirements in Chapters 62-550, 62-555,</w:t>
      </w:r>
      <w:r w:rsidR="00EEB01C" w:rsidRPr="2D5AAD9E">
        <w:rPr>
          <w:color w:val="000000" w:themeColor="text1"/>
          <w:sz w:val="20"/>
          <w:szCs w:val="20"/>
          <w:u w:val="single"/>
        </w:rPr>
        <w:t xml:space="preserve"> </w:t>
      </w:r>
      <w:r w:rsidR="3EBBA8A3" w:rsidRPr="2D5AAD9E">
        <w:rPr>
          <w:color w:val="000000" w:themeColor="text1"/>
          <w:sz w:val="20"/>
          <w:szCs w:val="20"/>
          <w:u w:val="single"/>
        </w:rPr>
        <w:t xml:space="preserve">62-565 </w:t>
      </w:r>
      <w:r w:rsidR="00EEB01C" w:rsidRPr="2D5AAD9E">
        <w:rPr>
          <w:color w:val="000000" w:themeColor="text1"/>
          <w:sz w:val="20"/>
          <w:szCs w:val="20"/>
          <w:u w:val="single"/>
        </w:rPr>
        <w:t>and</w:t>
      </w:r>
      <w:r w:rsidR="64702F01" w:rsidRPr="2D5AAD9E">
        <w:rPr>
          <w:color w:val="000000" w:themeColor="text1"/>
          <w:sz w:val="20"/>
          <w:szCs w:val="20"/>
          <w:u w:val="single"/>
        </w:rPr>
        <w:t xml:space="preserve"> 62-610</w:t>
      </w:r>
      <w:r w:rsidR="00EEB01C" w:rsidRPr="2D5AAD9E">
        <w:rPr>
          <w:color w:val="000000" w:themeColor="text1"/>
          <w:sz w:val="20"/>
          <w:szCs w:val="20"/>
          <w:u w:val="single"/>
        </w:rPr>
        <w:t>,</w:t>
      </w:r>
      <w:r w:rsidRPr="2D5AAD9E">
        <w:rPr>
          <w:color w:val="000000" w:themeColor="text1"/>
          <w:sz w:val="20"/>
          <w:szCs w:val="20"/>
          <w:u w:val="single"/>
        </w:rPr>
        <w:t xml:space="preserve"> F</w:t>
      </w:r>
      <w:r w:rsidR="6CBEB698" w:rsidRPr="2D5AAD9E">
        <w:rPr>
          <w:color w:val="000000" w:themeColor="text1"/>
          <w:sz w:val="20"/>
          <w:szCs w:val="20"/>
          <w:u w:val="single"/>
        </w:rPr>
        <w:t>.</w:t>
      </w:r>
      <w:r w:rsidRPr="2D5AAD9E">
        <w:rPr>
          <w:color w:val="000000" w:themeColor="text1"/>
          <w:sz w:val="20"/>
          <w:szCs w:val="20"/>
          <w:u w:val="single"/>
        </w:rPr>
        <w:t>A.C</w:t>
      </w:r>
      <w:r w:rsidR="6CBEB698" w:rsidRPr="2D5AAD9E">
        <w:rPr>
          <w:color w:val="000000" w:themeColor="text1"/>
          <w:sz w:val="20"/>
          <w:szCs w:val="20"/>
          <w:u w:val="single"/>
        </w:rPr>
        <w:t>.</w:t>
      </w:r>
    </w:p>
    <w:p w14:paraId="24A6202E" w14:textId="631E6AFC" w:rsidR="00C4588F" w:rsidRPr="005C3D4D" w:rsidRDefault="7CF81D5F" w:rsidP="2D5AAD9E">
      <w:pPr>
        <w:tabs>
          <w:tab w:val="left" w:pos="360"/>
          <w:tab w:val="left" w:pos="360"/>
          <w:tab w:val="left" w:pos="360"/>
          <w:tab w:val="left" w:pos="360"/>
        </w:tabs>
        <w:ind w:firstLine="360"/>
        <w:rPr>
          <w:sz w:val="20"/>
          <w:szCs w:val="20"/>
          <w:u w:val="single"/>
        </w:rPr>
      </w:pPr>
      <w:r w:rsidRPr="2D5AAD9E">
        <w:rPr>
          <w:sz w:val="20"/>
          <w:szCs w:val="20"/>
          <w:u w:val="single"/>
        </w:rPr>
        <w:t>(</w:t>
      </w:r>
      <w:r w:rsidR="2AEDEA18" w:rsidRPr="2D5AAD9E">
        <w:rPr>
          <w:sz w:val="20"/>
          <w:szCs w:val="20"/>
          <w:u w:val="single"/>
        </w:rPr>
        <w:t>3</w:t>
      </w:r>
      <w:r w:rsidRPr="2D5AAD9E">
        <w:rPr>
          <w:sz w:val="20"/>
          <w:szCs w:val="20"/>
          <w:u w:val="single"/>
        </w:rPr>
        <w:t>)</w:t>
      </w:r>
      <w:r w:rsidRPr="2D5AAD9E">
        <w:rPr>
          <w:color w:val="000000" w:themeColor="text1"/>
          <w:sz w:val="20"/>
          <w:szCs w:val="20"/>
          <w:u w:val="single"/>
        </w:rPr>
        <w:t xml:space="preserve"> </w:t>
      </w:r>
      <w:r w:rsidR="26F81F0D" w:rsidRPr="2D5AAD9E">
        <w:rPr>
          <w:color w:val="000000" w:themeColor="text1"/>
          <w:sz w:val="20"/>
          <w:szCs w:val="20"/>
          <w:u w:val="single"/>
        </w:rPr>
        <w:t>T</w:t>
      </w:r>
      <w:r w:rsidRPr="2D5AAD9E">
        <w:rPr>
          <w:color w:val="000000" w:themeColor="text1"/>
          <w:sz w:val="20"/>
          <w:szCs w:val="20"/>
          <w:u w:val="single"/>
        </w:rPr>
        <w:t>he manner, nature, volume, and frequency of the water leaving the ATWF</w:t>
      </w:r>
      <w:r w:rsidR="0C5208C2" w:rsidRPr="2D5AAD9E">
        <w:rPr>
          <w:color w:val="000000" w:themeColor="text1"/>
          <w:sz w:val="20"/>
          <w:szCs w:val="20"/>
          <w:u w:val="single"/>
        </w:rPr>
        <w:t>.</w:t>
      </w:r>
    </w:p>
    <w:p w14:paraId="6FC57A81" w14:textId="3645B2F9" w:rsidR="001E7558" w:rsidRPr="00891E9F" w:rsidRDefault="6CBEB698" w:rsidP="2D5AAD9E">
      <w:pPr>
        <w:tabs>
          <w:tab w:val="left" w:pos="360"/>
          <w:tab w:val="left" w:pos="360"/>
          <w:tab w:val="left" w:pos="360"/>
          <w:tab w:val="left" w:pos="360"/>
        </w:tabs>
        <w:ind w:firstLine="360"/>
        <w:rPr>
          <w:color w:val="000000" w:themeColor="text1"/>
          <w:sz w:val="20"/>
          <w:szCs w:val="20"/>
          <w:u w:val="single"/>
        </w:rPr>
      </w:pPr>
      <w:r w:rsidRPr="00891E9F">
        <w:rPr>
          <w:rFonts w:eastAsiaTheme="minorEastAsia"/>
          <w:color w:val="000000" w:themeColor="text1"/>
          <w:sz w:val="20"/>
          <w:szCs w:val="20"/>
          <w:u w:val="single"/>
        </w:rPr>
        <w:t>(</w:t>
      </w:r>
      <w:r w:rsidR="2AEDEA18" w:rsidRPr="00891E9F">
        <w:rPr>
          <w:rFonts w:eastAsiaTheme="minorEastAsia"/>
          <w:color w:val="000000" w:themeColor="text1"/>
          <w:sz w:val="20"/>
          <w:szCs w:val="20"/>
          <w:u w:val="single"/>
        </w:rPr>
        <w:t>4</w:t>
      </w:r>
      <w:r w:rsidRPr="00891E9F">
        <w:rPr>
          <w:rFonts w:eastAsiaTheme="minorEastAsia"/>
          <w:color w:val="000000" w:themeColor="text1"/>
          <w:sz w:val="20"/>
          <w:szCs w:val="20"/>
          <w:u w:val="single"/>
        </w:rPr>
        <w:t xml:space="preserve">) </w:t>
      </w:r>
      <w:r w:rsidR="7C2F2BC5" w:rsidRPr="00891E9F">
        <w:rPr>
          <w:rFonts w:eastAsiaTheme="minorEastAsia"/>
          <w:color w:val="000000" w:themeColor="text1"/>
          <w:sz w:val="20"/>
          <w:szCs w:val="20"/>
          <w:u w:val="single"/>
        </w:rPr>
        <w:t>T</w:t>
      </w:r>
      <w:r w:rsidRPr="00891E9F">
        <w:rPr>
          <w:rFonts w:eastAsiaTheme="minorEastAsia"/>
          <w:color w:val="000000" w:themeColor="text1"/>
          <w:sz w:val="20"/>
          <w:szCs w:val="20"/>
          <w:u w:val="single"/>
        </w:rPr>
        <w:t>echnology-based effluent limitations for emerging constituents based on site-specific indicators and surrogates set forth in Rule 62-565.</w:t>
      </w:r>
      <w:r w:rsidR="71A5DD3A" w:rsidRPr="00891E9F">
        <w:rPr>
          <w:rFonts w:eastAsiaTheme="minorEastAsia"/>
          <w:color w:val="000000" w:themeColor="text1"/>
          <w:sz w:val="20"/>
          <w:szCs w:val="20"/>
          <w:u w:val="single"/>
        </w:rPr>
        <w:t>560</w:t>
      </w:r>
      <w:r w:rsidRPr="00891E9F">
        <w:rPr>
          <w:rFonts w:eastAsiaTheme="minorEastAsia"/>
          <w:color w:val="000000" w:themeColor="text1"/>
          <w:sz w:val="20"/>
          <w:szCs w:val="20"/>
          <w:u w:val="single"/>
        </w:rPr>
        <w:t>, F.A.C.;</w:t>
      </w:r>
    </w:p>
    <w:p w14:paraId="05F99BAE" w14:textId="65B0053F" w:rsidR="001E7558" w:rsidRPr="005C3D4D" w:rsidRDefault="6CBEB69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w:t>
      </w:r>
      <w:r w:rsidR="2AEDEA18" w:rsidRPr="2D5AAD9E">
        <w:rPr>
          <w:color w:val="000000" w:themeColor="text1"/>
          <w:sz w:val="20"/>
          <w:szCs w:val="20"/>
          <w:u w:val="single"/>
        </w:rPr>
        <w:t>5</w:t>
      </w:r>
      <w:r w:rsidRPr="2D5AAD9E">
        <w:rPr>
          <w:color w:val="000000" w:themeColor="text1"/>
          <w:sz w:val="20"/>
          <w:szCs w:val="20"/>
          <w:u w:val="single"/>
        </w:rPr>
        <w:t xml:space="preserve">) </w:t>
      </w:r>
      <w:r w:rsidR="7C2F2BC5" w:rsidRPr="2D5AAD9E">
        <w:rPr>
          <w:color w:val="000000" w:themeColor="text1"/>
          <w:sz w:val="20"/>
          <w:szCs w:val="20"/>
          <w:u w:val="single"/>
        </w:rPr>
        <w:t>P</w:t>
      </w:r>
      <w:r w:rsidRPr="2D5AAD9E">
        <w:rPr>
          <w:color w:val="000000" w:themeColor="text1"/>
          <w:sz w:val="20"/>
          <w:szCs w:val="20"/>
          <w:u w:val="single"/>
        </w:rPr>
        <w:t>athogen reduction requirements;</w:t>
      </w:r>
    </w:p>
    <w:p w14:paraId="6ED04C9E" w14:textId="4FA9E318" w:rsidR="00890981" w:rsidRPr="005C3D4D" w:rsidRDefault="0FDE6949"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w:t>
      </w:r>
      <w:r w:rsidR="2AEDEA18" w:rsidRPr="2D5AAD9E">
        <w:rPr>
          <w:color w:val="000000" w:themeColor="text1"/>
          <w:sz w:val="20"/>
          <w:szCs w:val="20"/>
          <w:u w:val="single"/>
        </w:rPr>
        <w:t>6</w:t>
      </w:r>
      <w:r w:rsidRPr="2D5AAD9E">
        <w:rPr>
          <w:color w:val="000000" w:themeColor="text1"/>
          <w:sz w:val="20"/>
          <w:szCs w:val="20"/>
          <w:u w:val="single"/>
        </w:rPr>
        <w:t xml:space="preserve">) </w:t>
      </w:r>
      <w:r w:rsidR="7C2F2BC5" w:rsidRPr="2D5AAD9E">
        <w:rPr>
          <w:color w:val="000000" w:themeColor="text1"/>
          <w:sz w:val="20"/>
          <w:szCs w:val="20"/>
          <w:u w:val="single"/>
        </w:rPr>
        <w:t>A</w:t>
      </w:r>
      <w:r w:rsidRPr="2D5AAD9E">
        <w:rPr>
          <w:color w:val="000000" w:themeColor="text1"/>
          <w:sz w:val="20"/>
          <w:szCs w:val="20"/>
          <w:u w:val="single"/>
        </w:rPr>
        <w:t>ny requirement in addition to or more stringent than applicable promulgated limitations necessary to provide reasonable assurance that the water leaving the ATWF will not cause or contribute to violations of drinking water standards and pathogens reduction requirements in Rules 62-565.500, .510, .520, .530, and .540, F.A.C.</w:t>
      </w:r>
    </w:p>
    <w:p w14:paraId="53D61C94" w14:textId="0BF14720" w:rsidR="001E7558" w:rsidRPr="005C3D4D" w:rsidRDefault="6CBEB69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w:t>
      </w:r>
      <w:r w:rsidR="78DB05CB" w:rsidRPr="2D5AAD9E">
        <w:rPr>
          <w:color w:val="000000" w:themeColor="text1"/>
          <w:sz w:val="20"/>
          <w:szCs w:val="20"/>
          <w:u w:val="single"/>
        </w:rPr>
        <w:t>7</w:t>
      </w:r>
      <w:r w:rsidRPr="2D5AAD9E">
        <w:rPr>
          <w:color w:val="000000" w:themeColor="text1"/>
          <w:sz w:val="20"/>
          <w:szCs w:val="20"/>
          <w:u w:val="single"/>
        </w:rPr>
        <w:t xml:space="preserve">) </w:t>
      </w:r>
      <w:r w:rsidR="7C2F2BC5" w:rsidRPr="2D5AAD9E">
        <w:rPr>
          <w:color w:val="000000" w:themeColor="text1"/>
          <w:sz w:val="20"/>
          <w:szCs w:val="20"/>
          <w:u w:val="single"/>
        </w:rPr>
        <w:t xml:space="preserve">The </w:t>
      </w:r>
      <w:r w:rsidRPr="2D5AAD9E">
        <w:rPr>
          <w:color w:val="000000" w:themeColor="text1"/>
          <w:sz w:val="20"/>
          <w:szCs w:val="20"/>
          <w:u w:val="single"/>
        </w:rPr>
        <w:t xml:space="preserve">schedule for construction of the facility or any modification thereto, and any required start-up or testing period needed, including dates for compliance monitoring; </w:t>
      </w:r>
    </w:p>
    <w:p w14:paraId="0014E75B" w14:textId="5CD5DAD4" w:rsidR="001E7558" w:rsidRPr="005C3D4D" w:rsidRDefault="6CBEB698" w:rsidP="2D5AAD9E">
      <w:pPr>
        <w:ind w:firstLine="360"/>
        <w:rPr>
          <w:sz w:val="20"/>
          <w:szCs w:val="20"/>
          <w:u w:val="single"/>
        </w:rPr>
      </w:pPr>
      <w:r w:rsidRPr="2D5AAD9E">
        <w:rPr>
          <w:color w:val="000000" w:themeColor="text1"/>
          <w:sz w:val="20"/>
          <w:szCs w:val="20"/>
          <w:u w:val="single"/>
        </w:rPr>
        <w:t>(</w:t>
      </w:r>
      <w:r w:rsidR="78DB05CB" w:rsidRPr="2D5AAD9E">
        <w:rPr>
          <w:color w:val="000000" w:themeColor="text1"/>
          <w:sz w:val="20"/>
          <w:szCs w:val="20"/>
          <w:u w:val="single"/>
        </w:rPr>
        <w:t>8</w:t>
      </w:r>
      <w:r w:rsidRPr="2D5AAD9E">
        <w:rPr>
          <w:color w:val="000000" w:themeColor="text1"/>
          <w:sz w:val="20"/>
          <w:szCs w:val="20"/>
          <w:u w:val="single"/>
        </w:rPr>
        <w:t>) Sampling and monitoring</w:t>
      </w:r>
      <w:r w:rsidR="61147ECB" w:rsidRPr="2D5AAD9E">
        <w:rPr>
          <w:color w:val="000000" w:themeColor="text1"/>
          <w:sz w:val="20"/>
          <w:szCs w:val="20"/>
          <w:u w:val="single"/>
        </w:rPr>
        <w:t xml:space="preserve"> </w:t>
      </w:r>
      <w:r w:rsidRPr="2D5AAD9E">
        <w:rPr>
          <w:color w:val="000000" w:themeColor="text1"/>
          <w:sz w:val="20"/>
          <w:szCs w:val="20"/>
          <w:u w:val="single"/>
        </w:rPr>
        <w:t>in accordance with Rule 62-565.</w:t>
      </w:r>
      <w:r w:rsidR="71A5DD3A" w:rsidRPr="2D5AAD9E">
        <w:rPr>
          <w:color w:val="000000" w:themeColor="text1"/>
          <w:sz w:val="20"/>
          <w:szCs w:val="20"/>
          <w:u w:val="single"/>
        </w:rPr>
        <w:t>540</w:t>
      </w:r>
      <w:r w:rsidRPr="2D5AAD9E">
        <w:rPr>
          <w:color w:val="000000" w:themeColor="text1"/>
          <w:sz w:val="20"/>
          <w:szCs w:val="20"/>
          <w:u w:val="single"/>
        </w:rPr>
        <w:t>, F.A.C.</w:t>
      </w:r>
    </w:p>
    <w:p w14:paraId="3CFC3C97" w14:textId="43B2C923" w:rsidR="001E7558" w:rsidRPr="005C3D4D" w:rsidRDefault="2AEDEA18" w:rsidP="2D5AAD9E">
      <w:pPr>
        <w:ind w:firstLine="360"/>
        <w:rPr>
          <w:sz w:val="20"/>
          <w:szCs w:val="20"/>
          <w:u w:val="single"/>
        </w:rPr>
      </w:pPr>
      <w:r w:rsidRPr="2D5AAD9E">
        <w:rPr>
          <w:color w:val="000000" w:themeColor="text1"/>
          <w:sz w:val="20"/>
          <w:szCs w:val="20"/>
          <w:u w:val="single"/>
        </w:rPr>
        <w:t>(a)</w:t>
      </w:r>
      <w:r w:rsidR="6CBEB698" w:rsidRPr="2D5AAD9E">
        <w:rPr>
          <w:color w:val="000000" w:themeColor="text1"/>
          <w:sz w:val="20"/>
          <w:szCs w:val="20"/>
          <w:u w:val="single"/>
        </w:rPr>
        <w:t xml:space="preserve"> Monitoring results reported at the intervals specified in the ATWF permi</w:t>
      </w:r>
      <w:r w:rsidR="0D633263" w:rsidRPr="2D5AAD9E">
        <w:rPr>
          <w:color w:val="000000" w:themeColor="text1"/>
          <w:sz w:val="20"/>
          <w:szCs w:val="20"/>
          <w:u w:val="single"/>
        </w:rPr>
        <w:t>t</w:t>
      </w:r>
      <w:r w:rsidR="6CBEB698" w:rsidRPr="2D5AAD9E">
        <w:rPr>
          <w:color w:val="000000" w:themeColor="text1"/>
          <w:sz w:val="20"/>
          <w:szCs w:val="20"/>
          <w:u w:val="single"/>
        </w:rPr>
        <w:t xml:space="preserve"> shall be reported on the Advanced Treatment Water Facility Monitoring Report, DEP Form 62-565.300(2)(d), </w:t>
      </w:r>
      <w:r w:rsidR="6CBEB698" w:rsidRPr="2D5AAD9E">
        <w:rPr>
          <w:sz w:val="20"/>
          <w:szCs w:val="20"/>
          <w:u w:val="single"/>
        </w:rPr>
        <w:t>(adopted and incorporated by reference in paragraph 62-565.300(2)(d), F.A.C., effective [date]),</w:t>
      </w:r>
      <w:r w:rsidR="6CBEB698" w:rsidRPr="2D5AAD9E">
        <w:rPr>
          <w:color w:val="000000" w:themeColor="text1"/>
          <w:sz w:val="20"/>
          <w:szCs w:val="20"/>
          <w:u w:val="single"/>
        </w:rPr>
        <w:t xml:space="preserve"> or as specified in the ATWF permit.</w:t>
      </w:r>
    </w:p>
    <w:p w14:paraId="33AD3EFB" w14:textId="48CC9123" w:rsidR="001E7558" w:rsidRPr="005C3D4D" w:rsidRDefault="2AEDEA1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(b)</w:t>
      </w:r>
      <w:r w:rsidR="6CBEB698" w:rsidRPr="2D5AAD9E">
        <w:rPr>
          <w:color w:val="000000" w:themeColor="text1"/>
          <w:sz w:val="20"/>
          <w:szCs w:val="20"/>
          <w:u w:val="single"/>
        </w:rPr>
        <w:t xml:space="preserve"> If the permittee monitors any contaminant more frequently than required by the permit, using Department approved test procedures, the results of this monitoring shall be included in the calculation and reporting of the data submitted on the Advanced Treatment Water Facility Monitoring Report.</w:t>
      </w:r>
    </w:p>
    <w:p w14:paraId="1855E74C" w14:textId="55531F50" w:rsidR="001E7558" w:rsidRPr="005C3D4D" w:rsidRDefault="2AEDEA1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(c)</w:t>
      </w:r>
      <w:r w:rsidR="6CBEB698" w:rsidRPr="2D5AAD9E">
        <w:rPr>
          <w:color w:val="000000" w:themeColor="text1"/>
          <w:sz w:val="20"/>
          <w:szCs w:val="20"/>
          <w:u w:val="single"/>
        </w:rPr>
        <w:t xml:space="preserve"> Calculations for all limitations which require averaging of measurements shall use an arithmetic mean unless otherwise specified in this permit.</w:t>
      </w:r>
    </w:p>
    <w:p w14:paraId="3297065B" w14:textId="149257BD" w:rsidR="001E7558" w:rsidRPr="005C3D4D" w:rsidRDefault="2AEDEA1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(d)</w:t>
      </w:r>
      <w:r w:rsidR="6CBEB698" w:rsidRPr="2D5AAD9E">
        <w:rPr>
          <w:color w:val="000000" w:themeColor="text1"/>
          <w:sz w:val="20"/>
          <w:szCs w:val="20"/>
          <w:u w:val="single"/>
        </w:rPr>
        <w:t xml:space="preserve"> Except as specifically provided in Rule 62-160.300, F.A.C., any laboratory test required by </w:t>
      </w:r>
      <w:r w:rsidR="3BE01421" w:rsidRPr="2D5AAD9E">
        <w:rPr>
          <w:color w:val="000000" w:themeColor="text1"/>
          <w:sz w:val="20"/>
          <w:szCs w:val="20"/>
          <w:u w:val="single"/>
        </w:rPr>
        <w:t>an</w:t>
      </w:r>
      <w:r w:rsidR="6CBEB698" w:rsidRPr="2D5AAD9E">
        <w:rPr>
          <w:color w:val="000000" w:themeColor="text1"/>
          <w:sz w:val="20"/>
          <w:szCs w:val="20"/>
          <w:u w:val="single"/>
        </w:rPr>
        <w:t xml:space="preserve"> </w:t>
      </w:r>
      <w:r w:rsidR="3BE01421" w:rsidRPr="2D5AAD9E">
        <w:rPr>
          <w:color w:val="000000" w:themeColor="text1"/>
          <w:sz w:val="20"/>
          <w:szCs w:val="20"/>
          <w:u w:val="single"/>
        </w:rPr>
        <w:t xml:space="preserve">ATWF </w:t>
      </w:r>
      <w:r w:rsidR="6CBEB698" w:rsidRPr="2D5AAD9E">
        <w:rPr>
          <w:color w:val="000000" w:themeColor="text1"/>
          <w:sz w:val="20"/>
          <w:szCs w:val="20"/>
          <w:u w:val="single"/>
        </w:rPr>
        <w:t>permit shall be performed by a laboratory that has been certified</w:t>
      </w:r>
      <w:r w:rsidR="14F24934" w:rsidRPr="2D5AAD9E">
        <w:rPr>
          <w:color w:val="000000" w:themeColor="text1"/>
          <w:sz w:val="20"/>
          <w:szCs w:val="20"/>
          <w:u w:val="single"/>
        </w:rPr>
        <w:t xml:space="preserve">. </w:t>
      </w:r>
      <w:r w:rsidR="6CBEB698" w:rsidRPr="2D5AAD9E">
        <w:rPr>
          <w:color w:val="000000" w:themeColor="text1"/>
          <w:sz w:val="20"/>
          <w:szCs w:val="20"/>
          <w:u w:val="single"/>
        </w:rPr>
        <w:t xml:space="preserve">Such certification shall be for the matrix, test method and analyte(s). </w:t>
      </w:r>
    </w:p>
    <w:p w14:paraId="66DBB04A" w14:textId="5A3696D1" w:rsidR="001E7558" w:rsidRPr="005C3D4D" w:rsidRDefault="2AEDEA1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(e)</w:t>
      </w:r>
      <w:r w:rsidR="6CBEB698" w:rsidRPr="2D5AAD9E">
        <w:rPr>
          <w:color w:val="000000" w:themeColor="text1"/>
          <w:sz w:val="20"/>
          <w:szCs w:val="20"/>
          <w:u w:val="single"/>
        </w:rPr>
        <w:t xml:space="preserve"> Field activities including on-site tests and sample collection shall follow the applicable standard operating procedures described in DEP-SOP-001/01 </w:t>
      </w:r>
      <w:r w:rsidR="6CBEB698" w:rsidRPr="2D5AAD9E">
        <w:rPr>
          <w:sz w:val="20"/>
          <w:szCs w:val="20"/>
          <w:u w:val="single"/>
        </w:rPr>
        <w:t>(adopted and incorporated by reference in Chapter 62-160, F.A.C</w:t>
      </w:r>
      <w:r w:rsidR="6977FF12" w:rsidRPr="2D5AAD9E">
        <w:rPr>
          <w:sz w:val="20"/>
          <w:szCs w:val="20"/>
          <w:u w:val="single"/>
        </w:rPr>
        <w:t>.)</w:t>
      </w:r>
      <w:r w:rsidR="6CBEB698" w:rsidRPr="2D5AAD9E">
        <w:rPr>
          <w:sz w:val="20"/>
          <w:szCs w:val="20"/>
          <w:u w:val="single"/>
        </w:rPr>
        <w:t xml:space="preserve"> </w:t>
      </w:r>
    </w:p>
    <w:p w14:paraId="150701EB" w14:textId="6440243C" w:rsidR="001E7558" w:rsidRPr="005C3D4D" w:rsidRDefault="2AEDEA1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(f)</w:t>
      </w:r>
      <w:r w:rsidR="6CBEB698" w:rsidRPr="2D5AAD9E">
        <w:rPr>
          <w:color w:val="000000" w:themeColor="text1"/>
          <w:sz w:val="20"/>
          <w:szCs w:val="20"/>
          <w:u w:val="single"/>
        </w:rPr>
        <w:t xml:space="preserve"> Alternate field procedures and laboratory methods may be used where they have been approved in accordance with Rules 62-160.220 and 62-160.330, F.A.C.</w:t>
      </w:r>
    </w:p>
    <w:p w14:paraId="48E15196" w14:textId="0A051DDD" w:rsidR="001E7558" w:rsidRPr="005C3D4D" w:rsidRDefault="6CBEB69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02A2F280" w:rsidRPr="2D5AAD9E">
        <w:rPr>
          <w:color w:val="000000" w:themeColor="text1"/>
          <w:sz w:val="20"/>
          <w:szCs w:val="20"/>
          <w:u w:val="single"/>
        </w:rPr>
        <w:t>9</w:t>
      </w:r>
      <w:r w:rsidRPr="2D5AAD9E">
        <w:rPr>
          <w:color w:val="000000" w:themeColor="text1"/>
          <w:sz w:val="20"/>
          <w:szCs w:val="20"/>
          <w:u w:val="single"/>
        </w:rPr>
        <w:t>) Reports of compliance or noncompliance with, or any progress reports on, interim and final requirements contained in any compliance schedule detailed elsewhere in this permit shall be submitted no later than 14 days following each schedule date.</w:t>
      </w:r>
    </w:p>
    <w:p w14:paraId="390CC8C4" w14:textId="1ACEF066" w:rsidR="00AD15D5" w:rsidRPr="005C3D4D" w:rsidRDefault="6CBEB69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02A2F280" w:rsidRPr="2D5AAD9E">
        <w:rPr>
          <w:color w:val="000000" w:themeColor="text1"/>
          <w:sz w:val="20"/>
          <w:szCs w:val="20"/>
          <w:u w:val="single"/>
        </w:rPr>
        <w:t>10</w:t>
      </w:r>
      <w:r w:rsidRPr="2D5AAD9E">
        <w:rPr>
          <w:color w:val="000000" w:themeColor="text1"/>
          <w:sz w:val="20"/>
          <w:szCs w:val="20"/>
          <w:u w:val="single"/>
        </w:rPr>
        <w:t>) The permittee</w:t>
      </w:r>
      <w:r w:rsidR="7341DFD2" w:rsidRPr="2D5AAD9E">
        <w:rPr>
          <w:color w:val="000000" w:themeColor="text1"/>
          <w:sz w:val="20"/>
          <w:szCs w:val="20"/>
          <w:u w:val="single"/>
        </w:rPr>
        <w:t xml:space="preserve">’s responsibility to </w:t>
      </w:r>
      <w:r w:rsidRPr="2D5AAD9E">
        <w:rPr>
          <w:color w:val="000000" w:themeColor="text1"/>
          <w:sz w:val="20"/>
          <w:szCs w:val="20"/>
          <w:u w:val="single"/>
        </w:rPr>
        <w:t xml:space="preserve">report all instances of noncompliance not reported under </w:t>
      </w:r>
      <w:r w:rsidR="743BD730" w:rsidRPr="2D5AAD9E">
        <w:rPr>
          <w:color w:val="000000" w:themeColor="text1"/>
          <w:sz w:val="20"/>
          <w:szCs w:val="20"/>
          <w:u w:val="single"/>
        </w:rPr>
        <w:t>subsection</w:t>
      </w:r>
      <w:r w:rsidR="795B56F8" w:rsidRPr="2D5AAD9E">
        <w:rPr>
          <w:color w:val="000000" w:themeColor="text1"/>
          <w:sz w:val="20"/>
          <w:szCs w:val="20"/>
          <w:u w:val="single"/>
        </w:rPr>
        <w:t>s</w:t>
      </w:r>
      <w:r w:rsidRPr="2D5AAD9E">
        <w:rPr>
          <w:color w:val="000000" w:themeColor="text1"/>
          <w:sz w:val="20"/>
          <w:szCs w:val="20"/>
          <w:u w:val="single"/>
        </w:rPr>
        <w:t xml:space="preserve"> </w:t>
      </w:r>
      <w:r w:rsidR="795B56F8" w:rsidRPr="2D5AAD9E">
        <w:rPr>
          <w:color w:val="000000" w:themeColor="text1"/>
          <w:sz w:val="20"/>
          <w:szCs w:val="20"/>
          <w:u w:val="single"/>
        </w:rPr>
        <w:t>62-565.650(21), F.A.C., and 62-565.655</w:t>
      </w:r>
      <w:r w:rsidR="3E7D1540" w:rsidRPr="2D5AAD9E">
        <w:rPr>
          <w:color w:val="000000" w:themeColor="text1"/>
          <w:sz w:val="20"/>
          <w:szCs w:val="20"/>
          <w:u w:val="single"/>
        </w:rPr>
        <w:t>(</w:t>
      </w:r>
      <w:r w:rsidR="696EE902" w:rsidRPr="2D5AAD9E">
        <w:rPr>
          <w:color w:val="000000" w:themeColor="text1"/>
          <w:sz w:val="20"/>
          <w:szCs w:val="20"/>
          <w:u w:val="single"/>
        </w:rPr>
        <w:t>9</w:t>
      </w:r>
      <w:r w:rsidR="3E7D1540" w:rsidRPr="2D5AAD9E">
        <w:rPr>
          <w:color w:val="000000" w:themeColor="text1"/>
          <w:sz w:val="20"/>
          <w:szCs w:val="20"/>
          <w:u w:val="single"/>
        </w:rPr>
        <w:t>)</w:t>
      </w:r>
      <w:r w:rsidR="795B56F8" w:rsidRPr="2D5AAD9E">
        <w:rPr>
          <w:color w:val="000000" w:themeColor="text1"/>
          <w:sz w:val="20"/>
          <w:szCs w:val="20"/>
          <w:u w:val="single"/>
        </w:rPr>
        <w:t>,</w:t>
      </w:r>
      <w:r w:rsidR="7188B339" w:rsidRPr="2D5AAD9E">
        <w:rPr>
          <w:color w:val="000000" w:themeColor="text1"/>
          <w:sz w:val="20"/>
          <w:szCs w:val="20"/>
          <w:u w:val="single"/>
        </w:rPr>
        <w:t xml:space="preserve"> </w:t>
      </w:r>
      <w:r w:rsidR="795B56F8" w:rsidRPr="2D5AAD9E">
        <w:rPr>
          <w:color w:val="000000" w:themeColor="text1"/>
          <w:sz w:val="20"/>
          <w:szCs w:val="20"/>
          <w:u w:val="single"/>
        </w:rPr>
        <w:t>F.A.C.</w:t>
      </w:r>
      <w:r w:rsidRPr="2D5AAD9E">
        <w:rPr>
          <w:color w:val="000000" w:themeColor="text1"/>
          <w:sz w:val="20"/>
          <w:szCs w:val="20"/>
          <w:u w:val="single"/>
        </w:rPr>
        <w:t xml:space="preserve">, of this </w:t>
      </w:r>
      <w:r w:rsidR="743BD730" w:rsidRPr="2D5AAD9E">
        <w:rPr>
          <w:color w:val="000000" w:themeColor="text1"/>
          <w:sz w:val="20"/>
          <w:szCs w:val="20"/>
          <w:u w:val="single"/>
        </w:rPr>
        <w:t>rule</w:t>
      </w:r>
      <w:r w:rsidRPr="2D5AAD9E">
        <w:rPr>
          <w:color w:val="000000" w:themeColor="text1"/>
          <w:sz w:val="20"/>
          <w:szCs w:val="20"/>
          <w:u w:val="single"/>
        </w:rPr>
        <w:t xml:space="preserve"> at the time monitoring reports are submitted. This report shall contain the same information required by </w:t>
      </w:r>
      <w:r w:rsidR="743BD730" w:rsidRPr="2D5AAD9E">
        <w:rPr>
          <w:color w:val="000000" w:themeColor="text1"/>
          <w:sz w:val="20"/>
          <w:szCs w:val="20"/>
          <w:u w:val="single"/>
        </w:rPr>
        <w:t>subsection</w:t>
      </w:r>
      <w:r w:rsidR="348C940F" w:rsidRPr="2D5AAD9E">
        <w:rPr>
          <w:color w:val="000000" w:themeColor="text1"/>
          <w:sz w:val="20"/>
          <w:szCs w:val="20"/>
          <w:u w:val="single"/>
        </w:rPr>
        <w:t xml:space="preserve"> 62-565.650(21)</w:t>
      </w:r>
      <w:r w:rsidR="795B56F8" w:rsidRPr="2D5AAD9E">
        <w:rPr>
          <w:color w:val="000000" w:themeColor="text1"/>
          <w:sz w:val="20"/>
          <w:szCs w:val="20"/>
          <w:u w:val="single"/>
        </w:rPr>
        <w:t>,</w:t>
      </w:r>
      <w:r w:rsidR="56C6A734" w:rsidRPr="2D5AAD9E">
        <w:rPr>
          <w:color w:val="000000" w:themeColor="text1"/>
          <w:sz w:val="20"/>
          <w:szCs w:val="20"/>
          <w:u w:val="single"/>
        </w:rPr>
        <w:t xml:space="preserve"> </w:t>
      </w:r>
      <w:r w:rsidR="795B56F8" w:rsidRPr="2D5AAD9E">
        <w:rPr>
          <w:color w:val="000000" w:themeColor="text1"/>
          <w:sz w:val="20"/>
          <w:szCs w:val="20"/>
          <w:u w:val="single"/>
        </w:rPr>
        <w:t>F.A.C.</w:t>
      </w:r>
      <w:r w:rsidR="127668B4" w:rsidRPr="2D5AAD9E">
        <w:rPr>
          <w:color w:val="000000" w:themeColor="text1"/>
          <w:sz w:val="20"/>
          <w:szCs w:val="20"/>
          <w:u w:val="single"/>
        </w:rPr>
        <w:t>,</w:t>
      </w:r>
      <w:r w:rsidRPr="2D5AAD9E">
        <w:rPr>
          <w:color w:val="000000" w:themeColor="text1"/>
          <w:sz w:val="20"/>
          <w:szCs w:val="20"/>
          <w:u w:val="single"/>
        </w:rPr>
        <w:t xml:space="preserve"> of this permit.</w:t>
      </w:r>
    </w:p>
    <w:p w14:paraId="04DCB0A2" w14:textId="4E1300A0" w:rsidR="00B95B17" w:rsidRPr="005C3D4D" w:rsidRDefault="5E339DD8" w:rsidP="2D5AAD9E">
      <w:pPr>
        <w:tabs>
          <w:tab w:val="left" w:pos="360"/>
          <w:tab w:val="left" w:pos="360"/>
          <w:tab w:val="left" w:pos="360"/>
          <w:tab w:val="left" w:pos="360"/>
        </w:tabs>
        <w:ind w:firstLine="360"/>
        <w:rPr>
          <w:color w:val="000000" w:themeColor="text1"/>
          <w:sz w:val="20"/>
          <w:szCs w:val="20"/>
          <w:u w:val="single"/>
        </w:rPr>
      </w:pPr>
      <w:r w:rsidRPr="2D5AAD9E">
        <w:rPr>
          <w:color w:val="000000" w:themeColor="text1"/>
          <w:sz w:val="20"/>
          <w:szCs w:val="20"/>
          <w:u w:val="single"/>
        </w:rPr>
        <w:t>(</w:t>
      </w:r>
      <w:r w:rsidR="02A2F280" w:rsidRPr="2D5AAD9E">
        <w:rPr>
          <w:color w:val="000000" w:themeColor="text1"/>
          <w:sz w:val="20"/>
          <w:szCs w:val="20"/>
          <w:u w:val="single"/>
        </w:rPr>
        <w:t>11</w:t>
      </w:r>
      <w:r w:rsidRPr="2D5AAD9E">
        <w:rPr>
          <w:color w:val="000000" w:themeColor="text1"/>
          <w:sz w:val="20"/>
          <w:szCs w:val="20"/>
          <w:u w:val="single"/>
        </w:rPr>
        <w:t xml:space="preserve">) </w:t>
      </w:r>
      <w:r w:rsidR="65A77257" w:rsidRPr="2D5AAD9E">
        <w:rPr>
          <w:color w:val="000000" w:themeColor="text1"/>
          <w:sz w:val="20"/>
          <w:szCs w:val="20"/>
          <w:u w:val="single"/>
        </w:rPr>
        <w:t>ATWF staffing requirements in</w:t>
      </w:r>
      <w:r w:rsidRPr="2D5AAD9E">
        <w:rPr>
          <w:color w:val="000000" w:themeColor="text1"/>
          <w:sz w:val="20"/>
          <w:szCs w:val="20"/>
          <w:u w:val="single"/>
        </w:rPr>
        <w:t xml:space="preserve"> accordance with subsection 62-565.</w:t>
      </w:r>
      <w:r w:rsidR="30F69935" w:rsidRPr="2D5AAD9E">
        <w:rPr>
          <w:color w:val="000000" w:themeColor="text1"/>
          <w:sz w:val="20"/>
          <w:szCs w:val="20"/>
          <w:u w:val="single"/>
        </w:rPr>
        <w:t>590</w:t>
      </w:r>
      <w:r w:rsidRPr="2D5AAD9E">
        <w:rPr>
          <w:color w:val="000000" w:themeColor="text1"/>
          <w:sz w:val="20"/>
          <w:szCs w:val="20"/>
          <w:u w:val="single"/>
        </w:rPr>
        <w:t>(</w:t>
      </w:r>
      <w:r w:rsidR="07F483F3" w:rsidRPr="2D5AAD9E">
        <w:rPr>
          <w:color w:val="000000" w:themeColor="text1"/>
          <w:sz w:val="20"/>
          <w:szCs w:val="20"/>
          <w:u w:val="single"/>
        </w:rPr>
        <w:t>6</w:t>
      </w:r>
      <w:r w:rsidRPr="2D5AAD9E">
        <w:rPr>
          <w:color w:val="000000" w:themeColor="text1"/>
          <w:sz w:val="20"/>
          <w:szCs w:val="20"/>
          <w:u w:val="single"/>
        </w:rPr>
        <w:t>), F.A.C.</w:t>
      </w:r>
      <w:r w:rsidR="315F60A7" w:rsidRPr="2D5AAD9E">
        <w:rPr>
          <w:color w:val="000000" w:themeColor="text1"/>
          <w:sz w:val="20"/>
          <w:szCs w:val="20"/>
          <w:u w:val="single"/>
        </w:rPr>
        <w:t xml:space="preserve"> </w:t>
      </w:r>
    </w:p>
    <w:p w14:paraId="54DC8B43" w14:textId="5B13FCB8" w:rsidR="001E7558" w:rsidRPr="005C3D4D" w:rsidRDefault="6CBEB698" w:rsidP="2D5AAD9E">
      <w:pPr>
        <w:tabs>
          <w:tab w:val="left" w:pos="360"/>
          <w:tab w:val="left" w:pos="360"/>
          <w:tab w:val="left" w:pos="360"/>
          <w:tab w:val="left" w:pos="360"/>
        </w:tabs>
        <w:ind w:firstLine="360"/>
        <w:rPr>
          <w:sz w:val="20"/>
          <w:szCs w:val="20"/>
          <w:u w:val="single"/>
        </w:rPr>
      </w:pPr>
      <w:r w:rsidRPr="2D5AAD9E">
        <w:rPr>
          <w:color w:val="000000" w:themeColor="text1"/>
          <w:sz w:val="20"/>
          <w:szCs w:val="20"/>
          <w:u w:val="single"/>
        </w:rPr>
        <w:t>(</w:t>
      </w:r>
      <w:r w:rsidR="02A2F280" w:rsidRPr="2D5AAD9E">
        <w:rPr>
          <w:color w:val="000000" w:themeColor="text1"/>
          <w:sz w:val="20"/>
          <w:szCs w:val="20"/>
          <w:u w:val="single"/>
        </w:rPr>
        <w:t>12</w:t>
      </w:r>
      <w:r w:rsidRPr="2D5AAD9E">
        <w:rPr>
          <w:color w:val="000000" w:themeColor="text1"/>
          <w:sz w:val="20"/>
          <w:szCs w:val="20"/>
          <w:u w:val="single"/>
        </w:rPr>
        <w:t>) When an ATWF permit is renewed or reissued standards, log reduction values or conditions shall be at least as stringent as the standards, log reduction values or conditions in the previous permit unless the circumstances on which the previous permit was based have materially and substantially changed since the time the permit was issued and would constitute cause for permit revision or revocation and reissuance.</w:t>
      </w:r>
    </w:p>
    <w:p w14:paraId="2BD77EC1" w14:textId="77777777" w:rsidR="001E7558" w:rsidRPr="005C3D4D" w:rsidRDefault="001E7558" w:rsidP="2D5AAD9E">
      <w:pPr>
        <w:ind w:firstLine="360"/>
        <w:rPr>
          <w:b/>
          <w:bCs/>
          <w:sz w:val="20"/>
          <w:szCs w:val="20"/>
          <w:u w:val="single"/>
        </w:rPr>
      </w:pPr>
    </w:p>
    <w:p w14:paraId="05267DCB" w14:textId="77777777" w:rsidR="001E7558" w:rsidRPr="005C3D4D" w:rsidRDefault="6CBEB698" w:rsidP="2D5AAD9E">
      <w:pPr>
        <w:ind w:firstLine="360"/>
        <w:rPr>
          <w:i/>
          <w:iCs/>
          <w:color w:val="000000"/>
          <w:sz w:val="20"/>
          <w:szCs w:val="20"/>
          <w:u w:val="single"/>
          <w:shd w:val="clear" w:color="auto" w:fill="FFFFFF"/>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i/>
          <w:iCs/>
          <w:color w:val="000000"/>
          <w:sz w:val="20"/>
          <w:szCs w:val="20"/>
          <w:u w:val="single"/>
          <w:shd w:val="clear" w:color="auto" w:fill="FFFFFF"/>
        </w:rPr>
        <w:t>xx-xx-xx.</w:t>
      </w:r>
    </w:p>
    <w:p w14:paraId="19CE65C4" w14:textId="13AAFB5C" w:rsidR="00D702F1" w:rsidRPr="005C3D4D" w:rsidRDefault="090293F7" w:rsidP="000C2EB3">
      <w:pPr>
        <w:pStyle w:val="Heading2"/>
      </w:pPr>
      <w:r w:rsidRPr="2D5AAD9E">
        <w:t>62</w:t>
      </w:r>
      <w:r w:rsidR="2C8EAB35" w:rsidRPr="2D5AAD9E">
        <w:t>-</w:t>
      </w:r>
      <w:r w:rsidRPr="2D5AAD9E">
        <w:t>565.</w:t>
      </w:r>
      <w:r w:rsidR="2FC92CA5" w:rsidRPr="2D5AAD9E">
        <w:t>7</w:t>
      </w:r>
      <w:r w:rsidRPr="2D5AAD9E">
        <w:t xml:space="preserve">00 Compliance for ATWFs and Potable Reuse Systems. </w:t>
      </w:r>
    </w:p>
    <w:p w14:paraId="6ED3F51D" w14:textId="77777777" w:rsidR="00F41042" w:rsidRPr="005C3D4D" w:rsidRDefault="4ACA1483" w:rsidP="2D5AAD9E">
      <w:pPr>
        <w:ind w:firstLine="360"/>
        <w:rPr>
          <w:sz w:val="20"/>
          <w:szCs w:val="20"/>
          <w:u w:val="single"/>
        </w:rPr>
      </w:pPr>
      <w:r w:rsidRPr="2D5AAD9E">
        <w:rPr>
          <w:sz w:val="20"/>
          <w:szCs w:val="20"/>
          <w:u w:val="single"/>
        </w:rPr>
        <w:lastRenderedPageBreak/>
        <w:t>(1) General.</w:t>
      </w:r>
    </w:p>
    <w:p w14:paraId="6BC51E5C" w14:textId="2C7B47FD" w:rsidR="00F41042" w:rsidRPr="005C3D4D" w:rsidRDefault="4ACA1483" w:rsidP="2D5AAD9E">
      <w:pPr>
        <w:ind w:firstLine="360"/>
        <w:rPr>
          <w:sz w:val="20"/>
          <w:szCs w:val="20"/>
          <w:u w:val="single"/>
        </w:rPr>
      </w:pPr>
      <w:r w:rsidRPr="2D5AAD9E">
        <w:rPr>
          <w:sz w:val="20"/>
          <w:szCs w:val="20"/>
          <w:u w:val="single"/>
        </w:rPr>
        <w:t xml:space="preserve">(a) The Department uses the information submitted on </w:t>
      </w:r>
      <w:r w:rsidR="735AD4B9" w:rsidRPr="2D5AAD9E">
        <w:rPr>
          <w:rStyle w:val="normaltextrun"/>
          <w:color w:val="000000" w:themeColor="text1"/>
          <w:sz w:val="20"/>
          <w:szCs w:val="20"/>
          <w:u w:val="single"/>
        </w:rPr>
        <w:t xml:space="preserve">Advanced Treatment Water Facility Monitoring Report, DEP Form 62-565.300(2)(d), </w:t>
      </w:r>
      <w:r w:rsidR="4F21F938" w:rsidRPr="2D5AAD9E">
        <w:rPr>
          <w:sz w:val="20"/>
          <w:szCs w:val="20"/>
          <w:u w:val="single"/>
        </w:rPr>
        <w:t>(adopted and incorporated by reference in paragraph 62-565.300(2)(d), F.A.C., effective [date]),</w:t>
      </w:r>
      <w:r w:rsidR="7F228F62" w:rsidRPr="2D5AAD9E">
        <w:rPr>
          <w:rStyle w:val="normaltextrun"/>
          <w:color w:val="000000" w:themeColor="text1"/>
          <w:sz w:val="20"/>
          <w:szCs w:val="20"/>
          <w:u w:val="single"/>
        </w:rPr>
        <w:t xml:space="preserve"> </w:t>
      </w:r>
      <w:r w:rsidRPr="2D5AAD9E">
        <w:rPr>
          <w:sz w:val="20"/>
          <w:szCs w:val="20"/>
          <w:u w:val="single"/>
        </w:rPr>
        <w:t>required by Rule 62-565.</w:t>
      </w:r>
      <w:r w:rsidR="1B6598ED" w:rsidRPr="2D5AAD9E">
        <w:rPr>
          <w:sz w:val="20"/>
          <w:szCs w:val="20"/>
          <w:u w:val="single"/>
        </w:rPr>
        <w:t>550</w:t>
      </w:r>
      <w:r w:rsidRPr="2D5AAD9E">
        <w:rPr>
          <w:sz w:val="20"/>
          <w:szCs w:val="20"/>
          <w:u w:val="single"/>
        </w:rPr>
        <w:t>, F.A.C.</w:t>
      </w:r>
      <w:r w:rsidR="28EEC79E" w:rsidRPr="2D5AAD9E">
        <w:rPr>
          <w:sz w:val="20"/>
          <w:szCs w:val="20"/>
          <w:u w:val="single"/>
        </w:rPr>
        <w:t>,</w:t>
      </w:r>
      <w:r w:rsidRPr="2D5AAD9E">
        <w:rPr>
          <w:sz w:val="20"/>
          <w:szCs w:val="20"/>
          <w:u w:val="single"/>
        </w:rPr>
        <w:t xml:space="preserve"> to establish </w:t>
      </w:r>
      <w:r w:rsidR="2E57B9AD" w:rsidRPr="2D5AAD9E">
        <w:rPr>
          <w:sz w:val="20"/>
          <w:szCs w:val="20"/>
          <w:u w:val="single"/>
        </w:rPr>
        <w:t>ATWF</w:t>
      </w:r>
      <w:r w:rsidRPr="2D5AAD9E">
        <w:rPr>
          <w:sz w:val="20"/>
          <w:szCs w:val="20"/>
          <w:u w:val="single"/>
        </w:rPr>
        <w:t xml:space="preserve"> compliance, or noncompliance, with the treatment standards of this rule. </w:t>
      </w:r>
    </w:p>
    <w:p w14:paraId="4C882AB8" w14:textId="429B66BF" w:rsidR="00F41042" w:rsidRPr="005C3D4D" w:rsidRDefault="4ACA1483" w:rsidP="2D5AAD9E">
      <w:pPr>
        <w:ind w:firstLine="360"/>
        <w:rPr>
          <w:sz w:val="20"/>
          <w:szCs w:val="20"/>
          <w:u w:val="single"/>
        </w:rPr>
      </w:pPr>
      <w:r w:rsidRPr="2D5AAD9E">
        <w:rPr>
          <w:sz w:val="20"/>
          <w:szCs w:val="20"/>
          <w:u w:val="single"/>
        </w:rPr>
        <w:t xml:space="preserve">(b) The Department may also take enforcement action based on its own sample collection activities using any of the annual, monthly, weekly, or maximum-permissible concentrations specified in </w:t>
      </w:r>
      <w:r w:rsidR="7C6D9308" w:rsidRPr="2D5AAD9E">
        <w:rPr>
          <w:sz w:val="20"/>
          <w:szCs w:val="20"/>
          <w:u w:val="single"/>
        </w:rPr>
        <w:t>this chapter.</w:t>
      </w:r>
      <w:r w:rsidRPr="2D5AAD9E">
        <w:rPr>
          <w:sz w:val="20"/>
          <w:szCs w:val="20"/>
          <w:u w:val="single"/>
        </w:rPr>
        <w:t xml:space="preserve"> Use of such data shall not preclude enforcement action pursuant to the provisions of this or any other chapter of the Florida Administrative Code. The use of grab or composite samples for evaluating annual, </w:t>
      </w:r>
      <w:r w:rsidR="7FC99673" w:rsidRPr="2D5AAD9E">
        <w:rPr>
          <w:sz w:val="20"/>
          <w:szCs w:val="20"/>
          <w:u w:val="single"/>
        </w:rPr>
        <w:t>monthly,</w:t>
      </w:r>
      <w:r w:rsidRPr="2D5AAD9E">
        <w:rPr>
          <w:sz w:val="20"/>
          <w:szCs w:val="20"/>
          <w:u w:val="single"/>
        </w:rPr>
        <w:t xml:space="preserve"> or weekly compliance shall be consistent with grab or composite sampling technique.</w:t>
      </w:r>
    </w:p>
    <w:p w14:paraId="1EDBA1DF" w14:textId="77777777" w:rsidR="00F41042" w:rsidRPr="005C3D4D" w:rsidRDefault="4ACA1483" w:rsidP="2D5AAD9E">
      <w:pPr>
        <w:ind w:firstLine="360"/>
        <w:rPr>
          <w:sz w:val="20"/>
          <w:szCs w:val="20"/>
          <w:u w:val="single"/>
        </w:rPr>
      </w:pPr>
      <w:r w:rsidRPr="2D5AAD9E">
        <w:rPr>
          <w:sz w:val="20"/>
          <w:szCs w:val="20"/>
          <w:u w:val="single"/>
        </w:rPr>
        <w:t>(c) Nothing in this or any other rules of the Florida Administrative Code shall preclude the use, by the Department, of additional or more representative sampling data in establishing compliance status.</w:t>
      </w:r>
    </w:p>
    <w:p w14:paraId="6ADDB75C" w14:textId="77777777" w:rsidR="00F41042" w:rsidRPr="005C3D4D" w:rsidRDefault="4ACA1483" w:rsidP="2D5AAD9E">
      <w:pPr>
        <w:ind w:firstLine="360"/>
        <w:rPr>
          <w:sz w:val="20"/>
          <w:szCs w:val="20"/>
          <w:u w:val="single"/>
        </w:rPr>
      </w:pPr>
      <w:r w:rsidRPr="2D5AAD9E">
        <w:rPr>
          <w:sz w:val="20"/>
          <w:szCs w:val="20"/>
          <w:u w:val="single"/>
        </w:rPr>
        <w:t>(2) Inspections.</w:t>
      </w:r>
    </w:p>
    <w:p w14:paraId="56D02BF9" w14:textId="7FFCE8C2" w:rsidR="00F41042" w:rsidRPr="005C3D4D" w:rsidRDefault="4ACA1483" w:rsidP="2D5AAD9E">
      <w:pPr>
        <w:ind w:firstLine="360"/>
        <w:rPr>
          <w:sz w:val="20"/>
          <w:szCs w:val="20"/>
          <w:u w:val="single"/>
        </w:rPr>
      </w:pPr>
      <w:r w:rsidRPr="2D5AAD9E">
        <w:rPr>
          <w:sz w:val="20"/>
          <w:szCs w:val="20"/>
          <w:u w:val="single"/>
        </w:rPr>
        <w:t xml:space="preserve">(a) Any </w:t>
      </w:r>
      <w:r w:rsidR="290482E7" w:rsidRPr="2D5AAD9E">
        <w:rPr>
          <w:sz w:val="20"/>
          <w:szCs w:val="20"/>
          <w:u w:val="single"/>
        </w:rPr>
        <w:t>designated</w:t>
      </w:r>
      <w:r w:rsidRPr="2D5AAD9E">
        <w:rPr>
          <w:sz w:val="20"/>
          <w:szCs w:val="20"/>
          <w:u w:val="single"/>
        </w:rPr>
        <w:t xml:space="preserve"> representative of the </w:t>
      </w:r>
      <w:r w:rsidR="0D0A21D4" w:rsidRPr="2D5AAD9E">
        <w:rPr>
          <w:sz w:val="20"/>
          <w:szCs w:val="20"/>
          <w:u w:val="single"/>
        </w:rPr>
        <w:t>D</w:t>
      </w:r>
      <w:r w:rsidRPr="2D5AAD9E">
        <w:rPr>
          <w:sz w:val="20"/>
          <w:szCs w:val="20"/>
          <w:u w:val="single"/>
        </w:rPr>
        <w:t xml:space="preserve">epartment may inspect an ATWF, or any component of the potable reuse system, at any reasonable time, for the purpose of ascertaining the state of compliance with the law or with rules or orders of the </w:t>
      </w:r>
      <w:r w:rsidR="0D0A21D4" w:rsidRPr="2D5AAD9E">
        <w:rPr>
          <w:sz w:val="20"/>
          <w:szCs w:val="20"/>
          <w:u w:val="single"/>
        </w:rPr>
        <w:t>D</w:t>
      </w:r>
      <w:r w:rsidRPr="2D5AAD9E">
        <w:rPr>
          <w:sz w:val="20"/>
          <w:szCs w:val="20"/>
          <w:u w:val="single"/>
        </w:rPr>
        <w:t>epartment.</w:t>
      </w:r>
    </w:p>
    <w:p w14:paraId="0B33CA80" w14:textId="77777777" w:rsidR="00F41042" w:rsidRPr="005C3D4D" w:rsidRDefault="4ACA1483" w:rsidP="2D5AAD9E">
      <w:pPr>
        <w:ind w:firstLine="360"/>
        <w:rPr>
          <w:sz w:val="20"/>
          <w:szCs w:val="20"/>
          <w:u w:val="single"/>
        </w:rPr>
      </w:pPr>
      <w:r w:rsidRPr="2D5AAD9E">
        <w:rPr>
          <w:sz w:val="20"/>
          <w:szCs w:val="20"/>
          <w:u w:val="single"/>
        </w:rPr>
        <w:t>(b) Inspections shall be conducted to ensure compliance with the operational requirements established in this chapter.</w:t>
      </w:r>
    </w:p>
    <w:p w14:paraId="152296B2" w14:textId="7705BE5B" w:rsidR="007C1814" w:rsidRPr="005C3D4D" w:rsidRDefault="4ACA1483" w:rsidP="2D5AAD9E">
      <w:pPr>
        <w:ind w:firstLine="360"/>
        <w:rPr>
          <w:sz w:val="20"/>
          <w:szCs w:val="20"/>
          <w:u w:val="single"/>
        </w:rPr>
      </w:pPr>
      <w:r w:rsidRPr="2D5AAD9E">
        <w:rPr>
          <w:sz w:val="20"/>
          <w:szCs w:val="20"/>
          <w:u w:val="single"/>
        </w:rPr>
        <w:t xml:space="preserve">(c) The </w:t>
      </w:r>
      <w:r w:rsidR="0D0A21D4" w:rsidRPr="2D5AAD9E">
        <w:rPr>
          <w:sz w:val="20"/>
          <w:szCs w:val="20"/>
          <w:u w:val="single"/>
        </w:rPr>
        <w:t>D</w:t>
      </w:r>
      <w:r w:rsidRPr="2D5AAD9E">
        <w:rPr>
          <w:sz w:val="20"/>
          <w:szCs w:val="20"/>
          <w:u w:val="single"/>
        </w:rPr>
        <w:t xml:space="preserve">epartment shall provide written notice of any non-compliance with applicable rules or orders of the </w:t>
      </w:r>
      <w:r w:rsidR="0D0A21D4" w:rsidRPr="2D5AAD9E">
        <w:rPr>
          <w:sz w:val="20"/>
          <w:szCs w:val="20"/>
          <w:u w:val="single"/>
        </w:rPr>
        <w:t>D</w:t>
      </w:r>
      <w:r w:rsidRPr="2D5AAD9E">
        <w:rPr>
          <w:sz w:val="20"/>
          <w:szCs w:val="20"/>
          <w:u w:val="single"/>
        </w:rPr>
        <w:t>epartment to the permittee no more than thirty days following an inspection.</w:t>
      </w:r>
    </w:p>
    <w:p w14:paraId="0088FBE7" w14:textId="6CDAF018" w:rsidR="0A486031" w:rsidRDefault="0A486031" w:rsidP="2D5AAD9E">
      <w:pPr>
        <w:ind w:firstLine="360"/>
        <w:rPr>
          <w:i/>
          <w:iCs/>
          <w:color w:val="000000" w:themeColor="text1"/>
          <w:sz w:val="20"/>
          <w:szCs w:val="20"/>
          <w:u w:val="single"/>
        </w:rPr>
      </w:pPr>
    </w:p>
    <w:p w14:paraId="02271726" w14:textId="37B26A8B" w:rsidR="0813490D" w:rsidRPr="005C3D4D" w:rsidRDefault="45035067" w:rsidP="2D5AAD9E">
      <w:pPr>
        <w:ind w:firstLine="360"/>
        <w:rPr>
          <w:b/>
          <w:bCs/>
          <w:sz w:val="20"/>
          <w:szCs w:val="20"/>
          <w:u w:val="single"/>
        </w:rPr>
      </w:pPr>
      <w:r w:rsidRPr="2D5AAD9E">
        <w:rPr>
          <w:i/>
          <w:iCs/>
          <w:color w:val="000000"/>
          <w:sz w:val="20"/>
          <w:szCs w:val="20"/>
          <w:u w:val="single"/>
        </w:rPr>
        <w:t xml:space="preserve">Rulemaking Authority </w:t>
      </w:r>
      <w:r w:rsidRPr="2D5AAD9E">
        <w:rPr>
          <w:i/>
          <w:iCs/>
          <w:color w:val="000000" w:themeColor="text1"/>
          <w:sz w:val="20"/>
          <w:szCs w:val="20"/>
          <w:u w:val="single"/>
        </w:rPr>
        <w:t>403.861(9), 403.064(18), F.S</w:t>
      </w:r>
      <w:r w:rsidRPr="2D5AAD9E">
        <w:rPr>
          <w:i/>
          <w:iCs/>
          <w:noProof/>
          <w:color w:val="000000" w:themeColor="text1"/>
          <w:sz w:val="20"/>
          <w:szCs w:val="20"/>
          <w:u w:val="single"/>
        </w:rPr>
        <w:t>.,</w:t>
      </w:r>
      <w:r w:rsidRPr="2D5AAD9E">
        <w:rPr>
          <w:i/>
          <w:iCs/>
          <w:color w:val="000000"/>
          <w:sz w:val="20"/>
          <w:szCs w:val="20"/>
          <w:u w:val="single"/>
        </w:rPr>
        <w:t xml:space="preserve"> Law Implemented 403.852(12), 403.861(7), 403.853(6), 403.861(17), 403.064(18), F.S.</w:t>
      </w:r>
      <w:r w:rsidRPr="2D5AAD9E">
        <w:rPr>
          <w:i/>
          <w:iCs/>
          <w:noProof/>
          <w:color w:val="000000"/>
          <w:sz w:val="20"/>
          <w:szCs w:val="20"/>
          <w:u w:val="single"/>
        </w:rPr>
        <w:t xml:space="preserve">, </w:t>
      </w:r>
      <w:r w:rsidRPr="2D5AAD9E">
        <w:rPr>
          <w:i/>
          <w:iCs/>
          <w:color w:val="000000"/>
          <w:sz w:val="20"/>
          <w:szCs w:val="20"/>
          <w:u w:val="single"/>
        </w:rPr>
        <w:t xml:space="preserve">History – New </w:t>
      </w:r>
      <w:r w:rsidRPr="2D5AAD9E">
        <w:rPr>
          <w:rStyle w:val="normaltextrun"/>
          <w:i/>
          <w:iCs/>
          <w:color w:val="000000"/>
          <w:sz w:val="20"/>
          <w:szCs w:val="20"/>
          <w:u w:val="single"/>
          <w:shd w:val="clear" w:color="auto" w:fill="FFFFFF"/>
        </w:rPr>
        <w:t>xx-xx-x</w:t>
      </w:r>
    </w:p>
    <w:sectPr w:rsidR="0813490D" w:rsidRPr="005C3D4D">
      <w:headerReference w:type="even" r:id="rId31"/>
      <w:headerReference w:type="default" r:id="rId32"/>
      <w:footerReference w:type="default" r:id="rId33"/>
      <w:head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05A37" w14:textId="77777777" w:rsidR="00506AB3" w:rsidRDefault="00506AB3" w:rsidP="00A54F16">
      <w:r>
        <w:separator/>
      </w:r>
    </w:p>
  </w:endnote>
  <w:endnote w:type="continuationSeparator" w:id="0">
    <w:p w14:paraId="262F6F09" w14:textId="77777777" w:rsidR="00506AB3" w:rsidRDefault="00506AB3" w:rsidP="00A54F16">
      <w:r>
        <w:continuationSeparator/>
      </w:r>
    </w:p>
  </w:endnote>
  <w:endnote w:type="continuationNotice" w:id="1">
    <w:p w14:paraId="59DA8A6A" w14:textId="77777777" w:rsidR="00506AB3" w:rsidRDefault="00506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7631028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9C5308D" w14:textId="72733067" w:rsidR="00033D80" w:rsidRPr="00B604E6" w:rsidRDefault="00033D80">
            <w:pPr>
              <w:pStyle w:val="Footer"/>
              <w:jc w:val="right"/>
              <w:rPr>
                <w:sz w:val="20"/>
                <w:szCs w:val="20"/>
              </w:rPr>
            </w:pPr>
            <w:r w:rsidRPr="00B604E6">
              <w:rPr>
                <w:sz w:val="20"/>
                <w:szCs w:val="20"/>
              </w:rPr>
              <w:t xml:space="preserve">Page </w:t>
            </w:r>
            <w:r w:rsidRPr="00B604E6">
              <w:rPr>
                <w:color w:val="2B579A"/>
                <w:sz w:val="20"/>
                <w:szCs w:val="20"/>
                <w:shd w:val="clear" w:color="auto" w:fill="E6E6E6"/>
              </w:rPr>
              <w:fldChar w:fldCharType="begin"/>
            </w:r>
            <w:r w:rsidRPr="00B604E6">
              <w:rPr>
                <w:sz w:val="20"/>
                <w:szCs w:val="20"/>
              </w:rPr>
              <w:instrText xml:space="preserve"> PAGE </w:instrText>
            </w:r>
            <w:r w:rsidRPr="00B604E6">
              <w:rPr>
                <w:color w:val="2B579A"/>
                <w:sz w:val="20"/>
                <w:szCs w:val="20"/>
                <w:shd w:val="clear" w:color="auto" w:fill="E6E6E6"/>
              </w:rPr>
              <w:fldChar w:fldCharType="separate"/>
            </w:r>
            <w:r w:rsidRPr="00B604E6">
              <w:rPr>
                <w:noProof/>
                <w:sz w:val="20"/>
                <w:szCs w:val="20"/>
              </w:rPr>
              <w:t>2</w:t>
            </w:r>
            <w:r w:rsidRPr="00B604E6">
              <w:rPr>
                <w:color w:val="2B579A"/>
                <w:sz w:val="20"/>
                <w:szCs w:val="20"/>
                <w:shd w:val="clear" w:color="auto" w:fill="E6E6E6"/>
              </w:rPr>
              <w:fldChar w:fldCharType="end"/>
            </w:r>
            <w:r w:rsidRPr="00B604E6">
              <w:rPr>
                <w:sz w:val="20"/>
                <w:szCs w:val="20"/>
              </w:rPr>
              <w:t xml:space="preserve"> of </w:t>
            </w:r>
            <w:r w:rsidRPr="00B604E6">
              <w:rPr>
                <w:color w:val="2B579A"/>
                <w:sz w:val="20"/>
                <w:szCs w:val="20"/>
                <w:shd w:val="clear" w:color="auto" w:fill="E6E6E6"/>
              </w:rPr>
              <w:fldChar w:fldCharType="begin"/>
            </w:r>
            <w:r w:rsidRPr="00B604E6">
              <w:rPr>
                <w:sz w:val="20"/>
                <w:szCs w:val="20"/>
              </w:rPr>
              <w:instrText xml:space="preserve"> NUMPAGES  </w:instrText>
            </w:r>
            <w:r w:rsidRPr="00B604E6">
              <w:rPr>
                <w:color w:val="2B579A"/>
                <w:sz w:val="20"/>
                <w:szCs w:val="20"/>
                <w:shd w:val="clear" w:color="auto" w:fill="E6E6E6"/>
              </w:rPr>
              <w:fldChar w:fldCharType="separate"/>
            </w:r>
            <w:r w:rsidRPr="00B604E6">
              <w:rPr>
                <w:noProof/>
                <w:sz w:val="20"/>
                <w:szCs w:val="20"/>
              </w:rPr>
              <w:t>2</w:t>
            </w:r>
            <w:r w:rsidRPr="00B604E6">
              <w:rPr>
                <w:color w:val="2B579A"/>
                <w:sz w:val="20"/>
                <w:szCs w:val="20"/>
                <w:shd w:val="clear" w:color="auto" w:fill="E6E6E6"/>
              </w:rPr>
              <w:fldChar w:fldCharType="end"/>
            </w:r>
          </w:p>
        </w:sdtContent>
      </w:sdt>
    </w:sdtContent>
  </w:sdt>
  <w:p w14:paraId="2C7F7F43" w14:textId="7BCE3BAA" w:rsidR="00033D80" w:rsidRDefault="72827DC6">
    <w:pPr>
      <w:pStyle w:val="Footer"/>
    </w:pPr>
    <w:r>
      <w:t xml:space="preserve">      4.11.24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8B2F3" w14:textId="77777777" w:rsidR="00506AB3" w:rsidRDefault="00506AB3" w:rsidP="00A54F16">
      <w:r>
        <w:separator/>
      </w:r>
    </w:p>
  </w:footnote>
  <w:footnote w:type="continuationSeparator" w:id="0">
    <w:p w14:paraId="4B2C6526" w14:textId="77777777" w:rsidR="00506AB3" w:rsidRDefault="00506AB3" w:rsidP="00A54F16">
      <w:r>
        <w:continuationSeparator/>
      </w:r>
    </w:p>
  </w:footnote>
  <w:footnote w:type="continuationNotice" w:id="1">
    <w:p w14:paraId="57D3C46A" w14:textId="77777777" w:rsidR="00506AB3" w:rsidRDefault="00506A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9E68B" w14:textId="511E1334" w:rsidR="00033D80" w:rsidRDefault="00E32735">
    <w:pPr>
      <w:pStyle w:val="Header"/>
    </w:pPr>
    <w:r>
      <w:rPr>
        <w:noProof/>
        <w:color w:val="2B579A"/>
        <w:shd w:val="clear" w:color="auto" w:fill="E6E6E6"/>
      </w:rPr>
      <mc:AlternateContent>
        <mc:Choice Requires="wps">
          <w:drawing>
            <wp:anchor distT="0" distB="0" distL="114300" distR="114300" simplePos="0" relativeHeight="251658241" behindDoc="1" locked="0" layoutInCell="0" allowOverlap="1" wp14:anchorId="422CF0C8" wp14:editId="34CBD261">
              <wp:simplePos x="0" y="0"/>
              <wp:positionH relativeFrom="margin">
                <wp:align>center</wp:align>
              </wp:positionH>
              <wp:positionV relativeFrom="margin">
                <wp:align>center</wp:align>
              </wp:positionV>
              <wp:extent cx="6285230" cy="2094865"/>
              <wp:effectExtent l="0" t="0" r="0" b="0"/>
              <wp:wrapNone/>
              <wp:docPr id="3" name="PowerPlusWaterMarkObject49245492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1DBE0F" w14:textId="77777777" w:rsidR="00E32735" w:rsidRDefault="00E32735" w:rsidP="00E32735">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 xml:space="preserve">Draft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22CF0C8" id="_x0000_t202" coordsize="21600,21600" o:spt="202" path="m,l,21600r21600,l21600,xe">
              <v:stroke joinstyle="miter"/>
              <v:path gradientshapeok="t" o:connecttype="rect"/>
            </v:shapetype>
            <v:shape id="PowerPlusWaterMarkObject492454922" o:spid="_x0000_s1026" type="#_x0000_t202" style="position:absolute;margin-left:0;margin-top:0;width:494.9pt;height:164.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" o:allowincell="f" filled="f" stroked="f">
              <v:stroke joinstyle="round"/>
              <o:lock v:ext="edit" rotation="t" aspectratio="t" verticies="t" adjusthandles="t" grouping="t" shapetype="t"/>
              <v:textbox>
                <w:txbxContent>
                  <w:p w14:paraId="5F1DBE0F" w14:textId="77777777" w:rsidR="00E32735" w:rsidRDefault="00E32735" w:rsidP="00E32735">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 xml:space="preserve">Draft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2E562" w14:textId="3C18C237" w:rsidR="00033D80" w:rsidRDefault="00E32735">
    <w:pPr>
      <w:pStyle w:val="Header"/>
    </w:pPr>
    <w:r>
      <w:rPr>
        <w:noProof/>
        <w:color w:val="2B579A"/>
        <w:shd w:val="clear" w:color="auto" w:fill="E6E6E6"/>
      </w:rPr>
      <mc:AlternateContent>
        <mc:Choice Requires="wps">
          <w:drawing>
            <wp:anchor distT="0" distB="0" distL="114300" distR="114300" simplePos="0" relativeHeight="251658242" behindDoc="1" locked="0" layoutInCell="0" allowOverlap="1" wp14:anchorId="3D5334AE" wp14:editId="0A52ABA8">
              <wp:simplePos x="0" y="0"/>
              <wp:positionH relativeFrom="margin">
                <wp:align>center</wp:align>
              </wp:positionH>
              <wp:positionV relativeFrom="margin">
                <wp:align>center</wp:align>
              </wp:positionV>
              <wp:extent cx="6285230" cy="2094865"/>
              <wp:effectExtent l="0" t="0" r="0" b="0"/>
              <wp:wrapNone/>
              <wp:docPr id="2" name="PowerPlusWaterMarkObject49245492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62A611" w14:textId="77777777" w:rsidR="00E32735" w:rsidRDefault="00E32735" w:rsidP="00E32735">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 xml:space="preserve">Draft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D5334AE" id="_x0000_t202" coordsize="21600,21600" o:spt="202" path="m,l,21600r21600,l21600,xe">
              <v:stroke joinstyle="miter"/>
              <v:path gradientshapeok="t" o:connecttype="rect"/>
            </v:shapetype>
            <v:shape id="PowerPlusWaterMarkObject492454923" o:spid="_x0000_s1027" type="#_x0000_t202" style="position:absolute;margin-left:0;margin-top:0;width:494.9pt;height:164.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" o:allowincell="f" filled="f" stroked="f">
              <v:stroke joinstyle="round"/>
              <o:lock v:ext="edit" rotation="t" aspectratio="t" verticies="t" adjusthandles="t" grouping="t" shapetype="t"/>
              <v:textbox>
                <w:txbxContent>
                  <w:p w14:paraId="5462A611" w14:textId="77777777" w:rsidR="00E32735" w:rsidRDefault="00E32735" w:rsidP="00E32735">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 xml:space="preserve">Draft </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52E27" w14:textId="538FF219" w:rsidR="00033D80" w:rsidRDefault="00E32735">
    <w:pPr>
      <w:pStyle w:val="Header"/>
    </w:pPr>
    <w:r>
      <w:rPr>
        <w:noProof/>
        <w:color w:val="2B579A"/>
        <w:shd w:val="clear" w:color="auto" w:fill="E6E6E6"/>
      </w:rPr>
      <mc:AlternateContent>
        <mc:Choice Requires="wps">
          <w:drawing>
            <wp:anchor distT="0" distB="0" distL="114300" distR="114300" simplePos="0" relativeHeight="251658240" behindDoc="1" locked="0" layoutInCell="0" allowOverlap="1" wp14:anchorId="0678638E" wp14:editId="20900C66">
              <wp:simplePos x="0" y="0"/>
              <wp:positionH relativeFrom="margin">
                <wp:align>center</wp:align>
              </wp:positionH>
              <wp:positionV relativeFrom="margin">
                <wp:align>center</wp:align>
              </wp:positionV>
              <wp:extent cx="6285230" cy="2094865"/>
              <wp:effectExtent l="0" t="0" r="0" b="0"/>
              <wp:wrapNone/>
              <wp:docPr id="1" name="PowerPlusWaterMarkObject49245492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DB2BF2" w14:textId="77777777" w:rsidR="00E32735" w:rsidRDefault="00E32735" w:rsidP="00E32735">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 xml:space="preserve">Draft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78638E" id="_x0000_t202" coordsize="21600,21600" o:spt="202" path="m,l,21600r21600,l21600,xe">
              <v:stroke joinstyle="miter"/>
              <v:path gradientshapeok="t" o:connecttype="rect"/>
            </v:shapetype>
            <v:shape id="PowerPlusWaterMarkObject492454921" o:spid="_x0000_s1028" type="#_x0000_t202" style="position:absolute;margin-left:0;margin-top:0;width:494.9pt;height:164.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" o:allowincell="f" filled="f" stroked="f">
              <v:stroke joinstyle="round"/>
              <o:lock v:ext="edit" rotation="t" aspectratio="t" verticies="t" adjusthandles="t" grouping="t" shapetype="t"/>
              <v:textbox>
                <w:txbxContent>
                  <w:p w14:paraId="64DB2BF2" w14:textId="77777777" w:rsidR="00E32735" w:rsidRDefault="00E32735" w:rsidP="00E32735">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 xml:space="preserve">Draft </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pzUoJjLZnmHWFM" int2:id="HRLvMJT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3786"/>
    <w:multiLevelType w:val="hybridMultilevel"/>
    <w:tmpl w:val="4C746C8A"/>
    <w:lvl w:ilvl="0" w:tplc="23280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4795A"/>
    <w:multiLevelType w:val="hybridMultilevel"/>
    <w:tmpl w:val="45DC9D08"/>
    <w:lvl w:ilvl="0" w:tplc="DB7CE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1763D"/>
    <w:multiLevelType w:val="hybridMultilevel"/>
    <w:tmpl w:val="A56CABEC"/>
    <w:lvl w:ilvl="0" w:tplc="EE42E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06E84"/>
    <w:multiLevelType w:val="hybridMultilevel"/>
    <w:tmpl w:val="696A733C"/>
    <w:lvl w:ilvl="0" w:tplc="EC1A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A3118"/>
    <w:multiLevelType w:val="multilevel"/>
    <w:tmpl w:val="3BF205DC"/>
    <w:lvl w:ilvl="0">
      <w:start w:val="62"/>
      <w:numFmt w:val="decimal"/>
      <w:lvlText w:val="%1"/>
      <w:lvlJc w:val="left"/>
      <w:pPr>
        <w:ind w:left="945" w:hanging="945"/>
      </w:pPr>
      <w:rPr>
        <w:rFonts w:hint="default"/>
      </w:rPr>
    </w:lvl>
    <w:lvl w:ilvl="1">
      <w:start w:val="565"/>
      <w:numFmt w:val="decimal"/>
      <w:lvlText w:val="%1-%2"/>
      <w:lvlJc w:val="left"/>
      <w:pPr>
        <w:ind w:left="1125" w:hanging="945"/>
      </w:pPr>
      <w:rPr>
        <w:rFonts w:hint="default"/>
      </w:rPr>
    </w:lvl>
    <w:lvl w:ilvl="2">
      <w:start w:val="530"/>
      <w:numFmt w:val="decimal"/>
      <w:lvlText w:val="%1-%2.%3"/>
      <w:lvlJc w:val="left"/>
      <w:pPr>
        <w:ind w:left="1305" w:hanging="945"/>
      </w:pPr>
      <w:rPr>
        <w:rFonts w:hint="default"/>
      </w:rPr>
    </w:lvl>
    <w:lvl w:ilvl="3">
      <w:start w:val="1"/>
      <w:numFmt w:val="decimal"/>
      <w:lvlText w:val="%1-%2.%3.%4"/>
      <w:lvlJc w:val="left"/>
      <w:pPr>
        <w:ind w:left="1485" w:hanging="945"/>
      </w:pPr>
      <w:rPr>
        <w:rFonts w:hint="default"/>
      </w:rPr>
    </w:lvl>
    <w:lvl w:ilvl="4">
      <w:start w:val="1"/>
      <w:numFmt w:val="decimal"/>
      <w:lvlText w:val="%1-%2.%3.%4.%5"/>
      <w:lvlJc w:val="left"/>
      <w:pPr>
        <w:ind w:left="1665" w:hanging="945"/>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28975A73"/>
    <w:multiLevelType w:val="hybridMultilevel"/>
    <w:tmpl w:val="FFC6DF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52E07"/>
    <w:multiLevelType w:val="hybridMultilevel"/>
    <w:tmpl w:val="9272AFFC"/>
    <w:lvl w:ilvl="0" w:tplc="CB8C7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86C84"/>
    <w:multiLevelType w:val="hybridMultilevel"/>
    <w:tmpl w:val="F4AAA39C"/>
    <w:lvl w:ilvl="0" w:tplc="90E4F36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3E57550B"/>
    <w:multiLevelType w:val="hybridMultilevel"/>
    <w:tmpl w:val="14B85596"/>
    <w:lvl w:ilvl="0" w:tplc="AE3242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A05F7"/>
    <w:multiLevelType w:val="hybridMultilevel"/>
    <w:tmpl w:val="CD20DF80"/>
    <w:lvl w:ilvl="0" w:tplc="DEE0EF34">
      <w:start w:val="1"/>
      <w:numFmt w:val="decimal"/>
      <w:lvlText w:val="%1."/>
      <w:lvlJc w:val="left"/>
      <w:pPr>
        <w:ind w:left="765" w:hanging="360"/>
      </w:pPr>
      <w:rPr>
        <w:rFonts w:ascii="Times New Roman" w:eastAsia="Times New Roman"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E56074E"/>
    <w:multiLevelType w:val="hybridMultilevel"/>
    <w:tmpl w:val="4062644E"/>
    <w:lvl w:ilvl="0" w:tplc="ED70A5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9D09C5"/>
    <w:multiLevelType w:val="hybridMultilevel"/>
    <w:tmpl w:val="1A404F1C"/>
    <w:lvl w:ilvl="0" w:tplc="C7FA36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CF6EB1"/>
    <w:multiLevelType w:val="hybridMultilevel"/>
    <w:tmpl w:val="20E41B92"/>
    <w:lvl w:ilvl="0" w:tplc="0E647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94F26"/>
    <w:multiLevelType w:val="hybridMultilevel"/>
    <w:tmpl w:val="B4FCA7D8"/>
    <w:lvl w:ilvl="0" w:tplc="82C8A7EA">
      <w:start w:val="1"/>
      <w:numFmt w:val="decimal"/>
      <w:lvlText w:val="(%1)"/>
      <w:lvlJc w:val="left"/>
      <w:pPr>
        <w:ind w:left="1080" w:hanging="360"/>
      </w:pPr>
      <w:rPr>
        <w:rFonts w:hint="default"/>
        <w:color w:val="0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2B71A6"/>
    <w:multiLevelType w:val="hybridMultilevel"/>
    <w:tmpl w:val="D29E87BA"/>
    <w:lvl w:ilvl="0" w:tplc="B644D5C0">
      <w:start w:val="2"/>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6EC35CB"/>
    <w:multiLevelType w:val="hybridMultilevel"/>
    <w:tmpl w:val="92DED18A"/>
    <w:lvl w:ilvl="0" w:tplc="F2A8C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814D4B"/>
    <w:multiLevelType w:val="hybridMultilevel"/>
    <w:tmpl w:val="3D2C3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26722F"/>
    <w:multiLevelType w:val="hybridMultilevel"/>
    <w:tmpl w:val="75B2CDAC"/>
    <w:lvl w:ilvl="0" w:tplc="EE6C5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E01A26"/>
    <w:multiLevelType w:val="hybridMultilevel"/>
    <w:tmpl w:val="6E1EE5F4"/>
    <w:lvl w:ilvl="0" w:tplc="20C0D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AF184A"/>
    <w:multiLevelType w:val="hybridMultilevel"/>
    <w:tmpl w:val="19484276"/>
    <w:lvl w:ilvl="0" w:tplc="63E01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EA571E"/>
    <w:multiLevelType w:val="hybridMultilevel"/>
    <w:tmpl w:val="19FE7D5E"/>
    <w:lvl w:ilvl="0" w:tplc="12522D74">
      <w:start w:val="1"/>
      <w:numFmt w:val="lowerLetter"/>
      <w:lvlText w:val="(%1)"/>
      <w:lvlJc w:val="left"/>
      <w:pPr>
        <w:ind w:left="1080" w:hanging="360"/>
      </w:pPr>
      <w:rPr>
        <w:rFonts w:hint="default"/>
        <w:color w:val="000000"/>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8329959">
    <w:abstractNumId w:val="2"/>
  </w:num>
  <w:num w:numId="2" w16cid:durableId="27024785">
    <w:abstractNumId w:val="1"/>
  </w:num>
  <w:num w:numId="3" w16cid:durableId="37514701">
    <w:abstractNumId w:val="8"/>
  </w:num>
  <w:num w:numId="4" w16cid:durableId="946736238">
    <w:abstractNumId w:val="9"/>
  </w:num>
  <w:num w:numId="5" w16cid:durableId="538279065">
    <w:abstractNumId w:val="7"/>
  </w:num>
  <w:num w:numId="6" w16cid:durableId="1079525698">
    <w:abstractNumId w:val="14"/>
  </w:num>
  <w:num w:numId="7" w16cid:durableId="1194149692">
    <w:abstractNumId w:val="13"/>
  </w:num>
  <w:num w:numId="8" w16cid:durableId="1717047736">
    <w:abstractNumId w:val="20"/>
  </w:num>
  <w:num w:numId="9" w16cid:durableId="877862508">
    <w:abstractNumId w:val="3"/>
  </w:num>
  <w:num w:numId="10" w16cid:durableId="199753952">
    <w:abstractNumId w:val="18"/>
  </w:num>
  <w:num w:numId="11" w16cid:durableId="570971956">
    <w:abstractNumId w:val="4"/>
  </w:num>
  <w:num w:numId="12" w16cid:durableId="1943562710">
    <w:abstractNumId w:val="17"/>
  </w:num>
  <w:num w:numId="13" w16cid:durableId="894588807">
    <w:abstractNumId w:val="19"/>
  </w:num>
  <w:num w:numId="14" w16cid:durableId="2020228514">
    <w:abstractNumId w:val="12"/>
  </w:num>
  <w:num w:numId="15" w16cid:durableId="739451506">
    <w:abstractNumId w:val="6"/>
  </w:num>
  <w:num w:numId="16" w16cid:durableId="552010568">
    <w:abstractNumId w:val="16"/>
  </w:num>
  <w:num w:numId="17" w16cid:durableId="2065987814">
    <w:abstractNumId w:val="15"/>
  </w:num>
  <w:num w:numId="18" w16cid:durableId="2112580392">
    <w:abstractNumId w:val="0"/>
  </w:num>
  <w:num w:numId="19" w16cid:durableId="733040227">
    <w:abstractNumId w:val="5"/>
  </w:num>
  <w:num w:numId="20" w16cid:durableId="1556969532">
    <w:abstractNumId w:val="11"/>
  </w:num>
  <w:num w:numId="21" w16cid:durableId="20379202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8A"/>
    <w:rsid w:val="000010C4"/>
    <w:rsid w:val="00001B6D"/>
    <w:rsid w:val="000043ED"/>
    <w:rsid w:val="00007333"/>
    <w:rsid w:val="000079F8"/>
    <w:rsid w:val="00007BFC"/>
    <w:rsid w:val="00010509"/>
    <w:rsid w:val="00010F4F"/>
    <w:rsid w:val="00011994"/>
    <w:rsid w:val="000126ED"/>
    <w:rsid w:val="000136FE"/>
    <w:rsid w:val="00013BDD"/>
    <w:rsid w:val="00013F44"/>
    <w:rsid w:val="00015BD5"/>
    <w:rsid w:val="000165F3"/>
    <w:rsid w:val="00017B32"/>
    <w:rsid w:val="00017C67"/>
    <w:rsid w:val="000229E7"/>
    <w:rsid w:val="00022A7F"/>
    <w:rsid w:val="00023E2E"/>
    <w:rsid w:val="00024314"/>
    <w:rsid w:val="000254B8"/>
    <w:rsid w:val="00027A5B"/>
    <w:rsid w:val="00027F95"/>
    <w:rsid w:val="000310B3"/>
    <w:rsid w:val="0003235F"/>
    <w:rsid w:val="00032C64"/>
    <w:rsid w:val="00033D80"/>
    <w:rsid w:val="00036742"/>
    <w:rsid w:val="00037251"/>
    <w:rsid w:val="00037262"/>
    <w:rsid w:val="0003754E"/>
    <w:rsid w:val="00040C28"/>
    <w:rsid w:val="00041FD0"/>
    <w:rsid w:val="00042FD5"/>
    <w:rsid w:val="00043F67"/>
    <w:rsid w:val="00044963"/>
    <w:rsid w:val="00044EB5"/>
    <w:rsid w:val="000458D6"/>
    <w:rsid w:val="00045CB4"/>
    <w:rsid w:val="00047C2D"/>
    <w:rsid w:val="000503FA"/>
    <w:rsid w:val="00052679"/>
    <w:rsid w:val="00052940"/>
    <w:rsid w:val="00052F0D"/>
    <w:rsid w:val="0005378B"/>
    <w:rsid w:val="00056541"/>
    <w:rsid w:val="0006050E"/>
    <w:rsid w:val="000605F0"/>
    <w:rsid w:val="000613A2"/>
    <w:rsid w:val="00063704"/>
    <w:rsid w:val="00064D5F"/>
    <w:rsid w:val="00065462"/>
    <w:rsid w:val="00065B81"/>
    <w:rsid w:val="00067D73"/>
    <w:rsid w:val="00070311"/>
    <w:rsid w:val="00070C85"/>
    <w:rsid w:val="00072D32"/>
    <w:rsid w:val="000750F7"/>
    <w:rsid w:val="00075627"/>
    <w:rsid w:val="000757D6"/>
    <w:rsid w:val="000804AD"/>
    <w:rsid w:val="000806FD"/>
    <w:rsid w:val="00080A13"/>
    <w:rsid w:val="000825CF"/>
    <w:rsid w:val="00083201"/>
    <w:rsid w:val="0008339C"/>
    <w:rsid w:val="0008450D"/>
    <w:rsid w:val="00085CF0"/>
    <w:rsid w:val="000864A6"/>
    <w:rsid w:val="00087D62"/>
    <w:rsid w:val="0008D650"/>
    <w:rsid w:val="00090866"/>
    <w:rsid w:val="00090939"/>
    <w:rsid w:val="00093CF1"/>
    <w:rsid w:val="00093E79"/>
    <w:rsid w:val="00094990"/>
    <w:rsid w:val="00094F5D"/>
    <w:rsid w:val="00095487"/>
    <w:rsid w:val="00095884"/>
    <w:rsid w:val="00097140"/>
    <w:rsid w:val="000977DC"/>
    <w:rsid w:val="00097F05"/>
    <w:rsid w:val="000A1DF7"/>
    <w:rsid w:val="000A3A3C"/>
    <w:rsid w:val="000A4372"/>
    <w:rsid w:val="000A63AC"/>
    <w:rsid w:val="000A6F53"/>
    <w:rsid w:val="000A715F"/>
    <w:rsid w:val="000A7738"/>
    <w:rsid w:val="000A7EF7"/>
    <w:rsid w:val="000B0216"/>
    <w:rsid w:val="000B0649"/>
    <w:rsid w:val="000B0A63"/>
    <w:rsid w:val="000B0F74"/>
    <w:rsid w:val="000B3160"/>
    <w:rsid w:val="000B3725"/>
    <w:rsid w:val="000B3CCC"/>
    <w:rsid w:val="000B3FAA"/>
    <w:rsid w:val="000B7E6A"/>
    <w:rsid w:val="000C05EB"/>
    <w:rsid w:val="000C0674"/>
    <w:rsid w:val="000C0E72"/>
    <w:rsid w:val="000C1091"/>
    <w:rsid w:val="000C2756"/>
    <w:rsid w:val="000C2EB3"/>
    <w:rsid w:val="000C3467"/>
    <w:rsid w:val="000C395F"/>
    <w:rsid w:val="000C45A3"/>
    <w:rsid w:val="000C4D8A"/>
    <w:rsid w:val="000C7766"/>
    <w:rsid w:val="000D02CC"/>
    <w:rsid w:val="000D0A55"/>
    <w:rsid w:val="000D1317"/>
    <w:rsid w:val="000D38A7"/>
    <w:rsid w:val="000D3DDE"/>
    <w:rsid w:val="000D4D60"/>
    <w:rsid w:val="000D611C"/>
    <w:rsid w:val="000D62BC"/>
    <w:rsid w:val="000D7009"/>
    <w:rsid w:val="000E0A23"/>
    <w:rsid w:val="000E15B8"/>
    <w:rsid w:val="000E1A23"/>
    <w:rsid w:val="000E28A6"/>
    <w:rsid w:val="000E41EA"/>
    <w:rsid w:val="000E4A22"/>
    <w:rsid w:val="000E726D"/>
    <w:rsid w:val="000F1AEF"/>
    <w:rsid w:val="000F3C04"/>
    <w:rsid w:val="000F477E"/>
    <w:rsid w:val="000F511F"/>
    <w:rsid w:val="000F60F8"/>
    <w:rsid w:val="000F7234"/>
    <w:rsid w:val="0010077F"/>
    <w:rsid w:val="001018AB"/>
    <w:rsid w:val="00102D9B"/>
    <w:rsid w:val="00103710"/>
    <w:rsid w:val="00103F59"/>
    <w:rsid w:val="00104B0C"/>
    <w:rsid w:val="0010630C"/>
    <w:rsid w:val="00111F7D"/>
    <w:rsid w:val="0011289C"/>
    <w:rsid w:val="001146F0"/>
    <w:rsid w:val="00115954"/>
    <w:rsid w:val="00116246"/>
    <w:rsid w:val="00117C43"/>
    <w:rsid w:val="00117FAC"/>
    <w:rsid w:val="001214BD"/>
    <w:rsid w:val="00122D05"/>
    <w:rsid w:val="001254F4"/>
    <w:rsid w:val="00125ED1"/>
    <w:rsid w:val="00126D2A"/>
    <w:rsid w:val="00127DAD"/>
    <w:rsid w:val="00130A6B"/>
    <w:rsid w:val="00133644"/>
    <w:rsid w:val="001337AC"/>
    <w:rsid w:val="001347DD"/>
    <w:rsid w:val="00135800"/>
    <w:rsid w:val="00135B86"/>
    <w:rsid w:val="001364E9"/>
    <w:rsid w:val="00136A8D"/>
    <w:rsid w:val="00136DDC"/>
    <w:rsid w:val="001377C4"/>
    <w:rsid w:val="00137A38"/>
    <w:rsid w:val="00137C6A"/>
    <w:rsid w:val="0014171A"/>
    <w:rsid w:val="00142159"/>
    <w:rsid w:val="00143CD3"/>
    <w:rsid w:val="00144A3B"/>
    <w:rsid w:val="00144E80"/>
    <w:rsid w:val="0014567A"/>
    <w:rsid w:val="001456FB"/>
    <w:rsid w:val="00145CF8"/>
    <w:rsid w:val="00146385"/>
    <w:rsid w:val="00151238"/>
    <w:rsid w:val="001522FC"/>
    <w:rsid w:val="001539B2"/>
    <w:rsid w:val="0015521C"/>
    <w:rsid w:val="0015524F"/>
    <w:rsid w:val="00156B71"/>
    <w:rsid w:val="00160421"/>
    <w:rsid w:val="00160574"/>
    <w:rsid w:val="0016095F"/>
    <w:rsid w:val="00160F11"/>
    <w:rsid w:val="00161096"/>
    <w:rsid w:val="001622C7"/>
    <w:rsid w:val="00162D05"/>
    <w:rsid w:val="00163D28"/>
    <w:rsid w:val="00164DB6"/>
    <w:rsid w:val="00166EA2"/>
    <w:rsid w:val="00167101"/>
    <w:rsid w:val="001674AE"/>
    <w:rsid w:val="0017022B"/>
    <w:rsid w:val="00171951"/>
    <w:rsid w:val="00172884"/>
    <w:rsid w:val="0017396E"/>
    <w:rsid w:val="00173B78"/>
    <w:rsid w:val="00173C5C"/>
    <w:rsid w:val="00174D8A"/>
    <w:rsid w:val="0017547D"/>
    <w:rsid w:val="00176AFD"/>
    <w:rsid w:val="001775C5"/>
    <w:rsid w:val="001779F4"/>
    <w:rsid w:val="001872CE"/>
    <w:rsid w:val="00187B0E"/>
    <w:rsid w:val="001902B9"/>
    <w:rsid w:val="00190FBF"/>
    <w:rsid w:val="0019275E"/>
    <w:rsid w:val="0019284C"/>
    <w:rsid w:val="001928BD"/>
    <w:rsid w:val="00193267"/>
    <w:rsid w:val="001933A0"/>
    <w:rsid w:val="00193DAA"/>
    <w:rsid w:val="001946C9"/>
    <w:rsid w:val="00194E27"/>
    <w:rsid w:val="00196F49"/>
    <w:rsid w:val="001976FF"/>
    <w:rsid w:val="00197D56"/>
    <w:rsid w:val="00197F78"/>
    <w:rsid w:val="001A18DC"/>
    <w:rsid w:val="001B03FC"/>
    <w:rsid w:val="001B2026"/>
    <w:rsid w:val="001B478B"/>
    <w:rsid w:val="001B686B"/>
    <w:rsid w:val="001B787F"/>
    <w:rsid w:val="001B7EC0"/>
    <w:rsid w:val="001B7FDD"/>
    <w:rsid w:val="001C0DC9"/>
    <w:rsid w:val="001C2EE1"/>
    <w:rsid w:val="001C4CC5"/>
    <w:rsid w:val="001C53F5"/>
    <w:rsid w:val="001C5A6A"/>
    <w:rsid w:val="001C5D7D"/>
    <w:rsid w:val="001C5F46"/>
    <w:rsid w:val="001D0B80"/>
    <w:rsid w:val="001D111A"/>
    <w:rsid w:val="001D1408"/>
    <w:rsid w:val="001D3357"/>
    <w:rsid w:val="001D4B4A"/>
    <w:rsid w:val="001D5AB0"/>
    <w:rsid w:val="001D67ED"/>
    <w:rsid w:val="001D69D0"/>
    <w:rsid w:val="001E0B5E"/>
    <w:rsid w:val="001E1263"/>
    <w:rsid w:val="001E1749"/>
    <w:rsid w:val="001E1B86"/>
    <w:rsid w:val="001E3051"/>
    <w:rsid w:val="001E3D01"/>
    <w:rsid w:val="001E583B"/>
    <w:rsid w:val="001E5A52"/>
    <w:rsid w:val="001E6915"/>
    <w:rsid w:val="001E6BAD"/>
    <w:rsid w:val="001E7558"/>
    <w:rsid w:val="001F08DD"/>
    <w:rsid w:val="001F0FEE"/>
    <w:rsid w:val="001F12B8"/>
    <w:rsid w:val="001F196C"/>
    <w:rsid w:val="001F2AF4"/>
    <w:rsid w:val="001F2D5A"/>
    <w:rsid w:val="001F376C"/>
    <w:rsid w:val="001F408A"/>
    <w:rsid w:val="001F558D"/>
    <w:rsid w:val="001F5ABA"/>
    <w:rsid w:val="001F7688"/>
    <w:rsid w:val="002007A1"/>
    <w:rsid w:val="00201D0C"/>
    <w:rsid w:val="002032BA"/>
    <w:rsid w:val="002059E1"/>
    <w:rsid w:val="00205D6B"/>
    <w:rsid w:val="002060F4"/>
    <w:rsid w:val="002066B4"/>
    <w:rsid w:val="002078B6"/>
    <w:rsid w:val="00210A66"/>
    <w:rsid w:val="00210EBE"/>
    <w:rsid w:val="00211082"/>
    <w:rsid w:val="00211F49"/>
    <w:rsid w:val="0021424A"/>
    <w:rsid w:val="00214F3A"/>
    <w:rsid w:val="002150DB"/>
    <w:rsid w:val="002157E8"/>
    <w:rsid w:val="00216086"/>
    <w:rsid w:val="0021640A"/>
    <w:rsid w:val="002176B6"/>
    <w:rsid w:val="00217D06"/>
    <w:rsid w:val="0021B78A"/>
    <w:rsid w:val="0021FAF7"/>
    <w:rsid w:val="0022133E"/>
    <w:rsid w:val="0022199C"/>
    <w:rsid w:val="00222576"/>
    <w:rsid w:val="00222B6C"/>
    <w:rsid w:val="002231A3"/>
    <w:rsid w:val="00224767"/>
    <w:rsid w:val="002248D4"/>
    <w:rsid w:val="00225355"/>
    <w:rsid w:val="00226156"/>
    <w:rsid w:val="00226714"/>
    <w:rsid w:val="00227DC3"/>
    <w:rsid w:val="00230169"/>
    <w:rsid w:val="0023090D"/>
    <w:rsid w:val="00230914"/>
    <w:rsid w:val="00231286"/>
    <w:rsid w:val="00231905"/>
    <w:rsid w:val="00231917"/>
    <w:rsid w:val="002335F4"/>
    <w:rsid w:val="00233962"/>
    <w:rsid w:val="0023414D"/>
    <w:rsid w:val="00234A56"/>
    <w:rsid w:val="00234F06"/>
    <w:rsid w:val="002356C7"/>
    <w:rsid w:val="002356D3"/>
    <w:rsid w:val="00235CBA"/>
    <w:rsid w:val="00236B31"/>
    <w:rsid w:val="0024112A"/>
    <w:rsid w:val="00245987"/>
    <w:rsid w:val="002464AB"/>
    <w:rsid w:val="00247E07"/>
    <w:rsid w:val="002506DD"/>
    <w:rsid w:val="0025139F"/>
    <w:rsid w:val="0025250B"/>
    <w:rsid w:val="00253205"/>
    <w:rsid w:val="002562D5"/>
    <w:rsid w:val="00256495"/>
    <w:rsid w:val="002566F7"/>
    <w:rsid w:val="00260279"/>
    <w:rsid w:val="00263C17"/>
    <w:rsid w:val="00263FAC"/>
    <w:rsid w:val="0026470D"/>
    <w:rsid w:val="00264725"/>
    <w:rsid w:val="00266199"/>
    <w:rsid w:val="00266924"/>
    <w:rsid w:val="00267430"/>
    <w:rsid w:val="00267507"/>
    <w:rsid w:val="00267535"/>
    <w:rsid w:val="0027252C"/>
    <w:rsid w:val="00273B78"/>
    <w:rsid w:val="00273D5B"/>
    <w:rsid w:val="002741B3"/>
    <w:rsid w:val="00276885"/>
    <w:rsid w:val="00276C21"/>
    <w:rsid w:val="002774AA"/>
    <w:rsid w:val="00280780"/>
    <w:rsid w:val="00280F8B"/>
    <w:rsid w:val="00281169"/>
    <w:rsid w:val="00281A9E"/>
    <w:rsid w:val="002822AF"/>
    <w:rsid w:val="00282F63"/>
    <w:rsid w:val="00283F8D"/>
    <w:rsid w:val="0028613E"/>
    <w:rsid w:val="002866E0"/>
    <w:rsid w:val="00287E6F"/>
    <w:rsid w:val="002901F2"/>
    <w:rsid w:val="00290456"/>
    <w:rsid w:val="00290B86"/>
    <w:rsid w:val="00290F54"/>
    <w:rsid w:val="00291669"/>
    <w:rsid w:val="00291DBB"/>
    <w:rsid w:val="00292E7D"/>
    <w:rsid w:val="002930CB"/>
    <w:rsid w:val="002932CC"/>
    <w:rsid w:val="00293E95"/>
    <w:rsid w:val="00293FDD"/>
    <w:rsid w:val="00294D91"/>
    <w:rsid w:val="00295104"/>
    <w:rsid w:val="00295D50"/>
    <w:rsid w:val="002A078B"/>
    <w:rsid w:val="002A0F32"/>
    <w:rsid w:val="002A1F70"/>
    <w:rsid w:val="002A211A"/>
    <w:rsid w:val="002A44F6"/>
    <w:rsid w:val="002A4A37"/>
    <w:rsid w:val="002A6561"/>
    <w:rsid w:val="002B00A2"/>
    <w:rsid w:val="002B0687"/>
    <w:rsid w:val="002B0706"/>
    <w:rsid w:val="002B1825"/>
    <w:rsid w:val="002B6130"/>
    <w:rsid w:val="002B72C3"/>
    <w:rsid w:val="002B7761"/>
    <w:rsid w:val="002B7CAF"/>
    <w:rsid w:val="002C0639"/>
    <w:rsid w:val="002C108B"/>
    <w:rsid w:val="002C10D5"/>
    <w:rsid w:val="002C24FB"/>
    <w:rsid w:val="002C5110"/>
    <w:rsid w:val="002C528B"/>
    <w:rsid w:val="002C5DF4"/>
    <w:rsid w:val="002C6071"/>
    <w:rsid w:val="002C77DC"/>
    <w:rsid w:val="002D01FB"/>
    <w:rsid w:val="002D06F1"/>
    <w:rsid w:val="002D1AFB"/>
    <w:rsid w:val="002D22CC"/>
    <w:rsid w:val="002D24D9"/>
    <w:rsid w:val="002D3132"/>
    <w:rsid w:val="002D3876"/>
    <w:rsid w:val="002D4610"/>
    <w:rsid w:val="002D5C66"/>
    <w:rsid w:val="002D6D7C"/>
    <w:rsid w:val="002E0309"/>
    <w:rsid w:val="002E042E"/>
    <w:rsid w:val="002E086D"/>
    <w:rsid w:val="002E1D1C"/>
    <w:rsid w:val="002E3A05"/>
    <w:rsid w:val="002E4E35"/>
    <w:rsid w:val="002E4EC6"/>
    <w:rsid w:val="002E5A40"/>
    <w:rsid w:val="002E700F"/>
    <w:rsid w:val="002E7624"/>
    <w:rsid w:val="002E79C1"/>
    <w:rsid w:val="002F2ED3"/>
    <w:rsid w:val="002F3333"/>
    <w:rsid w:val="002F5FAD"/>
    <w:rsid w:val="002F729E"/>
    <w:rsid w:val="002F7FEC"/>
    <w:rsid w:val="00300577"/>
    <w:rsid w:val="00301474"/>
    <w:rsid w:val="00301A85"/>
    <w:rsid w:val="003021C2"/>
    <w:rsid w:val="003030F2"/>
    <w:rsid w:val="00304414"/>
    <w:rsid w:val="00304ED6"/>
    <w:rsid w:val="003054BF"/>
    <w:rsid w:val="00306BCB"/>
    <w:rsid w:val="00306CD9"/>
    <w:rsid w:val="00306E35"/>
    <w:rsid w:val="00307A51"/>
    <w:rsid w:val="00310FD4"/>
    <w:rsid w:val="00312FB6"/>
    <w:rsid w:val="00312FDE"/>
    <w:rsid w:val="003134B3"/>
    <w:rsid w:val="003135FC"/>
    <w:rsid w:val="00313781"/>
    <w:rsid w:val="00313942"/>
    <w:rsid w:val="00313EE7"/>
    <w:rsid w:val="00315232"/>
    <w:rsid w:val="00316AA5"/>
    <w:rsid w:val="00317776"/>
    <w:rsid w:val="00317CF3"/>
    <w:rsid w:val="00317F2A"/>
    <w:rsid w:val="0032014B"/>
    <w:rsid w:val="00322041"/>
    <w:rsid w:val="00324922"/>
    <w:rsid w:val="00326504"/>
    <w:rsid w:val="003310E0"/>
    <w:rsid w:val="00335E70"/>
    <w:rsid w:val="00336A1A"/>
    <w:rsid w:val="003375F6"/>
    <w:rsid w:val="00337890"/>
    <w:rsid w:val="00340796"/>
    <w:rsid w:val="00340FE7"/>
    <w:rsid w:val="00341C48"/>
    <w:rsid w:val="00341FCA"/>
    <w:rsid w:val="0034291E"/>
    <w:rsid w:val="003429FA"/>
    <w:rsid w:val="00343D9C"/>
    <w:rsid w:val="0034440C"/>
    <w:rsid w:val="00344D27"/>
    <w:rsid w:val="00345A76"/>
    <w:rsid w:val="00346CEF"/>
    <w:rsid w:val="0034760A"/>
    <w:rsid w:val="003478C5"/>
    <w:rsid w:val="0035285F"/>
    <w:rsid w:val="00353685"/>
    <w:rsid w:val="003549CB"/>
    <w:rsid w:val="00354DAB"/>
    <w:rsid w:val="003557AA"/>
    <w:rsid w:val="00357851"/>
    <w:rsid w:val="003611D4"/>
    <w:rsid w:val="003615AF"/>
    <w:rsid w:val="0036316A"/>
    <w:rsid w:val="003638A2"/>
    <w:rsid w:val="00363C52"/>
    <w:rsid w:val="00364DF4"/>
    <w:rsid w:val="00365D01"/>
    <w:rsid w:val="003711C4"/>
    <w:rsid w:val="00374325"/>
    <w:rsid w:val="0037739A"/>
    <w:rsid w:val="00381E39"/>
    <w:rsid w:val="00382309"/>
    <w:rsid w:val="00382606"/>
    <w:rsid w:val="0038416B"/>
    <w:rsid w:val="00385EC6"/>
    <w:rsid w:val="00385F7C"/>
    <w:rsid w:val="00387A16"/>
    <w:rsid w:val="00390438"/>
    <w:rsid w:val="0039171E"/>
    <w:rsid w:val="00391E54"/>
    <w:rsid w:val="003923D3"/>
    <w:rsid w:val="003935CE"/>
    <w:rsid w:val="00393FFF"/>
    <w:rsid w:val="003953A4"/>
    <w:rsid w:val="003957D1"/>
    <w:rsid w:val="003959C5"/>
    <w:rsid w:val="003963A0"/>
    <w:rsid w:val="00396C24"/>
    <w:rsid w:val="00397A75"/>
    <w:rsid w:val="003A00CE"/>
    <w:rsid w:val="003A35E1"/>
    <w:rsid w:val="003A46F5"/>
    <w:rsid w:val="003A4E23"/>
    <w:rsid w:val="003A70D1"/>
    <w:rsid w:val="003A7173"/>
    <w:rsid w:val="003A7291"/>
    <w:rsid w:val="003A7566"/>
    <w:rsid w:val="003A7C46"/>
    <w:rsid w:val="003B039B"/>
    <w:rsid w:val="003B171E"/>
    <w:rsid w:val="003B2C31"/>
    <w:rsid w:val="003B2D0C"/>
    <w:rsid w:val="003B4AEF"/>
    <w:rsid w:val="003B5FF8"/>
    <w:rsid w:val="003B7EFC"/>
    <w:rsid w:val="003C0256"/>
    <w:rsid w:val="003C0CE8"/>
    <w:rsid w:val="003C117E"/>
    <w:rsid w:val="003C1B2A"/>
    <w:rsid w:val="003C2804"/>
    <w:rsid w:val="003C3F50"/>
    <w:rsid w:val="003C4DAF"/>
    <w:rsid w:val="003C5D9E"/>
    <w:rsid w:val="003C6642"/>
    <w:rsid w:val="003D23F6"/>
    <w:rsid w:val="003D2BB1"/>
    <w:rsid w:val="003D2CE4"/>
    <w:rsid w:val="003D4CC0"/>
    <w:rsid w:val="003D502A"/>
    <w:rsid w:val="003D61BF"/>
    <w:rsid w:val="003D6864"/>
    <w:rsid w:val="003D6D88"/>
    <w:rsid w:val="003E0018"/>
    <w:rsid w:val="003E0230"/>
    <w:rsid w:val="003E0DE7"/>
    <w:rsid w:val="003E311F"/>
    <w:rsid w:val="003E329D"/>
    <w:rsid w:val="003E3DB3"/>
    <w:rsid w:val="003E5405"/>
    <w:rsid w:val="003E6A62"/>
    <w:rsid w:val="003E78B4"/>
    <w:rsid w:val="003E7969"/>
    <w:rsid w:val="003E7BFD"/>
    <w:rsid w:val="003F0098"/>
    <w:rsid w:val="003F070B"/>
    <w:rsid w:val="003F0712"/>
    <w:rsid w:val="003F181A"/>
    <w:rsid w:val="003F27FE"/>
    <w:rsid w:val="003F29E0"/>
    <w:rsid w:val="003F2A24"/>
    <w:rsid w:val="003F2AC1"/>
    <w:rsid w:val="003F3200"/>
    <w:rsid w:val="003F3C3B"/>
    <w:rsid w:val="003F42B1"/>
    <w:rsid w:val="003F4AE2"/>
    <w:rsid w:val="003F5B14"/>
    <w:rsid w:val="003F6292"/>
    <w:rsid w:val="003F75A8"/>
    <w:rsid w:val="00401312"/>
    <w:rsid w:val="0040150E"/>
    <w:rsid w:val="004015FD"/>
    <w:rsid w:val="004018BC"/>
    <w:rsid w:val="00402AD5"/>
    <w:rsid w:val="004033DD"/>
    <w:rsid w:val="0040585E"/>
    <w:rsid w:val="00406229"/>
    <w:rsid w:val="004108A2"/>
    <w:rsid w:val="004119FA"/>
    <w:rsid w:val="0041363F"/>
    <w:rsid w:val="0041391B"/>
    <w:rsid w:val="004144F3"/>
    <w:rsid w:val="00414E1D"/>
    <w:rsid w:val="0041530D"/>
    <w:rsid w:val="00415EFE"/>
    <w:rsid w:val="004160F9"/>
    <w:rsid w:val="0041617C"/>
    <w:rsid w:val="004161F5"/>
    <w:rsid w:val="00417640"/>
    <w:rsid w:val="00420097"/>
    <w:rsid w:val="0042026C"/>
    <w:rsid w:val="00421A4B"/>
    <w:rsid w:val="00421FB4"/>
    <w:rsid w:val="0042214B"/>
    <w:rsid w:val="004238D4"/>
    <w:rsid w:val="00424EA8"/>
    <w:rsid w:val="004309FB"/>
    <w:rsid w:val="00432B29"/>
    <w:rsid w:val="004334DD"/>
    <w:rsid w:val="004336F0"/>
    <w:rsid w:val="00436541"/>
    <w:rsid w:val="00440E0E"/>
    <w:rsid w:val="004424D0"/>
    <w:rsid w:val="00443316"/>
    <w:rsid w:val="0044415C"/>
    <w:rsid w:val="00445370"/>
    <w:rsid w:val="00445FCC"/>
    <w:rsid w:val="00446030"/>
    <w:rsid w:val="00446B66"/>
    <w:rsid w:val="00450C6C"/>
    <w:rsid w:val="0045253C"/>
    <w:rsid w:val="00452736"/>
    <w:rsid w:val="004532CF"/>
    <w:rsid w:val="00453957"/>
    <w:rsid w:val="00453C25"/>
    <w:rsid w:val="00455D12"/>
    <w:rsid w:val="00456F2A"/>
    <w:rsid w:val="00456FF3"/>
    <w:rsid w:val="0045704F"/>
    <w:rsid w:val="00460061"/>
    <w:rsid w:val="00462C4A"/>
    <w:rsid w:val="00463369"/>
    <w:rsid w:val="004643A0"/>
    <w:rsid w:val="00465F8C"/>
    <w:rsid w:val="004677F7"/>
    <w:rsid w:val="00467C9A"/>
    <w:rsid w:val="00470F04"/>
    <w:rsid w:val="00473DEC"/>
    <w:rsid w:val="0047541C"/>
    <w:rsid w:val="00477BE2"/>
    <w:rsid w:val="00477E9D"/>
    <w:rsid w:val="004835B5"/>
    <w:rsid w:val="0048368C"/>
    <w:rsid w:val="0048520A"/>
    <w:rsid w:val="0048601A"/>
    <w:rsid w:val="00490223"/>
    <w:rsid w:val="00490CED"/>
    <w:rsid w:val="004910D5"/>
    <w:rsid w:val="00491AA3"/>
    <w:rsid w:val="00491ACE"/>
    <w:rsid w:val="00491AE7"/>
    <w:rsid w:val="00492D9D"/>
    <w:rsid w:val="00493D23"/>
    <w:rsid w:val="004950F1"/>
    <w:rsid w:val="0049520C"/>
    <w:rsid w:val="004952E9"/>
    <w:rsid w:val="0049554F"/>
    <w:rsid w:val="0049692F"/>
    <w:rsid w:val="004978B9"/>
    <w:rsid w:val="004A062F"/>
    <w:rsid w:val="004A0DE2"/>
    <w:rsid w:val="004A1A03"/>
    <w:rsid w:val="004A27F5"/>
    <w:rsid w:val="004A3BD3"/>
    <w:rsid w:val="004A3F72"/>
    <w:rsid w:val="004A46B6"/>
    <w:rsid w:val="004A6573"/>
    <w:rsid w:val="004A7DB9"/>
    <w:rsid w:val="004B095E"/>
    <w:rsid w:val="004B27C9"/>
    <w:rsid w:val="004B283A"/>
    <w:rsid w:val="004B2ED6"/>
    <w:rsid w:val="004B360D"/>
    <w:rsid w:val="004B3837"/>
    <w:rsid w:val="004B6323"/>
    <w:rsid w:val="004B640B"/>
    <w:rsid w:val="004C0D22"/>
    <w:rsid w:val="004C2285"/>
    <w:rsid w:val="004C2855"/>
    <w:rsid w:val="004C5222"/>
    <w:rsid w:val="004D158E"/>
    <w:rsid w:val="004D26CA"/>
    <w:rsid w:val="004D31F7"/>
    <w:rsid w:val="004D3938"/>
    <w:rsid w:val="004D4465"/>
    <w:rsid w:val="004D49D0"/>
    <w:rsid w:val="004D7A88"/>
    <w:rsid w:val="004D7C3B"/>
    <w:rsid w:val="004D7D58"/>
    <w:rsid w:val="004E1EEA"/>
    <w:rsid w:val="004E1F25"/>
    <w:rsid w:val="004E1F33"/>
    <w:rsid w:val="004E2388"/>
    <w:rsid w:val="004E2D49"/>
    <w:rsid w:val="004E4272"/>
    <w:rsid w:val="004E52AB"/>
    <w:rsid w:val="004E6101"/>
    <w:rsid w:val="004E6196"/>
    <w:rsid w:val="004E61AF"/>
    <w:rsid w:val="004E7D91"/>
    <w:rsid w:val="004F0AE5"/>
    <w:rsid w:val="004F2723"/>
    <w:rsid w:val="004F3E90"/>
    <w:rsid w:val="004F415A"/>
    <w:rsid w:val="004F41ED"/>
    <w:rsid w:val="004F501A"/>
    <w:rsid w:val="004F570C"/>
    <w:rsid w:val="004F611B"/>
    <w:rsid w:val="004F7EF1"/>
    <w:rsid w:val="00502F9E"/>
    <w:rsid w:val="00506AB3"/>
    <w:rsid w:val="00506FFF"/>
    <w:rsid w:val="00507813"/>
    <w:rsid w:val="00512812"/>
    <w:rsid w:val="00512CBB"/>
    <w:rsid w:val="00513776"/>
    <w:rsid w:val="005147D0"/>
    <w:rsid w:val="0051583E"/>
    <w:rsid w:val="0051797B"/>
    <w:rsid w:val="00520D6F"/>
    <w:rsid w:val="00520E07"/>
    <w:rsid w:val="00521753"/>
    <w:rsid w:val="0052194C"/>
    <w:rsid w:val="005221F7"/>
    <w:rsid w:val="00525047"/>
    <w:rsid w:val="00527BF4"/>
    <w:rsid w:val="00527FC7"/>
    <w:rsid w:val="00530483"/>
    <w:rsid w:val="005306E4"/>
    <w:rsid w:val="00530C3F"/>
    <w:rsid w:val="00532DD2"/>
    <w:rsid w:val="00533132"/>
    <w:rsid w:val="00533838"/>
    <w:rsid w:val="00534063"/>
    <w:rsid w:val="00534A65"/>
    <w:rsid w:val="00535CC7"/>
    <w:rsid w:val="00537276"/>
    <w:rsid w:val="005376EA"/>
    <w:rsid w:val="0054009E"/>
    <w:rsid w:val="00540623"/>
    <w:rsid w:val="0054183A"/>
    <w:rsid w:val="00541B12"/>
    <w:rsid w:val="0054202B"/>
    <w:rsid w:val="00542270"/>
    <w:rsid w:val="005440EC"/>
    <w:rsid w:val="00546780"/>
    <w:rsid w:val="00546F2D"/>
    <w:rsid w:val="005475E4"/>
    <w:rsid w:val="005479EC"/>
    <w:rsid w:val="00547C14"/>
    <w:rsid w:val="005500AB"/>
    <w:rsid w:val="00550D32"/>
    <w:rsid w:val="005510DA"/>
    <w:rsid w:val="00551D52"/>
    <w:rsid w:val="00554949"/>
    <w:rsid w:val="00555500"/>
    <w:rsid w:val="005563FD"/>
    <w:rsid w:val="00557FA0"/>
    <w:rsid w:val="005629AB"/>
    <w:rsid w:val="00562E05"/>
    <w:rsid w:val="0056350C"/>
    <w:rsid w:val="0056352C"/>
    <w:rsid w:val="00563C5F"/>
    <w:rsid w:val="0056420B"/>
    <w:rsid w:val="0056437A"/>
    <w:rsid w:val="00565A55"/>
    <w:rsid w:val="00565E8D"/>
    <w:rsid w:val="005662AF"/>
    <w:rsid w:val="00566421"/>
    <w:rsid w:val="00566BBE"/>
    <w:rsid w:val="00567464"/>
    <w:rsid w:val="00567D55"/>
    <w:rsid w:val="005702AD"/>
    <w:rsid w:val="005715F1"/>
    <w:rsid w:val="0057218D"/>
    <w:rsid w:val="00572D5D"/>
    <w:rsid w:val="00572F3D"/>
    <w:rsid w:val="005737ED"/>
    <w:rsid w:val="00573A29"/>
    <w:rsid w:val="005743D5"/>
    <w:rsid w:val="0057490F"/>
    <w:rsid w:val="005767C9"/>
    <w:rsid w:val="00577562"/>
    <w:rsid w:val="00577FF9"/>
    <w:rsid w:val="005819C5"/>
    <w:rsid w:val="00581E97"/>
    <w:rsid w:val="005823AC"/>
    <w:rsid w:val="00582738"/>
    <w:rsid w:val="00583238"/>
    <w:rsid w:val="00583FE2"/>
    <w:rsid w:val="005841F0"/>
    <w:rsid w:val="005846AC"/>
    <w:rsid w:val="00587836"/>
    <w:rsid w:val="00587850"/>
    <w:rsid w:val="00587C76"/>
    <w:rsid w:val="005908F4"/>
    <w:rsid w:val="00591654"/>
    <w:rsid w:val="00591A5B"/>
    <w:rsid w:val="00591FBC"/>
    <w:rsid w:val="00593548"/>
    <w:rsid w:val="00593604"/>
    <w:rsid w:val="005942D7"/>
    <w:rsid w:val="0059510F"/>
    <w:rsid w:val="005972D3"/>
    <w:rsid w:val="005A39D5"/>
    <w:rsid w:val="005A426B"/>
    <w:rsid w:val="005A4B89"/>
    <w:rsid w:val="005A4D11"/>
    <w:rsid w:val="005A4FF4"/>
    <w:rsid w:val="005A59C3"/>
    <w:rsid w:val="005B2615"/>
    <w:rsid w:val="005B3971"/>
    <w:rsid w:val="005B3A16"/>
    <w:rsid w:val="005B476F"/>
    <w:rsid w:val="005B48DA"/>
    <w:rsid w:val="005B54F7"/>
    <w:rsid w:val="005B5CE2"/>
    <w:rsid w:val="005B6A41"/>
    <w:rsid w:val="005B6CA2"/>
    <w:rsid w:val="005C00C7"/>
    <w:rsid w:val="005C0BE1"/>
    <w:rsid w:val="005C11AD"/>
    <w:rsid w:val="005C1309"/>
    <w:rsid w:val="005C1D5E"/>
    <w:rsid w:val="005C3D4D"/>
    <w:rsid w:val="005C3ED0"/>
    <w:rsid w:val="005C516D"/>
    <w:rsid w:val="005C603A"/>
    <w:rsid w:val="005C6340"/>
    <w:rsid w:val="005C6514"/>
    <w:rsid w:val="005C6FD3"/>
    <w:rsid w:val="005C7A30"/>
    <w:rsid w:val="005C7A85"/>
    <w:rsid w:val="005C7E17"/>
    <w:rsid w:val="005D3164"/>
    <w:rsid w:val="005D45D8"/>
    <w:rsid w:val="005D4D30"/>
    <w:rsid w:val="005D7C74"/>
    <w:rsid w:val="005D7C8F"/>
    <w:rsid w:val="005D7E2C"/>
    <w:rsid w:val="005D7F52"/>
    <w:rsid w:val="005DB7D3"/>
    <w:rsid w:val="005E06C4"/>
    <w:rsid w:val="005E0C90"/>
    <w:rsid w:val="005E1A82"/>
    <w:rsid w:val="005E1D65"/>
    <w:rsid w:val="005E1E7F"/>
    <w:rsid w:val="005E23AF"/>
    <w:rsid w:val="005E28A2"/>
    <w:rsid w:val="005E5126"/>
    <w:rsid w:val="005E5A90"/>
    <w:rsid w:val="005E6F45"/>
    <w:rsid w:val="005E7164"/>
    <w:rsid w:val="005E7E01"/>
    <w:rsid w:val="005F0A8E"/>
    <w:rsid w:val="005F17CF"/>
    <w:rsid w:val="005F1AF8"/>
    <w:rsid w:val="005F1EE4"/>
    <w:rsid w:val="005F25D6"/>
    <w:rsid w:val="005F56E8"/>
    <w:rsid w:val="005F5FC2"/>
    <w:rsid w:val="005F6162"/>
    <w:rsid w:val="005F646A"/>
    <w:rsid w:val="005F65A5"/>
    <w:rsid w:val="005F7BB6"/>
    <w:rsid w:val="005F7D7A"/>
    <w:rsid w:val="00600028"/>
    <w:rsid w:val="006006A9"/>
    <w:rsid w:val="006031D9"/>
    <w:rsid w:val="00603410"/>
    <w:rsid w:val="00603F24"/>
    <w:rsid w:val="0060518F"/>
    <w:rsid w:val="00607BEC"/>
    <w:rsid w:val="006108AB"/>
    <w:rsid w:val="00610ECA"/>
    <w:rsid w:val="0061227A"/>
    <w:rsid w:val="00612534"/>
    <w:rsid w:val="00612D34"/>
    <w:rsid w:val="0061360A"/>
    <w:rsid w:val="00614E09"/>
    <w:rsid w:val="00615525"/>
    <w:rsid w:val="0061605F"/>
    <w:rsid w:val="006167C0"/>
    <w:rsid w:val="006168A1"/>
    <w:rsid w:val="00620BF7"/>
    <w:rsid w:val="0062297B"/>
    <w:rsid w:val="00622EA4"/>
    <w:rsid w:val="00624651"/>
    <w:rsid w:val="00625B8B"/>
    <w:rsid w:val="006260D2"/>
    <w:rsid w:val="0062673E"/>
    <w:rsid w:val="00632783"/>
    <w:rsid w:val="00633730"/>
    <w:rsid w:val="00634567"/>
    <w:rsid w:val="00634AC5"/>
    <w:rsid w:val="006351B3"/>
    <w:rsid w:val="006352F3"/>
    <w:rsid w:val="00636E67"/>
    <w:rsid w:val="006371E2"/>
    <w:rsid w:val="00641064"/>
    <w:rsid w:val="006427BA"/>
    <w:rsid w:val="00642DF8"/>
    <w:rsid w:val="006435C1"/>
    <w:rsid w:val="00644D17"/>
    <w:rsid w:val="00645635"/>
    <w:rsid w:val="00645E55"/>
    <w:rsid w:val="00646521"/>
    <w:rsid w:val="00653309"/>
    <w:rsid w:val="00653705"/>
    <w:rsid w:val="006537D9"/>
    <w:rsid w:val="00654716"/>
    <w:rsid w:val="006554B1"/>
    <w:rsid w:val="006565B3"/>
    <w:rsid w:val="0065725B"/>
    <w:rsid w:val="006609EC"/>
    <w:rsid w:val="0066156E"/>
    <w:rsid w:val="00662424"/>
    <w:rsid w:val="00662D3A"/>
    <w:rsid w:val="006633EB"/>
    <w:rsid w:val="00663EF6"/>
    <w:rsid w:val="0066450E"/>
    <w:rsid w:val="006651EA"/>
    <w:rsid w:val="00665947"/>
    <w:rsid w:val="0066765F"/>
    <w:rsid w:val="00673A91"/>
    <w:rsid w:val="00674A52"/>
    <w:rsid w:val="006750C7"/>
    <w:rsid w:val="00675D27"/>
    <w:rsid w:val="0067671A"/>
    <w:rsid w:val="00676F8B"/>
    <w:rsid w:val="006779FE"/>
    <w:rsid w:val="00680490"/>
    <w:rsid w:val="00680CC1"/>
    <w:rsid w:val="00682016"/>
    <w:rsid w:val="00682D68"/>
    <w:rsid w:val="00682ECE"/>
    <w:rsid w:val="006830B2"/>
    <w:rsid w:val="00683796"/>
    <w:rsid w:val="006847D6"/>
    <w:rsid w:val="00685028"/>
    <w:rsid w:val="006878DC"/>
    <w:rsid w:val="00690111"/>
    <w:rsid w:val="00690F8E"/>
    <w:rsid w:val="00691833"/>
    <w:rsid w:val="00691A68"/>
    <w:rsid w:val="00691C19"/>
    <w:rsid w:val="00691C6E"/>
    <w:rsid w:val="00693102"/>
    <w:rsid w:val="00695ADE"/>
    <w:rsid w:val="00695B8E"/>
    <w:rsid w:val="00696E24"/>
    <w:rsid w:val="0069790D"/>
    <w:rsid w:val="006A01F0"/>
    <w:rsid w:val="006A0904"/>
    <w:rsid w:val="006A0E38"/>
    <w:rsid w:val="006A0E51"/>
    <w:rsid w:val="006A1402"/>
    <w:rsid w:val="006A1A59"/>
    <w:rsid w:val="006A27E3"/>
    <w:rsid w:val="006A28FB"/>
    <w:rsid w:val="006A2BDF"/>
    <w:rsid w:val="006A2E37"/>
    <w:rsid w:val="006A2F7F"/>
    <w:rsid w:val="006A3E0C"/>
    <w:rsid w:val="006A4C6B"/>
    <w:rsid w:val="006A5B7F"/>
    <w:rsid w:val="006A5E87"/>
    <w:rsid w:val="006A6896"/>
    <w:rsid w:val="006B075B"/>
    <w:rsid w:val="006B19D2"/>
    <w:rsid w:val="006B1BD9"/>
    <w:rsid w:val="006B1EC3"/>
    <w:rsid w:val="006B3710"/>
    <w:rsid w:val="006B3F64"/>
    <w:rsid w:val="006B4427"/>
    <w:rsid w:val="006B4F25"/>
    <w:rsid w:val="006B51CF"/>
    <w:rsid w:val="006B5F58"/>
    <w:rsid w:val="006B74E6"/>
    <w:rsid w:val="006C015B"/>
    <w:rsid w:val="006C31F8"/>
    <w:rsid w:val="006C349F"/>
    <w:rsid w:val="006C4CD9"/>
    <w:rsid w:val="006C60AA"/>
    <w:rsid w:val="006C677C"/>
    <w:rsid w:val="006C68CB"/>
    <w:rsid w:val="006C6F13"/>
    <w:rsid w:val="006D046E"/>
    <w:rsid w:val="006D1D57"/>
    <w:rsid w:val="006D38D6"/>
    <w:rsid w:val="006D4145"/>
    <w:rsid w:val="006D42CA"/>
    <w:rsid w:val="006D4A17"/>
    <w:rsid w:val="006D62DE"/>
    <w:rsid w:val="006D6E61"/>
    <w:rsid w:val="006D7148"/>
    <w:rsid w:val="006D7156"/>
    <w:rsid w:val="006D77DF"/>
    <w:rsid w:val="006D78A0"/>
    <w:rsid w:val="006E04A0"/>
    <w:rsid w:val="006E0C81"/>
    <w:rsid w:val="006E0CC4"/>
    <w:rsid w:val="006E1A70"/>
    <w:rsid w:val="006E1EEC"/>
    <w:rsid w:val="006E34FB"/>
    <w:rsid w:val="006E5319"/>
    <w:rsid w:val="006E7956"/>
    <w:rsid w:val="006E7988"/>
    <w:rsid w:val="006F1F2F"/>
    <w:rsid w:val="006F2392"/>
    <w:rsid w:val="006F253E"/>
    <w:rsid w:val="006F2885"/>
    <w:rsid w:val="006F53FD"/>
    <w:rsid w:val="006F55CF"/>
    <w:rsid w:val="006F57DB"/>
    <w:rsid w:val="006F5CF9"/>
    <w:rsid w:val="006F5FB4"/>
    <w:rsid w:val="006F67F0"/>
    <w:rsid w:val="006F6875"/>
    <w:rsid w:val="006F7B5B"/>
    <w:rsid w:val="00700718"/>
    <w:rsid w:val="00700C37"/>
    <w:rsid w:val="007028D7"/>
    <w:rsid w:val="00702FD8"/>
    <w:rsid w:val="007040E9"/>
    <w:rsid w:val="00705685"/>
    <w:rsid w:val="00706564"/>
    <w:rsid w:val="007079DA"/>
    <w:rsid w:val="00710248"/>
    <w:rsid w:val="00710D1A"/>
    <w:rsid w:val="00711A5F"/>
    <w:rsid w:val="0071203C"/>
    <w:rsid w:val="00712740"/>
    <w:rsid w:val="0071324F"/>
    <w:rsid w:val="00713D06"/>
    <w:rsid w:val="00714854"/>
    <w:rsid w:val="00714F83"/>
    <w:rsid w:val="0071522C"/>
    <w:rsid w:val="007160E3"/>
    <w:rsid w:val="007200FA"/>
    <w:rsid w:val="0072374D"/>
    <w:rsid w:val="00723F27"/>
    <w:rsid w:val="00724435"/>
    <w:rsid w:val="00725153"/>
    <w:rsid w:val="007277BC"/>
    <w:rsid w:val="00727E1C"/>
    <w:rsid w:val="00730909"/>
    <w:rsid w:val="007309CE"/>
    <w:rsid w:val="00730BFB"/>
    <w:rsid w:val="00731892"/>
    <w:rsid w:val="007318DB"/>
    <w:rsid w:val="00732ED7"/>
    <w:rsid w:val="0073320E"/>
    <w:rsid w:val="00733447"/>
    <w:rsid w:val="007345C4"/>
    <w:rsid w:val="007346CD"/>
    <w:rsid w:val="00734BD1"/>
    <w:rsid w:val="0073528F"/>
    <w:rsid w:val="007352DA"/>
    <w:rsid w:val="00735F81"/>
    <w:rsid w:val="00736575"/>
    <w:rsid w:val="007418FE"/>
    <w:rsid w:val="007427D1"/>
    <w:rsid w:val="00744201"/>
    <w:rsid w:val="00747A58"/>
    <w:rsid w:val="007516A9"/>
    <w:rsid w:val="00754C7D"/>
    <w:rsid w:val="00754F26"/>
    <w:rsid w:val="00755568"/>
    <w:rsid w:val="00757111"/>
    <w:rsid w:val="0076220F"/>
    <w:rsid w:val="007624D3"/>
    <w:rsid w:val="00763DA2"/>
    <w:rsid w:val="007646CC"/>
    <w:rsid w:val="0076637A"/>
    <w:rsid w:val="00766947"/>
    <w:rsid w:val="00770122"/>
    <w:rsid w:val="007706E5"/>
    <w:rsid w:val="0077077D"/>
    <w:rsid w:val="007734F5"/>
    <w:rsid w:val="007746A7"/>
    <w:rsid w:val="0077583A"/>
    <w:rsid w:val="00776B47"/>
    <w:rsid w:val="00776FC8"/>
    <w:rsid w:val="00780238"/>
    <w:rsid w:val="00782417"/>
    <w:rsid w:val="00783790"/>
    <w:rsid w:val="00783F03"/>
    <w:rsid w:val="00786E65"/>
    <w:rsid w:val="007927A8"/>
    <w:rsid w:val="00793768"/>
    <w:rsid w:val="007938F9"/>
    <w:rsid w:val="00794374"/>
    <w:rsid w:val="00795996"/>
    <w:rsid w:val="007969DB"/>
    <w:rsid w:val="007978B5"/>
    <w:rsid w:val="007979F1"/>
    <w:rsid w:val="00797DBA"/>
    <w:rsid w:val="007A03E9"/>
    <w:rsid w:val="007A0AA2"/>
    <w:rsid w:val="007A0DDF"/>
    <w:rsid w:val="007A1B8A"/>
    <w:rsid w:val="007A20A2"/>
    <w:rsid w:val="007A341E"/>
    <w:rsid w:val="007A3FEF"/>
    <w:rsid w:val="007A3FF0"/>
    <w:rsid w:val="007A422F"/>
    <w:rsid w:val="007A4F47"/>
    <w:rsid w:val="007A6101"/>
    <w:rsid w:val="007A7AA7"/>
    <w:rsid w:val="007B3851"/>
    <w:rsid w:val="007B3A55"/>
    <w:rsid w:val="007B3F63"/>
    <w:rsid w:val="007B5906"/>
    <w:rsid w:val="007B77F0"/>
    <w:rsid w:val="007B7A28"/>
    <w:rsid w:val="007C146B"/>
    <w:rsid w:val="007C1814"/>
    <w:rsid w:val="007C20D9"/>
    <w:rsid w:val="007C49A0"/>
    <w:rsid w:val="007C5783"/>
    <w:rsid w:val="007C583B"/>
    <w:rsid w:val="007C60E0"/>
    <w:rsid w:val="007C6793"/>
    <w:rsid w:val="007C6BE9"/>
    <w:rsid w:val="007C6C39"/>
    <w:rsid w:val="007C7091"/>
    <w:rsid w:val="007C7881"/>
    <w:rsid w:val="007C7D8D"/>
    <w:rsid w:val="007D0A66"/>
    <w:rsid w:val="007D1D72"/>
    <w:rsid w:val="007D3C20"/>
    <w:rsid w:val="007D4B32"/>
    <w:rsid w:val="007D63D3"/>
    <w:rsid w:val="007D64FE"/>
    <w:rsid w:val="007D7E31"/>
    <w:rsid w:val="007E35CC"/>
    <w:rsid w:val="007E483F"/>
    <w:rsid w:val="007E4AD0"/>
    <w:rsid w:val="007E7645"/>
    <w:rsid w:val="007E7E28"/>
    <w:rsid w:val="007F2BF6"/>
    <w:rsid w:val="007F353E"/>
    <w:rsid w:val="007F382E"/>
    <w:rsid w:val="007F4DF6"/>
    <w:rsid w:val="007F57E1"/>
    <w:rsid w:val="007F5E3F"/>
    <w:rsid w:val="007F6A64"/>
    <w:rsid w:val="00800E26"/>
    <w:rsid w:val="008033F7"/>
    <w:rsid w:val="0080517F"/>
    <w:rsid w:val="00805FD8"/>
    <w:rsid w:val="008065A6"/>
    <w:rsid w:val="008117A4"/>
    <w:rsid w:val="008117BA"/>
    <w:rsid w:val="00811B8B"/>
    <w:rsid w:val="008144AD"/>
    <w:rsid w:val="008144C6"/>
    <w:rsid w:val="00814B4E"/>
    <w:rsid w:val="00815BDC"/>
    <w:rsid w:val="00816AAA"/>
    <w:rsid w:val="00816F1F"/>
    <w:rsid w:val="00817765"/>
    <w:rsid w:val="00817B62"/>
    <w:rsid w:val="00817E3A"/>
    <w:rsid w:val="00823131"/>
    <w:rsid w:val="00823311"/>
    <w:rsid w:val="00823A1E"/>
    <w:rsid w:val="00825343"/>
    <w:rsid w:val="0082780D"/>
    <w:rsid w:val="00830113"/>
    <w:rsid w:val="008326DA"/>
    <w:rsid w:val="00832899"/>
    <w:rsid w:val="0083599A"/>
    <w:rsid w:val="00835D67"/>
    <w:rsid w:val="00836667"/>
    <w:rsid w:val="0083708E"/>
    <w:rsid w:val="00837210"/>
    <w:rsid w:val="008376DB"/>
    <w:rsid w:val="00841693"/>
    <w:rsid w:val="00841A77"/>
    <w:rsid w:val="00841C6A"/>
    <w:rsid w:val="00842CBA"/>
    <w:rsid w:val="0084391C"/>
    <w:rsid w:val="00844879"/>
    <w:rsid w:val="00847C58"/>
    <w:rsid w:val="008507B8"/>
    <w:rsid w:val="008529A2"/>
    <w:rsid w:val="008550C2"/>
    <w:rsid w:val="00855721"/>
    <w:rsid w:val="00855D94"/>
    <w:rsid w:val="00856498"/>
    <w:rsid w:val="00856765"/>
    <w:rsid w:val="008576AA"/>
    <w:rsid w:val="0085797D"/>
    <w:rsid w:val="00860B7E"/>
    <w:rsid w:val="00860C01"/>
    <w:rsid w:val="00860F0C"/>
    <w:rsid w:val="00860FB7"/>
    <w:rsid w:val="00862A9D"/>
    <w:rsid w:val="00863557"/>
    <w:rsid w:val="008651EA"/>
    <w:rsid w:val="00865233"/>
    <w:rsid w:val="008667AA"/>
    <w:rsid w:val="00866D94"/>
    <w:rsid w:val="008733F7"/>
    <w:rsid w:val="0087352D"/>
    <w:rsid w:val="00876429"/>
    <w:rsid w:val="00877879"/>
    <w:rsid w:val="00877923"/>
    <w:rsid w:val="00877AAC"/>
    <w:rsid w:val="00880E7F"/>
    <w:rsid w:val="008812A9"/>
    <w:rsid w:val="00882D28"/>
    <w:rsid w:val="00882E5D"/>
    <w:rsid w:val="00882F84"/>
    <w:rsid w:val="00884E8D"/>
    <w:rsid w:val="00886265"/>
    <w:rsid w:val="00886C2F"/>
    <w:rsid w:val="00890854"/>
    <w:rsid w:val="00890981"/>
    <w:rsid w:val="00890E3D"/>
    <w:rsid w:val="0089161F"/>
    <w:rsid w:val="00891E75"/>
    <w:rsid w:val="00891E9F"/>
    <w:rsid w:val="0089234F"/>
    <w:rsid w:val="00892779"/>
    <w:rsid w:val="00892F48"/>
    <w:rsid w:val="00896B9E"/>
    <w:rsid w:val="00896E04"/>
    <w:rsid w:val="008A1C77"/>
    <w:rsid w:val="008A2851"/>
    <w:rsid w:val="008A3F3A"/>
    <w:rsid w:val="008A428A"/>
    <w:rsid w:val="008A5131"/>
    <w:rsid w:val="008A5F55"/>
    <w:rsid w:val="008A6035"/>
    <w:rsid w:val="008A7D87"/>
    <w:rsid w:val="008B00DE"/>
    <w:rsid w:val="008B0CA6"/>
    <w:rsid w:val="008B120C"/>
    <w:rsid w:val="008B1F90"/>
    <w:rsid w:val="008B2BCA"/>
    <w:rsid w:val="008B33E9"/>
    <w:rsid w:val="008B495F"/>
    <w:rsid w:val="008B4E8D"/>
    <w:rsid w:val="008B4EFF"/>
    <w:rsid w:val="008B5B64"/>
    <w:rsid w:val="008B6DFC"/>
    <w:rsid w:val="008B76F6"/>
    <w:rsid w:val="008B7A61"/>
    <w:rsid w:val="008C06AF"/>
    <w:rsid w:val="008C07B6"/>
    <w:rsid w:val="008C1688"/>
    <w:rsid w:val="008C30AF"/>
    <w:rsid w:val="008C36F4"/>
    <w:rsid w:val="008C3DD2"/>
    <w:rsid w:val="008C439F"/>
    <w:rsid w:val="008C4F0C"/>
    <w:rsid w:val="008C7016"/>
    <w:rsid w:val="008D13A3"/>
    <w:rsid w:val="008D1E70"/>
    <w:rsid w:val="008D2596"/>
    <w:rsid w:val="008D26DC"/>
    <w:rsid w:val="008D3B22"/>
    <w:rsid w:val="008D4CF9"/>
    <w:rsid w:val="008D6784"/>
    <w:rsid w:val="008D6CCA"/>
    <w:rsid w:val="008D6F3E"/>
    <w:rsid w:val="008D755D"/>
    <w:rsid w:val="008D7FA8"/>
    <w:rsid w:val="008E1EA6"/>
    <w:rsid w:val="008E2820"/>
    <w:rsid w:val="008E45A0"/>
    <w:rsid w:val="008E4A10"/>
    <w:rsid w:val="008E4F0C"/>
    <w:rsid w:val="008E67AA"/>
    <w:rsid w:val="008E6AD0"/>
    <w:rsid w:val="008E7748"/>
    <w:rsid w:val="008E7912"/>
    <w:rsid w:val="008E7D7A"/>
    <w:rsid w:val="008F0511"/>
    <w:rsid w:val="008F4CD1"/>
    <w:rsid w:val="008F5499"/>
    <w:rsid w:val="008F7B2C"/>
    <w:rsid w:val="0090062E"/>
    <w:rsid w:val="00900E21"/>
    <w:rsid w:val="00902915"/>
    <w:rsid w:val="00902F8D"/>
    <w:rsid w:val="00903C5C"/>
    <w:rsid w:val="00903EAE"/>
    <w:rsid w:val="009064C6"/>
    <w:rsid w:val="0090689D"/>
    <w:rsid w:val="00907D7D"/>
    <w:rsid w:val="00907DBD"/>
    <w:rsid w:val="0091190D"/>
    <w:rsid w:val="009119C8"/>
    <w:rsid w:val="009124BE"/>
    <w:rsid w:val="00912C61"/>
    <w:rsid w:val="0091319E"/>
    <w:rsid w:val="00913F80"/>
    <w:rsid w:val="009146BF"/>
    <w:rsid w:val="00914DF8"/>
    <w:rsid w:val="00916977"/>
    <w:rsid w:val="0091751A"/>
    <w:rsid w:val="00921144"/>
    <w:rsid w:val="00921631"/>
    <w:rsid w:val="009222CB"/>
    <w:rsid w:val="009241A2"/>
    <w:rsid w:val="00927368"/>
    <w:rsid w:val="00927401"/>
    <w:rsid w:val="00927A24"/>
    <w:rsid w:val="00930A13"/>
    <w:rsid w:val="00931D18"/>
    <w:rsid w:val="00932E30"/>
    <w:rsid w:val="00933687"/>
    <w:rsid w:val="009339EA"/>
    <w:rsid w:val="009350EE"/>
    <w:rsid w:val="00935608"/>
    <w:rsid w:val="00935E74"/>
    <w:rsid w:val="0093784A"/>
    <w:rsid w:val="00940060"/>
    <w:rsid w:val="009400F6"/>
    <w:rsid w:val="009410A4"/>
    <w:rsid w:val="00942FD5"/>
    <w:rsid w:val="009434FB"/>
    <w:rsid w:val="00944698"/>
    <w:rsid w:val="009450A0"/>
    <w:rsid w:val="00945F94"/>
    <w:rsid w:val="00946632"/>
    <w:rsid w:val="009473BA"/>
    <w:rsid w:val="0095290A"/>
    <w:rsid w:val="00954912"/>
    <w:rsid w:val="009554C8"/>
    <w:rsid w:val="00955B4E"/>
    <w:rsid w:val="00956181"/>
    <w:rsid w:val="00956CD9"/>
    <w:rsid w:val="00957822"/>
    <w:rsid w:val="00961AC0"/>
    <w:rsid w:val="00961E45"/>
    <w:rsid w:val="009621A4"/>
    <w:rsid w:val="00963264"/>
    <w:rsid w:val="00965522"/>
    <w:rsid w:val="009660F3"/>
    <w:rsid w:val="009674A6"/>
    <w:rsid w:val="00967951"/>
    <w:rsid w:val="00967B76"/>
    <w:rsid w:val="00970AFB"/>
    <w:rsid w:val="00971A79"/>
    <w:rsid w:val="00971EF7"/>
    <w:rsid w:val="00972428"/>
    <w:rsid w:val="00973C38"/>
    <w:rsid w:val="00976B4F"/>
    <w:rsid w:val="00977B60"/>
    <w:rsid w:val="00980A50"/>
    <w:rsid w:val="00980BDA"/>
    <w:rsid w:val="0098102A"/>
    <w:rsid w:val="00981D82"/>
    <w:rsid w:val="00982F79"/>
    <w:rsid w:val="00983F33"/>
    <w:rsid w:val="00984493"/>
    <w:rsid w:val="009862D1"/>
    <w:rsid w:val="00986C9E"/>
    <w:rsid w:val="00987B55"/>
    <w:rsid w:val="0098BF7F"/>
    <w:rsid w:val="00990A50"/>
    <w:rsid w:val="00990A95"/>
    <w:rsid w:val="009917C3"/>
    <w:rsid w:val="00993529"/>
    <w:rsid w:val="00993A52"/>
    <w:rsid w:val="0099486D"/>
    <w:rsid w:val="009958C1"/>
    <w:rsid w:val="00997B6B"/>
    <w:rsid w:val="009A052D"/>
    <w:rsid w:val="009A0C88"/>
    <w:rsid w:val="009A0C95"/>
    <w:rsid w:val="009A40C1"/>
    <w:rsid w:val="009A57C5"/>
    <w:rsid w:val="009A5955"/>
    <w:rsid w:val="009A60AF"/>
    <w:rsid w:val="009A616A"/>
    <w:rsid w:val="009A66E8"/>
    <w:rsid w:val="009A7B36"/>
    <w:rsid w:val="009B0281"/>
    <w:rsid w:val="009B1A7F"/>
    <w:rsid w:val="009B43F5"/>
    <w:rsid w:val="009B576D"/>
    <w:rsid w:val="009B58CC"/>
    <w:rsid w:val="009B5D08"/>
    <w:rsid w:val="009B5DC6"/>
    <w:rsid w:val="009B6877"/>
    <w:rsid w:val="009B6D1F"/>
    <w:rsid w:val="009B6EBC"/>
    <w:rsid w:val="009B6F9D"/>
    <w:rsid w:val="009C0038"/>
    <w:rsid w:val="009C12F0"/>
    <w:rsid w:val="009C22F8"/>
    <w:rsid w:val="009C3CEC"/>
    <w:rsid w:val="009C4038"/>
    <w:rsid w:val="009C4D6E"/>
    <w:rsid w:val="009C506E"/>
    <w:rsid w:val="009C56BC"/>
    <w:rsid w:val="009C59D0"/>
    <w:rsid w:val="009C76F3"/>
    <w:rsid w:val="009C7D48"/>
    <w:rsid w:val="009C7E22"/>
    <w:rsid w:val="009CCF1E"/>
    <w:rsid w:val="009D03C5"/>
    <w:rsid w:val="009D057E"/>
    <w:rsid w:val="009D0727"/>
    <w:rsid w:val="009D122D"/>
    <w:rsid w:val="009D42EB"/>
    <w:rsid w:val="009D6A4F"/>
    <w:rsid w:val="009E0475"/>
    <w:rsid w:val="009E1E48"/>
    <w:rsid w:val="009E241A"/>
    <w:rsid w:val="009E28F6"/>
    <w:rsid w:val="009E3238"/>
    <w:rsid w:val="009E375C"/>
    <w:rsid w:val="009E38AE"/>
    <w:rsid w:val="009E3AA4"/>
    <w:rsid w:val="009E3B0E"/>
    <w:rsid w:val="009E3D85"/>
    <w:rsid w:val="009E4DC6"/>
    <w:rsid w:val="009E4E54"/>
    <w:rsid w:val="009E5030"/>
    <w:rsid w:val="009E54FF"/>
    <w:rsid w:val="009E6357"/>
    <w:rsid w:val="009E6C29"/>
    <w:rsid w:val="009E6CFB"/>
    <w:rsid w:val="009E73AA"/>
    <w:rsid w:val="009F04EC"/>
    <w:rsid w:val="009F1760"/>
    <w:rsid w:val="009F3679"/>
    <w:rsid w:val="009F3BD6"/>
    <w:rsid w:val="009F3E69"/>
    <w:rsid w:val="009F4127"/>
    <w:rsid w:val="009F5287"/>
    <w:rsid w:val="009F5BEF"/>
    <w:rsid w:val="009F6729"/>
    <w:rsid w:val="009F70CF"/>
    <w:rsid w:val="00A02B25"/>
    <w:rsid w:val="00A0397C"/>
    <w:rsid w:val="00A0422E"/>
    <w:rsid w:val="00A0476B"/>
    <w:rsid w:val="00A0600C"/>
    <w:rsid w:val="00A062D7"/>
    <w:rsid w:val="00A0660E"/>
    <w:rsid w:val="00A06BFA"/>
    <w:rsid w:val="00A0730E"/>
    <w:rsid w:val="00A077C6"/>
    <w:rsid w:val="00A1041E"/>
    <w:rsid w:val="00A11177"/>
    <w:rsid w:val="00A125A5"/>
    <w:rsid w:val="00A12F0A"/>
    <w:rsid w:val="00A1477C"/>
    <w:rsid w:val="00A17851"/>
    <w:rsid w:val="00A17F4A"/>
    <w:rsid w:val="00A20F65"/>
    <w:rsid w:val="00A216FB"/>
    <w:rsid w:val="00A225EB"/>
    <w:rsid w:val="00A23392"/>
    <w:rsid w:val="00A24DB4"/>
    <w:rsid w:val="00A251B0"/>
    <w:rsid w:val="00A25454"/>
    <w:rsid w:val="00A26684"/>
    <w:rsid w:val="00A31C6E"/>
    <w:rsid w:val="00A32842"/>
    <w:rsid w:val="00A32F07"/>
    <w:rsid w:val="00A33277"/>
    <w:rsid w:val="00A336D0"/>
    <w:rsid w:val="00A33ED2"/>
    <w:rsid w:val="00A341D1"/>
    <w:rsid w:val="00A35413"/>
    <w:rsid w:val="00A359B0"/>
    <w:rsid w:val="00A374D8"/>
    <w:rsid w:val="00A4048B"/>
    <w:rsid w:val="00A41662"/>
    <w:rsid w:val="00A42412"/>
    <w:rsid w:val="00A4288D"/>
    <w:rsid w:val="00A42ED7"/>
    <w:rsid w:val="00A43876"/>
    <w:rsid w:val="00A4388E"/>
    <w:rsid w:val="00A44722"/>
    <w:rsid w:val="00A44BDF"/>
    <w:rsid w:val="00A46976"/>
    <w:rsid w:val="00A46E5C"/>
    <w:rsid w:val="00A50AD7"/>
    <w:rsid w:val="00A51D9D"/>
    <w:rsid w:val="00A521A2"/>
    <w:rsid w:val="00A53CC8"/>
    <w:rsid w:val="00A549E6"/>
    <w:rsid w:val="00A54F16"/>
    <w:rsid w:val="00A56597"/>
    <w:rsid w:val="00A600B3"/>
    <w:rsid w:val="00A614C6"/>
    <w:rsid w:val="00A62DFA"/>
    <w:rsid w:val="00A63078"/>
    <w:rsid w:val="00A6356F"/>
    <w:rsid w:val="00A63682"/>
    <w:rsid w:val="00A6552F"/>
    <w:rsid w:val="00A66347"/>
    <w:rsid w:val="00A66EC2"/>
    <w:rsid w:val="00A67D51"/>
    <w:rsid w:val="00A7272F"/>
    <w:rsid w:val="00A72886"/>
    <w:rsid w:val="00A72A2D"/>
    <w:rsid w:val="00A72C60"/>
    <w:rsid w:val="00A72E81"/>
    <w:rsid w:val="00A74271"/>
    <w:rsid w:val="00A74634"/>
    <w:rsid w:val="00A747CF"/>
    <w:rsid w:val="00A7530A"/>
    <w:rsid w:val="00A75358"/>
    <w:rsid w:val="00A76C92"/>
    <w:rsid w:val="00A80374"/>
    <w:rsid w:val="00A8151E"/>
    <w:rsid w:val="00A823DA"/>
    <w:rsid w:val="00A8263F"/>
    <w:rsid w:val="00A82789"/>
    <w:rsid w:val="00A82D95"/>
    <w:rsid w:val="00A83DA3"/>
    <w:rsid w:val="00A8441B"/>
    <w:rsid w:val="00A846A9"/>
    <w:rsid w:val="00A84D9B"/>
    <w:rsid w:val="00A8535A"/>
    <w:rsid w:val="00A85380"/>
    <w:rsid w:val="00A86A69"/>
    <w:rsid w:val="00A86E41"/>
    <w:rsid w:val="00A90B46"/>
    <w:rsid w:val="00A90FE1"/>
    <w:rsid w:val="00A91A35"/>
    <w:rsid w:val="00A91D47"/>
    <w:rsid w:val="00A94D3A"/>
    <w:rsid w:val="00A94EFF"/>
    <w:rsid w:val="00A953B3"/>
    <w:rsid w:val="00A96665"/>
    <w:rsid w:val="00A96866"/>
    <w:rsid w:val="00A96A49"/>
    <w:rsid w:val="00AA33E6"/>
    <w:rsid w:val="00AA4BB2"/>
    <w:rsid w:val="00AA519C"/>
    <w:rsid w:val="00AA643D"/>
    <w:rsid w:val="00AA6544"/>
    <w:rsid w:val="00AA6726"/>
    <w:rsid w:val="00AA6AC3"/>
    <w:rsid w:val="00AB0917"/>
    <w:rsid w:val="00AB321F"/>
    <w:rsid w:val="00AB3833"/>
    <w:rsid w:val="00AB3867"/>
    <w:rsid w:val="00AB4D9C"/>
    <w:rsid w:val="00AC33E3"/>
    <w:rsid w:val="00AC3C07"/>
    <w:rsid w:val="00AC3C13"/>
    <w:rsid w:val="00AC40A4"/>
    <w:rsid w:val="00AC441C"/>
    <w:rsid w:val="00AC5314"/>
    <w:rsid w:val="00AC6479"/>
    <w:rsid w:val="00AC6E9D"/>
    <w:rsid w:val="00AC7AFF"/>
    <w:rsid w:val="00AD15D5"/>
    <w:rsid w:val="00AD1889"/>
    <w:rsid w:val="00AD2B51"/>
    <w:rsid w:val="00AD31DC"/>
    <w:rsid w:val="00AD33DE"/>
    <w:rsid w:val="00AD3733"/>
    <w:rsid w:val="00AD5600"/>
    <w:rsid w:val="00AD7E92"/>
    <w:rsid w:val="00AE0692"/>
    <w:rsid w:val="00AE1721"/>
    <w:rsid w:val="00AE1B88"/>
    <w:rsid w:val="00AE3725"/>
    <w:rsid w:val="00AE3B34"/>
    <w:rsid w:val="00AE460D"/>
    <w:rsid w:val="00AE47F6"/>
    <w:rsid w:val="00AE54DF"/>
    <w:rsid w:val="00AE759F"/>
    <w:rsid w:val="00AF0794"/>
    <w:rsid w:val="00AF2A6E"/>
    <w:rsid w:val="00AF6114"/>
    <w:rsid w:val="00AF66A3"/>
    <w:rsid w:val="00AF78AF"/>
    <w:rsid w:val="00B0079F"/>
    <w:rsid w:val="00B00B86"/>
    <w:rsid w:val="00B0122A"/>
    <w:rsid w:val="00B0496D"/>
    <w:rsid w:val="00B05B66"/>
    <w:rsid w:val="00B0654A"/>
    <w:rsid w:val="00B11610"/>
    <w:rsid w:val="00B11C44"/>
    <w:rsid w:val="00B1216A"/>
    <w:rsid w:val="00B12AC0"/>
    <w:rsid w:val="00B13E44"/>
    <w:rsid w:val="00B15526"/>
    <w:rsid w:val="00B16305"/>
    <w:rsid w:val="00B16615"/>
    <w:rsid w:val="00B17CBB"/>
    <w:rsid w:val="00B17EF7"/>
    <w:rsid w:val="00B20BC5"/>
    <w:rsid w:val="00B227A9"/>
    <w:rsid w:val="00B242A7"/>
    <w:rsid w:val="00B2495D"/>
    <w:rsid w:val="00B25B2D"/>
    <w:rsid w:val="00B26299"/>
    <w:rsid w:val="00B2695E"/>
    <w:rsid w:val="00B26BCA"/>
    <w:rsid w:val="00B271B3"/>
    <w:rsid w:val="00B27E51"/>
    <w:rsid w:val="00B303B9"/>
    <w:rsid w:val="00B30670"/>
    <w:rsid w:val="00B30B10"/>
    <w:rsid w:val="00B30C5D"/>
    <w:rsid w:val="00B31835"/>
    <w:rsid w:val="00B31BFF"/>
    <w:rsid w:val="00B326C3"/>
    <w:rsid w:val="00B34581"/>
    <w:rsid w:val="00B368DE"/>
    <w:rsid w:val="00B3702E"/>
    <w:rsid w:val="00B37086"/>
    <w:rsid w:val="00B37C82"/>
    <w:rsid w:val="00B37F40"/>
    <w:rsid w:val="00B40119"/>
    <w:rsid w:val="00B4091A"/>
    <w:rsid w:val="00B43C54"/>
    <w:rsid w:val="00B43C90"/>
    <w:rsid w:val="00B43D9A"/>
    <w:rsid w:val="00B441F7"/>
    <w:rsid w:val="00B447D2"/>
    <w:rsid w:val="00B45505"/>
    <w:rsid w:val="00B45E71"/>
    <w:rsid w:val="00B464D8"/>
    <w:rsid w:val="00B46934"/>
    <w:rsid w:val="00B46D17"/>
    <w:rsid w:val="00B4711C"/>
    <w:rsid w:val="00B50885"/>
    <w:rsid w:val="00B50AB5"/>
    <w:rsid w:val="00B50FD3"/>
    <w:rsid w:val="00B52799"/>
    <w:rsid w:val="00B53E14"/>
    <w:rsid w:val="00B54CC4"/>
    <w:rsid w:val="00B55935"/>
    <w:rsid w:val="00B55CF1"/>
    <w:rsid w:val="00B55E13"/>
    <w:rsid w:val="00B56133"/>
    <w:rsid w:val="00B56EED"/>
    <w:rsid w:val="00B57678"/>
    <w:rsid w:val="00B576EA"/>
    <w:rsid w:val="00B57D51"/>
    <w:rsid w:val="00B604E6"/>
    <w:rsid w:val="00B61ADE"/>
    <w:rsid w:val="00B61BE8"/>
    <w:rsid w:val="00B62A2C"/>
    <w:rsid w:val="00B63110"/>
    <w:rsid w:val="00B634D6"/>
    <w:rsid w:val="00B64093"/>
    <w:rsid w:val="00B64539"/>
    <w:rsid w:val="00B66C4B"/>
    <w:rsid w:val="00B67C59"/>
    <w:rsid w:val="00B70DB8"/>
    <w:rsid w:val="00B70EAB"/>
    <w:rsid w:val="00B7131C"/>
    <w:rsid w:val="00B71632"/>
    <w:rsid w:val="00B72551"/>
    <w:rsid w:val="00B73824"/>
    <w:rsid w:val="00B77160"/>
    <w:rsid w:val="00B772FA"/>
    <w:rsid w:val="00B7FF24"/>
    <w:rsid w:val="00B8016F"/>
    <w:rsid w:val="00B82B4E"/>
    <w:rsid w:val="00B8563E"/>
    <w:rsid w:val="00B85BC1"/>
    <w:rsid w:val="00B87715"/>
    <w:rsid w:val="00B91117"/>
    <w:rsid w:val="00B91A14"/>
    <w:rsid w:val="00B92221"/>
    <w:rsid w:val="00B92556"/>
    <w:rsid w:val="00B92D1D"/>
    <w:rsid w:val="00B935AA"/>
    <w:rsid w:val="00B940F1"/>
    <w:rsid w:val="00B94CFE"/>
    <w:rsid w:val="00B94EF1"/>
    <w:rsid w:val="00B94FCA"/>
    <w:rsid w:val="00B95B17"/>
    <w:rsid w:val="00B97C84"/>
    <w:rsid w:val="00BA1926"/>
    <w:rsid w:val="00BA19EB"/>
    <w:rsid w:val="00BA1BA5"/>
    <w:rsid w:val="00BA1BC1"/>
    <w:rsid w:val="00BA27A6"/>
    <w:rsid w:val="00BA32D8"/>
    <w:rsid w:val="00BA3B4A"/>
    <w:rsid w:val="00BA5231"/>
    <w:rsid w:val="00BA57FA"/>
    <w:rsid w:val="00BA5AEF"/>
    <w:rsid w:val="00BA5FA3"/>
    <w:rsid w:val="00BA6D04"/>
    <w:rsid w:val="00BA706D"/>
    <w:rsid w:val="00BB02CC"/>
    <w:rsid w:val="00BB1072"/>
    <w:rsid w:val="00BB228A"/>
    <w:rsid w:val="00BB273B"/>
    <w:rsid w:val="00BB3130"/>
    <w:rsid w:val="00BB31B8"/>
    <w:rsid w:val="00BB3589"/>
    <w:rsid w:val="00BB35C9"/>
    <w:rsid w:val="00BB3A68"/>
    <w:rsid w:val="00BB6440"/>
    <w:rsid w:val="00BC0ED8"/>
    <w:rsid w:val="00BC0F2A"/>
    <w:rsid w:val="00BC1974"/>
    <w:rsid w:val="00BC2A1D"/>
    <w:rsid w:val="00BC2A26"/>
    <w:rsid w:val="00BC3932"/>
    <w:rsid w:val="00BC453D"/>
    <w:rsid w:val="00BD0A27"/>
    <w:rsid w:val="00BD1FDF"/>
    <w:rsid w:val="00BD50F8"/>
    <w:rsid w:val="00BD5AEE"/>
    <w:rsid w:val="00BD6E31"/>
    <w:rsid w:val="00BD6EDA"/>
    <w:rsid w:val="00BE1ED3"/>
    <w:rsid w:val="00BE4529"/>
    <w:rsid w:val="00BE6C18"/>
    <w:rsid w:val="00BE70FE"/>
    <w:rsid w:val="00BE7FB0"/>
    <w:rsid w:val="00BF0A03"/>
    <w:rsid w:val="00BF2059"/>
    <w:rsid w:val="00BF2644"/>
    <w:rsid w:val="00BF27F0"/>
    <w:rsid w:val="00BF29FE"/>
    <w:rsid w:val="00BF3316"/>
    <w:rsid w:val="00BF33DE"/>
    <w:rsid w:val="00BF3B35"/>
    <w:rsid w:val="00BF5BE9"/>
    <w:rsid w:val="00BF6BC0"/>
    <w:rsid w:val="00C013FD"/>
    <w:rsid w:val="00C01AE3"/>
    <w:rsid w:val="00C0255F"/>
    <w:rsid w:val="00C02AF6"/>
    <w:rsid w:val="00C04906"/>
    <w:rsid w:val="00C06565"/>
    <w:rsid w:val="00C06811"/>
    <w:rsid w:val="00C10161"/>
    <w:rsid w:val="00C11175"/>
    <w:rsid w:val="00C137EC"/>
    <w:rsid w:val="00C139E6"/>
    <w:rsid w:val="00C162DC"/>
    <w:rsid w:val="00C16EE0"/>
    <w:rsid w:val="00C17E2F"/>
    <w:rsid w:val="00C17E68"/>
    <w:rsid w:val="00C20111"/>
    <w:rsid w:val="00C21768"/>
    <w:rsid w:val="00C22791"/>
    <w:rsid w:val="00C23923"/>
    <w:rsid w:val="00C23EC6"/>
    <w:rsid w:val="00C2547B"/>
    <w:rsid w:val="00C26156"/>
    <w:rsid w:val="00C26B47"/>
    <w:rsid w:val="00C26CB0"/>
    <w:rsid w:val="00C26DD2"/>
    <w:rsid w:val="00C27CFC"/>
    <w:rsid w:val="00C30B59"/>
    <w:rsid w:val="00C31105"/>
    <w:rsid w:val="00C31267"/>
    <w:rsid w:val="00C319C3"/>
    <w:rsid w:val="00C3226E"/>
    <w:rsid w:val="00C32C78"/>
    <w:rsid w:val="00C3384A"/>
    <w:rsid w:val="00C33B4A"/>
    <w:rsid w:val="00C34869"/>
    <w:rsid w:val="00C34E15"/>
    <w:rsid w:val="00C3594C"/>
    <w:rsid w:val="00C35EDF"/>
    <w:rsid w:val="00C361B7"/>
    <w:rsid w:val="00C3715A"/>
    <w:rsid w:val="00C40411"/>
    <w:rsid w:val="00C40A0D"/>
    <w:rsid w:val="00C40ADA"/>
    <w:rsid w:val="00C41426"/>
    <w:rsid w:val="00C424E6"/>
    <w:rsid w:val="00C434EE"/>
    <w:rsid w:val="00C4410A"/>
    <w:rsid w:val="00C45484"/>
    <w:rsid w:val="00C4588F"/>
    <w:rsid w:val="00C51BC4"/>
    <w:rsid w:val="00C523FD"/>
    <w:rsid w:val="00C5336C"/>
    <w:rsid w:val="00C553E2"/>
    <w:rsid w:val="00C60876"/>
    <w:rsid w:val="00C60BAE"/>
    <w:rsid w:val="00C6119F"/>
    <w:rsid w:val="00C63495"/>
    <w:rsid w:val="00C634DD"/>
    <w:rsid w:val="00C63A78"/>
    <w:rsid w:val="00C64D79"/>
    <w:rsid w:val="00C6512F"/>
    <w:rsid w:val="00C657C0"/>
    <w:rsid w:val="00C65A01"/>
    <w:rsid w:val="00C65B74"/>
    <w:rsid w:val="00C667B4"/>
    <w:rsid w:val="00C66CAE"/>
    <w:rsid w:val="00C674CA"/>
    <w:rsid w:val="00C70C06"/>
    <w:rsid w:val="00C71D10"/>
    <w:rsid w:val="00C7625E"/>
    <w:rsid w:val="00C77364"/>
    <w:rsid w:val="00C77BAB"/>
    <w:rsid w:val="00C805E2"/>
    <w:rsid w:val="00C80823"/>
    <w:rsid w:val="00C81AAA"/>
    <w:rsid w:val="00C82B7C"/>
    <w:rsid w:val="00C83377"/>
    <w:rsid w:val="00C8489E"/>
    <w:rsid w:val="00C84A36"/>
    <w:rsid w:val="00C85433"/>
    <w:rsid w:val="00C86F4F"/>
    <w:rsid w:val="00C87C3E"/>
    <w:rsid w:val="00C87C79"/>
    <w:rsid w:val="00C87EB4"/>
    <w:rsid w:val="00C88544"/>
    <w:rsid w:val="00C8E72D"/>
    <w:rsid w:val="00C905B5"/>
    <w:rsid w:val="00C94BC3"/>
    <w:rsid w:val="00CA0711"/>
    <w:rsid w:val="00CA1535"/>
    <w:rsid w:val="00CA6E7E"/>
    <w:rsid w:val="00CA725D"/>
    <w:rsid w:val="00CACACE"/>
    <w:rsid w:val="00CB0D06"/>
    <w:rsid w:val="00CB30C1"/>
    <w:rsid w:val="00CB657F"/>
    <w:rsid w:val="00CC413D"/>
    <w:rsid w:val="00CC5D35"/>
    <w:rsid w:val="00CD014A"/>
    <w:rsid w:val="00CD01B3"/>
    <w:rsid w:val="00CD0907"/>
    <w:rsid w:val="00CD19B8"/>
    <w:rsid w:val="00CD1B9B"/>
    <w:rsid w:val="00CD33AB"/>
    <w:rsid w:val="00CD41AC"/>
    <w:rsid w:val="00CD675B"/>
    <w:rsid w:val="00CD7413"/>
    <w:rsid w:val="00CE13BD"/>
    <w:rsid w:val="00CE1C8B"/>
    <w:rsid w:val="00CE1CC0"/>
    <w:rsid w:val="00CE1F9C"/>
    <w:rsid w:val="00CE2B5E"/>
    <w:rsid w:val="00CE3353"/>
    <w:rsid w:val="00CE4348"/>
    <w:rsid w:val="00CE4895"/>
    <w:rsid w:val="00CE6C63"/>
    <w:rsid w:val="00CE761C"/>
    <w:rsid w:val="00CF1E95"/>
    <w:rsid w:val="00CF2ACE"/>
    <w:rsid w:val="00CF3A22"/>
    <w:rsid w:val="00CF3CCF"/>
    <w:rsid w:val="00CF3D1F"/>
    <w:rsid w:val="00CF4214"/>
    <w:rsid w:val="00CF54EF"/>
    <w:rsid w:val="00CF6C00"/>
    <w:rsid w:val="00CF75C4"/>
    <w:rsid w:val="00CF7DC2"/>
    <w:rsid w:val="00D02D58"/>
    <w:rsid w:val="00D032BA"/>
    <w:rsid w:val="00D0350E"/>
    <w:rsid w:val="00D06CD3"/>
    <w:rsid w:val="00D103F7"/>
    <w:rsid w:val="00D10750"/>
    <w:rsid w:val="00D10F3B"/>
    <w:rsid w:val="00D111ED"/>
    <w:rsid w:val="00D118C8"/>
    <w:rsid w:val="00D11FA5"/>
    <w:rsid w:val="00D12D2D"/>
    <w:rsid w:val="00D134F2"/>
    <w:rsid w:val="00D15217"/>
    <w:rsid w:val="00D154B2"/>
    <w:rsid w:val="00D15788"/>
    <w:rsid w:val="00D15A6F"/>
    <w:rsid w:val="00D15EDE"/>
    <w:rsid w:val="00D17A0A"/>
    <w:rsid w:val="00D17AD1"/>
    <w:rsid w:val="00D21678"/>
    <w:rsid w:val="00D21AA8"/>
    <w:rsid w:val="00D241AF"/>
    <w:rsid w:val="00D244E3"/>
    <w:rsid w:val="00D251CE"/>
    <w:rsid w:val="00D263C2"/>
    <w:rsid w:val="00D263EB"/>
    <w:rsid w:val="00D3112E"/>
    <w:rsid w:val="00D313F8"/>
    <w:rsid w:val="00D32D5C"/>
    <w:rsid w:val="00D33EB4"/>
    <w:rsid w:val="00D35082"/>
    <w:rsid w:val="00D351BC"/>
    <w:rsid w:val="00D3563C"/>
    <w:rsid w:val="00D3674A"/>
    <w:rsid w:val="00D379D4"/>
    <w:rsid w:val="00D40B59"/>
    <w:rsid w:val="00D40C78"/>
    <w:rsid w:val="00D41FFF"/>
    <w:rsid w:val="00D42550"/>
    <w:rsid w:val="00D433E5"/>
    <w:rsid w:val="00D434B5"/>
    <w:rsid w:val="00D44000"/>
    <w:rsid w:val="00D454CA"/>
    <w:rsid w:val="00D45FD5"/>
    <w:rsid w:val="00D500E6"/>
    <w:rsid w:val="00D51306"/>
    <w:rsid w:val="00D52F2D"/>
    <w:rsid w:val="00D536B1"/>
    <w:rsid w:val="00D53A1E"/>
    <w:rsid w:val="00D54EAB"/>
    <w:rsid w:val="00D56F45"/>
    <w:rsid w:val="00D56F8B"/>
    <w:rsid w:val="00D6084E"/>
    <w:rsid w:val="00D61AED"/>
    <w:rsid w:val="00D623E7"/>
    <w:rsid w:val="00D627F5"/>
    <w:rsid w:val="00D62A04"/>
    <w:rsid w:val="00D63F5C"/>
    <w:rsid w:val="00D64B08"/>
    <w:rsid w:val="00D65227"/>
    <w:rsid w:val="00D656E8"/>
    <w:rsid w:val="00D65F86"/>
    <w:rsid w:val="00D702F1"/>
    <w:rsid w:val="00D74A3A"/>
    <w:rsid w:val="00D74A9D"/>
    <w:rsid w:val="00D75394"/>
    <w:rsid w:val="00D77471"/>
    <w:rsid w:val="00D80B09"/>
    <w:rsid w:val="00D811E4"/>
    <w:rsid w:val="00D837E5"/>
    <w:rsid w:val="00D84EB2"/>
    <w:rsid w:val="00D850A1"/>
    <w:rsid w:val="00D92732"/>
    <w:rsid w:val="00D92D6C"/>
    <w:rsid w:val="00D93D4F"/>
    <w:rsid w:val="00D9440A"/>
    <w:rsid w:val="00D947CE"/>
    <w:rsid w:val="00D9599D"/>
    <w:rsid w:val="00D95BCA"/>
    <w:rsid w:val="00D96E2C"/>
    <w:rsid w:val="00DA0F81"/>
    <w:rsid w:val="00DA2913"/>
    <w:rsid w:val="00DA3FE8"/>
    <w:rsid w:val="00DA6C10"/>
    <w:rsid w:val="00DB293A"/>
    <w:rsid w:val="00DB38C8"/>
    <w:rsid w:val="00DB5A02"/>
    <w:rsid w:val="00DB5F37"/>
    <w:rsid w:val="00DB60D9"/>
    <w:rsid w:val="00DB612C"/>
    <w:rsid w:val="00DC0D1B"/>
    <w:rsid w:val="00DC1448"/>
    <w:rsid w:val="00DC39F2"/>
    <w:rsid w:val="00DC4A18"/>
    <w:rsid w:val="00DC627C"/>
    <w:rsid w:val="00DC6D82"/>
    <w:rsid w:val="00DC707E"/>
    <w:rsid w:val="00DD0618"/>
    <w:rsid w:val="00DD13FD"/>
    <w:rsid w:val="00DD2634"/>
    <w:rsid w:val="00DD3357"/>
    <w:rsid w:val="00DD38A5"/>
    <w:rsid w:val="00DD7297"/>
    <w:rsid w:val="00DD79DD"/>
    <w:rsid w:val="00DD7E6A"/>
    <w:rsid w:val="00DE09DD"/>
    <w:rsid w:val="00DE0C49"/>
    <w:rsid w:val="00DE30AD"/>
    <w:rsid w:val="00DE3713"/>
    <w:rsid w:val="00DE3DBE"/>
    <w:rsid w:val="00DE3E44"/>
    <w:rsid w:val="00DE75C1"/>
    <w:rsid w:val="00DF0845"/>
    <w:rsid w:val="00DF1ACB"/>
    <w:rsid w:val="00DF1E26"/>
    <w:rsid w:val="00DF30BE"/>
    <w:rsid w:val="00DF3816"/>
    <w:rsid w:val="00DF3E80"/>
    <w:rsid w:val="00DF4010"/>
    <w:rsid w:val="00DF4823"/>
    <w:rsid w:val="00DF4B8B"/>
    <w:rsid w:val="00DF6A36"/>
    <w:rsid w:val="00E00F10"/>
    <w:rsid w:val="00E016AC"/>
    <w:rsid w:val="00E01E11"/>
    <w:rsid w:val="00E02EFA"/>
    <w:rsid w:val="00E045A5"/>
    <w:rsid w:val="00E057DF"/>
    <w:rsid w:val="00E0739F"/>
    <w:rsid w:val="00E10BAB"/>
    <w:rsid w:val="00E138E7"/>
    <w:rsid w:val="00E13FAF"/>
    <w:rsid w:val="00E14EA0"/>
    <w:rsid w:val="00E150AF"/>
    <w:rsid w:val="00E15581"/>
    <w:rsid w:val="00E15984"/>
    <w:rsid w:val="00E1646E"/>
    <w:rsid w:val="00E23B64"/>
    <w:rsid w:val="00E23BD4"/>
    <w:rsid w:val="00E2495A"/>
    <w:rsid w:val="00E249F3"/>
    <w:rsid w:val="00E25EA8"/>
    <w:rsid w:val="00E265CF"/>
    <w:rsid w:val="00E30105"/>
    <w:rsid w:val="00E30FAD"/>
    <w:rsid w:val="00E322D4"/>
    <w:rsid w:val="00E325BB"/>
    <w:rsid w:val="00E3270C"/>
    <w:rsid w:val="00E32735"/>
    <w:rsid w:val="00E32C73"/>
    <w:rsid w:val="00E32F1B"/>
    <w:rsid w:val="00E33C11"/>
    <w:rsid w:val="00E34EED"/>
    <w:rsid w:val="00E34F5B"/>
    <w:rsid w:val="00E35FB0"/>
    <w:rsid w:val="00E36551"/>
    <w:rsid w:val="00E37BC7"/>
    <w:rsid w:val="00E401D3"/>
    <w:rsid w:val="00E4339B"/>
    <w:rsid w:val="00E433FB"/>
    <w:rsid w:val="00E43953"/>
    <w:rsid w:val="00E44BDE"/>
    <w:rsid w:val="00E4549C"/>
    <w:rsid w:val="00E455AC"/>
    <w:rsid w:val="00E468F4"/>
    <w:rsid w:val="00E46BCC"/>
    <w:rsid w:val="00E47094"/>
    <w:rsid w:val="00E50C9C"/>
    <w:rsid w:val="00E523D6"/>
    <w:rsid w:val="00E52FE9"/>
    <w:rsid w:val="00E5342C"/>
    <w:rsid w:val="00E53B08"/>
    <w:rsid w:val="00E54048"/>
    <w:rsid w:val="00E554FE"/>
    <w:rsid w:val="00E6057E"/>
    <w:rsid w:val="00E617CC"/>
    <w:rsid w:val="00E617D1"/>
    <w:rsid w:val="00E644E3"/>
    <w:rsid w:val="00E64FA5"/>
    <w:rsid w:val="00E65161"/>
    <w:rsid w:val="00E664C0"/>
    <w:rsid w:val="00E67677"/>
    <w:rsid w:val="00E67F91"/>
    <w:rsid w:val="00E70811"/>
    <w:rsid w:val="00E70B50"/>
    <w:rsid w:val="00E71046"/>
    <w:rsid w:val="00E72586"/>
    <w:rsid w:val="00E72B31"/>
    <w:rsid w:val="00E73D8F"/>
    <w:rsid w:val="00E7457B"/>
    <w:rsid w:val="00E75DF0"/>
    <w:rsid w:val="00E76E54"/>
    <w:rsid w:val="00E80750"/>
    <w:rsid w:val="00E80CA4"/>
    <w:rsid w:val="00E8218E"/>
    <w:rsid w:val="00E86D0B"/>
    <w:rsid w:val="00E87849"/>
    <w:rsid w:val="00E90DAD"/>
    <w:rsid w:val="00E91901"/>
    <w:rsid w:val="00E91BF0"/>
    <w:rsid w:val="00E92192"/>
    <w:rsid w:val="00E93BF4"/>
    <w:rsid w:val="00E946E9"/>
    <w:rsid w:val="00E9542C"/>
    <w:rsid w:val="00E96F7C"/>
    <w:rsid w:val="00E97635"/>
    <w:rsid w:val="00E97EA9"/>
    <w:rsid w:val="00EA1209"/>
    <w:rsid w:val="00EA137A"/>
    <w:rsid w:val="00EA161E"/>
    <w:rsid w:val="00EA1A8B"/>
    <w:rsid w:val="00EA2B80"/>
    <w:rsid w:val="00EA4418"/>
    <w:rsid w:val="00EA44CF"/>
    <w:rsid w:val="00EA4A45"/>
    <w:rsid w:val="00EA4C7B"/>
    <w:rsid w:val="00EA5BE9"/>
    <w:rsid w:val="00EA5D11"/>
    <w:rsid w:val="00EA5FD4"/>
    <w:rsid w:val="00EA6522"/>
    <w:rsid w:val="00EA7467"/>
    <w:rsid w:val="00EA7536"/>
    <w:rsid w:val="00EA7FE2"/>
    <w:rsid w:val="00EB05D6"/>
    <w:rsid w:val="00EB18CC"/>
    <w:rsid w:val="00EC12EA"/>
    <w:rsid w:val="00EC1562"/>
    <w:rsid w:val="00EC2A3B"/>
    <w:rsid w:val="00EC2FA5"/>
    <w:rsid w:val="00EC5503"/>
    <w:rsid w:val="00EC5BF9"/>
    <w:rsid w:val="00EC7AC7"/>
    <w:rsid w:val="00ED108B"/>
    <w:rsid w:val="00ED1679"/>
    <w:rsid w:val="00ED2D85"/>
    <w:rsid w:val="00ED383D"/>
    <w:rsid w:val="00ED4D6B"/>
    <w:rsid w:val="00ED5F39"/>
    <w:rsid w:val="00ED7CA7"/>
    <w:rsid w:val="00EE0284"/>
    <w:rsid w:val="00EE2A0C"/>
    <w:rsid w:val="00EE4DB4"/>
    <w:rsid w:val="00EE4FBB"/>
    <w:rsid w:val="00EE57A6"/>
    <w:rsid w:val="00EE5F62"/>
    <w:rsid w:val="00EEB01C"/>
    <w:rsid w:val="00EF0D00"/>
    <w:rsid w:val="00EF0F2E"/>
    <w:rsid w:val="00EF10B9"/>
    <w:rsid w:val="00EF1FFF"/>
    <w:rsid w:val="00EF256D"/>
    <w:rsid w:val="00EF2F93"/>
    <w:rsid w:val="00EF78FA"/>
    <w:rsid w:val="00F006DB"/>
    <w:rsid w:val="00F00CF1"/>
    <w:rsid w:val="00F01C51"/>
    <w:rsid w:val="00F02A48"/>
    <w:rsid w:val="00F03F54"/>
    <w:rsid w:val="00F04927"/>
    <w:rsid w:val="00F06456"/>
    <w:rsid w:val="00F068B9"/>
    <w:rsid w:val="00F06924"/>
    <w:rsid w:val="00F07CFA"/>
    <w:rsid w:val="00F07EF7"/>
    <w:rsid w:val="00F10325"/>
    <w:rsid w:val="00F10668"/>
    <w:rsid w:val="00F1090E"/>
    <w:rsid w:val="00F12BDD"/>
    <w:rsid w:val="00F15097"/>
    <w:rsid w:val="00F154EA"/>
    <w:rsid w:val="00F16902"/>
    <w:rsid w:val="00F177D6"/>
    <w:rsid w:val="00F2393F"/>
    <w:rsid w:val="00F23C46"/>
    <w:rsid w:val="00F24D48"/>
    <w:rsid w:val="00F25A3D"/>
    <w:rsid w:val="00F25BD4"/>
    <w:rsid w:val="00F27275"/>
    <w:rsid w:val="00F28E15"/>
    <w:rsid w:val="00F3074B"/>
    <w:rsid w:val="00F30E53"/>
    <w:rsid w:val="00F30F32"/>
    <w:rsid w:val="00F33F17"/>
    <w:rsid w:val="00F35BDD"/>
    <w:rsid w:val="00F36270"/>
    <w:rsid w:val="00F36E5A"/>
    <w:rsid w:val="00F36F8F"/>
    <w:rsid w:val="00F37B78"/>
    <w:rsid w:val="00F40094"/>
    <w:rsid w:val="00F41042"/>
    <w:rsid w:val="00F4251A"/>
    <w:rsid w:val="00F429F8"/>
    <w:rsid w:val="00F436AF"/>
    <w:rsid w:val="00F44ABB"/>
    <w:rsid w:val="00F45B38"/>
    <w:rsid w:val="00F463B8"/>
    <w:rsid w:val="00F470D0"/>
    <w:rsid w:val="00F509D4"/>
    <w:rsid w:val="00F50F3B"/>
    <w:rsid w:val="00F5167B"/>
    <w:rsid w:val="00F51E86"/>
    <w:rsid w:val="00F52332"/>
    <w:rsid w:val="00F53178"/>
    <w:rsid w:val="00F5379B"/>
    <w:rsid w:val="00F537C2"/>
    <w:rsid w:val="00F53CEB"/>
    <w:rsid w:val="00F553F1"/>
    <w:rsid w:val="00F55E37"/>
    <w:rsid w:val="00F575F5"/>
    <w:rsid w:val="00F57AD0"/>
    <w:rsid w:val="00F6047B"/>
    <w:rsid w:val="00F62B96"/>
    <w:rsid w:val="00F6437F"/>
    <w:rsid w:val="00F6633E"/>
    <w:rsid w:val="00F667D7"/>
    <w:rsid w:val="00F674E7"/>
    <w:rsid w:val="00F67C43"/>
    <w:rsid w:val="00F69B2F"/>
    <w:rsid w:val="00F7163A"/>
    <w:rsid w:val="00F718CC"/>
    <w:rsid w:val="00F71D71"/>
    <w:rsid w:val="00F74D48"/>
    <w:rsid w:val="00F75991"/>
    <w:rsid w:val="00F769C1"/>
    <w:rsid w:val="00F804AD"/>
    <w:rsid w:val="00F80805"/>
    <w:rsid w:val="00F82756"/>
    <w:rsid w:val="00F8363A"/>
    <w:rsid w:val="00F84208"/>
    <w:rsid w:val="00F84E8C"/>
    <w:rsid w:val="00F84F8D"/>
    <w:rsid w:val="00F85B4F"/>
    <w:rsid w:val="00F85C9B"/>
    <w:rsid w:val="00F85D27"/>
    <w:rsid w:val="00F87F7D"/>
    <w:rsid w:val="00F91079"/>
    <w:rsid w:val="00F9120E"/>
    <w:rsid w:val="00F915A9"/>
    <w:rsid w:val="00F91956"/>
    <w:rsid w:val="00F92685"/>
    <w:rsid w:val="00F9306B"/>
    <w:rsid w:val="00F95612"/>
    <w:rsid w:val="00FA129D"/>
    <w:rsid w:val="00FA22C7"/>
    <w:rsid w:val="00FA3704"/>
    <w:rsid w:val="00FA48D2"/>
    <w:rsid w:val="00FA4C92"/>
    <w:rsid w:val="00FA4F5F"/>
    <w:rsid w:val="00FA5014"/>
    <w:rsid w:val="00FA63DB"/>
    <w:rsid w:val="00FA6B37"/>
    <w:rsid w:val="00FA6D5C"/>
    <w:rsid w:val="00FB2240"/>
    <w:rsid w:val="00FB2C8A"/>
    <w:rsid w:val="00FB3193"/>
    <w:rsid w:val="00FB353C"/>
    <w:rsid w:val="00FB4D87"/>
    <w:rsid w:val="00FB76B7"/>
    <w:rsid w:val="00FC2C24"/>
    <w:rsid w:val="00FC4F04"/>
    <w:rsid w:val="00FC5910"/>
    <w:rsid w:val="00FC6A37"/>
    <w:rsid w:val="00FC6E2D"/>
    <w:rsid w:val="00FC7DF5"/>
    <w:rsid w:val="00FD1057"/>
    <w:rsid w:val="00FD2430"/>
    <w:rsid w:val="00FD4F88"/>
    <w:rsid w:val="00FD55E8"/>
    <w:rsid w:val="00FD5B14"/>
    <w:rsid w:val="00FD5D07"/>
    <w:rsid w:val="00FD6518"/>
    <w:rsid w:val="00FD6C75"/>
    <w:rsid w:val="00FD7125"/>
    <w:rsid w:val="00FD7805"/>
    <w:rsid w:val="00FE0A67"/>
    <w:rsid w:val="00FE0D16"/>
    <w:rsid w:val="00FE16C2"/>
    <w:rsid w:val="00FE5B0C"/>
    <w:rsid w:val="00FE6FD1"/>
    <w:rsid w:val="00FF10BB"/>
    <w:rsid w:val="00FF2066"/>
    <w:rsid w:val="00FF233A"/>
    <w:rsid w:val="00FF287C"/>
    <w:rsid w:val="00FF2FE7"/>
    <w:rsid w:val="00FF59A5"/>
    <w:rsid w:val="00FF6252"/>
    <w:rsid w:val="00FF731D"/>
    <w:rsid w:val="01017ABB"/>
    <w:rsid w:val="0109CFFD"/>
    <w:rsid w:val="010DE84A"/>
    <w:rsid w:val="011CB42E"/>
    <w:rsid w:val="011E2620"/>
    <w:rsid w:val="0124FC21"/>
    <w:rsid w:val="0127FDB7"/>
    <w:rsid w:val="012824AF"/>
    <w:rsid w:val="0142B338"/>
    <w:rsid w:val="01511279"/>
    <w:rsid w:val="0152B6D3"/>
    <w:rsid w:val="0160A421"/>
    <w:rsid w:val="01615DC5"/>
    <w:rsid w:val="0164996E"/>
    <w:rsid w:val="016D0452"/>
    <w:rsid w:val="01792044"/>
    <w:rsid w:val="018852E1"/>
    <w:rsid w:val="019221EB"/>
    <w:rsid w:val="019D3239"/>
    <w:rsid w:val="01A2BFFB"/>
    <w:rsid w:val="01A90A28"/>
    <w:rsid w:val="01AA0EDD"/>
    <w:rsid w:val="01AB4F26"/>
    <w:rsid w:val="01BC506D"/>
    <w:rsid w:val="01C4E0E3"/>
    <w:rsid w:val="01CF9ED5"/>
    <w:rsid w:val="01D5273C"/>
    <w:rsid w:val="01D85F67"/>
    <w:rsid w:val="01DDBC81"/>
    <w:rsid w:val="01E34379"/>
    <w:rsid w:val="01F9A610"/>
    <w:rsid w:val="02181551"/>
    <w:rsid w:val="0230C8D4"/>
    <w:rsid w:val="0232C82F"/>
    <w:rsid w:val="023BF9E8"/>
    <w:rsid w:val="026ADDC8"/>
    <w:rsid w:val="02703F64"/>
    <w:rsid w:val="027797D2"/>
    <w:rsid w:val="027930E3"/>
    <w:rsid w:val="027B4F1A"/>
    <w:rsid w:val="027EA1DF"/>
    <w:rsid w:val="02829511"/>
    <w:rsid w:val="02933A07"/>
    <w:rsid w:val="02946585"/>
    <w:rsid w:val="02A1E0FC"/>
    <w:rsid w:val="02A2F280"/>
    <w:rsid w:val="02C56CDE"/>
    <w:rsid w:val="02C78611"/>
    <w:rsid w:val="02D055C3"/>
    <w:rsid w:val="02DC8072"/>
    <w:rsid w:val="02E1393A"/>
    <w:rsid w:val="02EE0FEA"/>
    <w:rsid w:val="02F20C47"/>
    <w:rsid w:val="02FC05AF"/>
    <w:rsid w:val="02FC88E0"/>
    <w:rsid w:val="03172B17"/>
    <w:rsid w:val="031E27E1"/>
    <w:rsid w:val="0321A180"/>
    <w:rsid w:val="032508A1"/>
    <w:rsid w:val="03309C7D"/>
    <w:rsid w:val="0330C700"/>
    <w:rsid w:val="0334AC24"/>
    <w:rsid w:val="033963CB"/>
    <w:rsid w:val="034E9076"/>
    <w:rsid w:val="03520480"/>
    <w:rsid w:val="035DE3E9"/>
    <w:rsid w:val="0361E624"/>
    <w:rsid w:val="03643281"/>
    <w:rsid w:val="0366944F"/>
    <w:rsid w:val="03687F83"/>
    <w:rsid w:val="0371DC3E"/>
    <w:rsid w:val="0379796A"/>
    <w:rsid w:val="038A2204"/>
    <w:rsid w:val="038F52B0"/>
    <w:rsid w:val="0392EBE4"/>
    <w:rsid w:val="03C3EB4D"/>
    <w:rsid w:val="03CD88A7"/>
    <w:rsid w:val="03E43899"/>
    <w:rsid w:val="03EA62B4"/>
    <w:rsid w:val="03F116CD"/>
    <w:rsid w:val="04007A76"/>
    <w:rsid w:val="04021367"/>
    <w:rsid w:val="0429FB3B"/>
    <w:rsid w:val="042CDE4C"/>
    <w:rsid w:val="044DBFB6"/>
    <w:rsid w:val="04590514"/>
    <w:rsid w:val="045A7E8D"/>
    <w:rsid w:val="0466E397"/>
    <w:rsid w:val="0468DA9C"/>
    <w:rsid w:val="047CD9BC"/>
    <w:rsid w:val="0481A38F"/>
    <w:rsid w:val="04966895"/>
    <w:rsid w:val="049C5135"/>
    <w:rsid w:val="04A5C73D"/>
    <w:rsid w:val="04A5F91E"/>
    <w:rsid w:val="04AF64B7"/>
    <w:rsid w:val="04B74040"/>
    <w:rsid w:val="04BF3B4E"/>
    <w:rsid w:val="04C87364"/>
    <w:rsid w:val="04CAC5C9"/>
    <w:rsid w:val="04D50AAD"/>
    <w:rsid w:val="04DE73D8"/>
    <w:rsid w:val="04E6ACE2"/>
    <w:rsid w:val="04E6B051"/>
    <w:rsid w:val="04F2A8FF"/>
    <w:rsid w:val="04FB19FB"/>
    <w:rsid w:val="0507E54B"/>
    <w:rsid w:val="0514BBB3"/>
    <w:rsid w:val="051B1F89"/>
    <w:rsid w:val="051C0434"/>
    <w:rsid w:val="0523A487"/>
    <w:rsid w:val="0523F63F"/>
    <w:rsid w:val="05379EED"/>
    <w:rsid w:val="05385A78"/>
    <w:rsid w:val="053E2B8B"/>
    <w:rsid w:val="0546ABA8"/>
    <w:rsid w:val="054CB497"/>
    <w:rsid w:val="055A62A6"/>
    <w:rsid w:val="056C1162"/>
    <w:rsid w:val="05781F49"/>
    <w:rsid w:val="05824832"/>
    <w:rsid w:val="058474A4"/>
    <w:rsid w:val="058EB05B"/>
    <w:rsid w:val="0592DFFE"/>
    <w:rsid w:val="05A0A1A5"/>
    <w:rsid w:val="05A61694"/>
    <w:rsid w:val="05AB2450"/>
    <w:rsid w:val="05B0CB3E"/>
    <w:rsid w:val="05B642A1"/>
    <w:rsid w:val="05C937DD"/>
    <w:rsid w:val="05D2E834"/>
    <w:rsid w:val="05DA2BFF"/>
    <w:rsid w:val="05DAAA38"/>
    <w:rsid w:val="05E657ED"/>
    <w:rsid w:val="05E932FF"/>
    <w:rsid w:val="05EA59AF"/>
    <w:rsid w:val="05EB6F6F"/>
    <w:rsid w:val="05F0B64A"/>
    <w:rsid w:val="05F4FCD0"/>
    <w:rsid w:val="05FA0F7F"/>
    <w:rsid w:val="05FAC64A"/>
    <w:rsid w:val="06037211"/>
    <w:rsid w:val="0603A3F9"/>
    <w:rsid w:val="060564AB"/>
    <w:rsid w:val="061168E9"/>
    <w:rsid w:val="061866D8"/>
    <w:rsid w:val="062E2540"/>
    <w:rsid w:val="06370665"/>
    <w:rsid w:val="063794D0"/>
    <w:rsid w:val="065148F1"/>
    <w:rsid w:val="066F1BD3"/>
    <w:rsid w:val="06747569"/>
    <w:rsid w:val="068A6DE5"/>
    <w:rsid w:val="068A8644"/>
    <w:rsid w:val="068B4505"/>
    <w:rsid w:val="0694ED28"/>
    <w:rsid w:val="06A89DBC"/>
    <w:rsid w:val="06B15E01"/>
    <w:rsid w:val="06B1BAEB"/>
    <w:rsid w:val="06B5CCE5"/>
    <w:rsid w:val="06B89B35"/>
    <w:rsid w:val="06BA6727"/>
    <w:rsid w:val="06BBEF00"/>
    <w:rsid w:val="06BC1D8D"/>
    <w:rsid w:val="06D22762"/>
    <w:rsid w:val="06E0BD50"/>
    <w:rsid w:val="06E53909"/>
    <w:rsid w:val="06E70159"/>
    <w:rsid w:val="06E9F591"/>
    <w:rsid w:val="06EA1F21"/>
    <w:rsid w:val="06EACE25"/>
    <w:rsid w:val="06EAD603"/>
    <w:rsid w:val="06F31AA4"/>
    <w:rsid w:val="06FFB9A4"/>
    <w:rsid w:val="0706ADC1"/>
    <w:rsid w:val="0711D79B"/>
    <w:rsid w:val="071618E6"/>
    <w:rsid w:val="0719B037"/>
    <w:rsid w:val="0726AF5F"/>
    <w:rsid w:val="072DB24F"/>
    <w:rsid w:val="0730F2B1"/>
    <w:rsid w:val="0734C58E"/>
    <w:rsid w:val="074383D4"/>
    <w:rsid w:val="074537EA"/>
    <w:rsid w:val="0746408C"/>
    <w:rsid w:val="074CD524"/>
    <w:rsid w:val="0755AD74"/>
    <w:rsid w:val="075999D7"/>
    <w:rsid w:val="075A53DD"/>
    <w:rsid w:val="076F32D3"/>
    <w:rsid w:val="078E2225"/>
    <w:rsid w:val="079043CA"/>
    <w:rsid w:val="07940908"/>
    <w:rsid w:val="0794A4D6"/>
    <w:rsid w:val="079F99C5"/>
    <w:rsid w:val="07A12420"/>
    <w:rsid w:val="07ABAFE1"/>
    <w:rsid w:val="07AFCD9D"/>
    <w:rsid w:val="07B52FC2"/>
    <w:rsid w:val="07BE7F43"/>
    <w:rsid w:val="07D2D6C6"/>
    <w:rsid w:val="07E6F1A2"/>
    <w:rsid w:val="07F483F3"/>
    <w:rsid w:val="07F6DCFC"/>
    <w:rsid w:val="07FCB781"/>
    <w:rsid w:val="08024564"/>
    <w:rsid w:val="0813490D"/>
    <w:rsid w:val="08159507"/>
    <w:rsid w:val="081B92F1"/>
    <w:rsid w:val="082ED270"/>
    <w:rsid w:val="0832D800"/>
    <w:rsid w:val="083531B4"/>
    <w:rsid w:val="08455CE7"/>
    <w:rsid w:val="084B9DB7"/>
    <w:rsid w:val="084F4F4C"/>
    <w:rsid w:val="085238DB"/>
    <w:rsid w:val="087E432D"/>
    <w:rsid w:val="08A06879"/>
    <w:rsid w:val="08A8E5D0"/>
    <w:rsid w:val="08AF4A82"/>
    <w:rsid w:val="08B2DC1F"/>
    <w:rsid w:val="08B94494"/>
    <w:rsid w:val="08C2F58A"/>
    <w:rsid w:val="08C4C100"/>
    <w:rsid w:val="08CB752C"/>
    <w:rsid w:val="08D4CEA0"/>
    <w:rsid w:val="08DCBE48"/>
    <w:rsid w:val="08ED056A"/>
    <w:rsid w:val="08F56029"/>
    <w:rsid w:val="08FFDEB6"/>
    <w:rsid w:val="090293F7"/>
    <w:rsid w:val="09058F6E"/>
    <w:rsid w:val="09119370"/>
    <w:rsid w:val="09144EED"/>
    <w:rsid w:val="09160390"/>
    <w:rsid w:val="092DD706"/>
    <w:rsid w:val="093C20C5"/>
    <w:rsid w:val="094FCA51"/>
    <w:rsid w:val="095183DF"/>
    <w:rsid w:val="095B73CA"/>
    <w:rsid w:val="096288BF"/>
    <w:rsid w:val="0966A471"/>
    <w:rsid w:val="096CF55D"/>
    <w:rsid w:val="09850BB1"/>
    <w:rsid w:val="09A08874"/>
    <w:rsid w:val="09A1779C"/>
    <w:rsid w:val="09A5A5BF"/>
    <w:rsid w:val="09A83BB0"/>
    <w:rsid w:val="09A9B058"/>
    <w:rsid w:val="09AD609B"/>
    <w:rsid w:val="09BFABC2"/>
    <w:rsid w:val="09C8140B"/>
    <w:rsid w:val="09D028F2"/>
    <w:rsid w:val="09D05E2D"/>
    <w:rsid w:val="09D10215"/>
    <w:rsid w:val="09D162FF"/>
    <w:rsid w:val="09E27DAB"/>
    <w:rsid w:val="09EC9E8B"/>
    <w:rsid w:val="09F56244"/>
    <w:rsid w:val="09FB6247"/>
    <w:rsid w:val="0A048CAE"/>
    <w:rsid w:val="0A0832A4"/>
    <w:rsid w:val="0A0A7777"/>
    <w:rsid w:val="0A10C6B3"/>
    <w:rsid w:val="0A19743C"/>
    <w:rsid w:val="0A3E7C24"/>
    <w:rsid w:val="0A4291EE"/>
    <w:rsid w:val="0A43EB35"/>
    <w:rsid w:val="0A486031"/>
    <w:rsid w:val="0A5DB885"/>
    <w:rsid w:val="0A5DEEE0"/>
    <w:rsid w:val="0A5F7B67"/>
    <w:rsid w:val="0A637B53"/>
    <w:rsid w:val="0A79C64B"/>
    <w:rsid w:val="0A883C1B"/>
    <w:rsid w:val="0A90099E"/>
    <w:rsid w:val="0A940B05"/>
    <w:rsid w:val="0A9AD26A"/>
    <w:rsid w:val="0A9BC395"/>
    <w:rsid w:val="0A9C1645"/>
    <w:rsid w:val="0A9DB63B"/>
    <w:rsid w:val="0AC753FE"/>
    <w:rsid w:val="0AC80DD1"/>
    <w:rsid w:val="0AD778C6"/>
    <w:rsid w:val="0ADDC250"/>
    <w:rsid w:val="0AE5AEE9"/>
    <w:rsid w:val="0AE67514"/>
    <w:rsid w:val="0AE8E8AB"/>
    <w:rsid w:val="0AFE1CB9"/>
    <w:rsid w:val="0B0103A3"/>
    <w:rsid w:val="0B051F60"/>
    <w:rsid w:val="0B07ADEA"/>
    <w:rsid w:val="0B0D7EFD"/>
    <w:rsid w:val="0B0F5B64"/>
    <w:rsid w:val="0B10D611"/>
    <w:rsid w:val="0B11CAC2"/>
    <w:rsid w:val="0B268EA6"/>
    <w:rsid w:val="0B38F840"/>
    <w:rsid w:val="0B517504"/>
    <w:rsid w:val="0B55E0F2"/>
    <w:rsid w:val="0B581378"/>
    <w:rsid w:val="0B677B50"/>
    <w:rsid w:val="0B7525B2"/>
    <w:rsid w:val="0B7FEBC9"/>
    <w:rsid w:val="0B84E091"/>
    <w:rsid w:val="0B9AD7BD"/>
    <w:rsid w:val="0B9FB1A4"/>
    <w:rsid w:val="0BB0062E"/>
    <w:rsid w:val="0BBBB276"/>
    <w:rsid w:val="0BC92971"/>
    <w:rsid w:val="0BCB635C"/>
    <w:rsid w:val="0BD4FD72"/>
    <w:rsid w:val="0BDDC63B"/>
    <w:rsid w:val="0BEF7FBD"/>
    <w:rsid w:val="0BF25D35"/>
    <w:rsid w:val="0BF7A842"/>
    <w:rsid w:val="0BFFBF0B"/>
    <w:rsid w:val="0BFFCA23"/>
    <w:rsid w:val="0C1A65D4"/>
    <w:rsid w:val="0C1AABC9"/>
    <w:rsid w:val="0C3D0813"/>
    <w:rsid w:val="0C496FFB"/>
    <w:rsid w:val="0C4A43E6"/>
    <w:rsid w:val="0C5208C2"/>
    <w:rsid w:val="0C75FDA3"/>
    <w:rsid w:val="0C77DB14"/>
    <w:rsid w:val="0C8B3334"/>
    <w:rsid w:val="0C9476CF"/>
    <w:rsid w:val="0C996EA4"/>
    <w:rsid w:val="0CBB6E2C"/>
    <w:rsid w:val="0CC02013"/>
    <w:rsid w:val="0CC16863"/>
    <w:rsid w:val="0CC1E67B"/>
    <w:rsid w:val="0CC9C676"/>
    <w:rsid w:val="0CCF92B8"/>
    <w:rsid w:val="0CD36D3D"/>
    <w:rsid w:val="0CD41EED"/>
    <w:rsid w:val="0CD4A922"/>
    <w:rsid w:val="0CD4CB46"/>
    <w:rsid w:val="0CD550C1"/>
    <w:rsid w:val="0CE56E8F"/>
    <w:rsid w:val="0CEDE710"/>
    <w:rsid w:val="0CF1F1A9"/>
    <w:rsid w:val="0CF4E320"/>
    <w:rsid w:val="0CF7E493"/>
    <w:rsid w:val="0CF99DC9"/>
    <w:rsid w:val="0CFA2AE3"/>
    <w:rsid w:val="0D07F0F4"/>
    <w:rsid w:val="0D0A21D4"/>
    <w:rsid w:val="0D12955C"/>
    <w:rsid w:val="0D21741F"/>
    <w:rsid w:val="0D2E691F"/>
    <w:rsid w:val="0D2F6A0C"/>
    <w:rsid w:val="0D3433A3"/>
    <w:rsid w:val="0D371F76"/>
    <w:rsid w:val="0D42D924"/>
    <w:rsid w:val="0D439696"/>
    <w:rsid w:val="0D43A457"/>
    <w:rsid w:val="0D46A02E"/>
    <w:rsid w:val="0D53EBD8"/>
    <w:rsid w:val="0D5D3EE2"/>
    <w:rsid w:val="0D633263"/>
    <w:rsid w:val="0D9439D8"/>
    <w:rsid w:val="0D99F4B1"/>
    <w:rsid w:val="0DA98093"/>
    <w:rsid w:val="0DA9D85A"/>
    <w:rsid w:val="0DADD7C2"/>
    <w:rsid w:val="0DB63635"/>
    <w:rsid w:val="0DC45F83"/>
    <w:rsid w:val="0DCE5A2A"/>
    <w:rsid w:val="0DDE5CCF"/>
    <w:rsid w:val="0DE05288"/>
    <w:rsid w:val="0E0130C6"/>
    <w:rsid w:val="0E0F6EA4"/>
    <w:rsid w:val="0E154215"/>
    <w:rsid w:val="0E3ED4D9"/>
    <w:rsid w:val="0E599F19"/>
    <w:rsid w:val="0E5DB6DC"/>
    <w:rsid w:val="0E63917D"/>
    <w:rsid w:val="0E714F7A"/>
    <w:rsid w:val="0E76C765"/>
    <w:rsid w:val="0E79F361"/>
    <w:rsid w:val="0E828CC6"/>
    <w:rsid w:val="0E87A9BA"/>
    <w:rsid w:val="0E8B9FC7"/>
    <w:rsid w:val="0E8F2482"/>
    <w:rsid w:val="0E95268B"/>
    <w:rsid w:val="0E96E2A8"/>
    <w:rsid w:val="0E9C578B"/>
    <w:rsid w:val="0EA6B8EB"/>
    <w:rsid w:val="0EBA8059"/>
    <w:rsid w:val="0EC8B308"/>
    <w:rsid w:val="0ED25586"/>
    <w:rsid w:val="0ED27758"/>
    <w:rsid w:val="0ED585EE"/>
    <w:rsid w:val="0ED700BC"/>
    <w:rsid w:val="0EE45192"/>
    <w:rsid w:val="0EE8D036"/>
    <w:rsid w:val="0EECA38F"/>
    <w:rsid w:val="0EF6DFB5"/>
    <w:rsid w:val="0EFF3573"/>
    <w:rsid w:val="0F0BBC34"/>
    <w:rsid w:val="0F1CF4C7"/>
    <w:rsid w:val="0F1F038A"/>
    <w:rsid w:val="0F304BF1"/>
    <w:rsid w:val="0F3E34A4"/>
    <w:rsid w:val="0F4FD3B1"/>
    <w:rsid w:val="0F50FF9A"/>
    <w:rsid w:val="0F5F8895"/>
    <w:rsid w:val="0F78B4D5"/>
    <w:rsid w:val="0F78C833"/>
    <w:rsid w:val="0F7B69E5"/>
    <w:rsid w:val="0F7FA0D9"/>
    <w:rsid w:val="0F81E4A8"/>
    <w:rsid w:val="0FA220F1"/>
    <w:rsid w:val="0FA6B96F"/>
    <w:rsid w:val="0FA8030E"/>
    <w:rsid w:val="0FB31B21"/>
    <w:rsid w:val="0FC98720"/>
    <w:rsid w:val="0FDE6949"/>
    <w:rsid w:val="0FE52563"/>
    <w:rsid w:val="0FE5C006"/>
    <w:rsid w:val="0FF19907"/>
    <w:rsid w:val="0FF1A48D"/>
    <w:rsid w:val="0FF30C8B"/>
    <w:rsid w:val="0FF59D2D"/>
    <w:rsid w:val="10029F04"/>
    <w:rsid w:val="1008AEA4"/>
    <w:rsid w:val="1012AE9F"/>
    <w:rsid w:val="10148FAB"/>
    <w:rsid w:val="10182633"/>
    <w:rsid w:val="103F4457"/>
    <w:rsid w:val="10493B61"/>
    <w:rsid w:val="10495157"/>
    <w:rsid w:val="104E64D7"/>
    <w:rsid w:val="105A98B7"/>
    <w:rsid w:val="105E9B92"/>
    <w:rsid w:val="10666F7B"/>
    <w:rsid w:val="10676A77"/>
    <w:rsid w:val="10726384"/>
    <w:rsid w:val="1087331B"/>
    <w:rsid w:val="10B23747"/>
    <w:rsid w:val="10B35BC3"/>
    <w:rsid w:val="10B68783"/>
    <w:rsid w:val="10B83EC5"/>
    <w:rsid w:val="10B9E02C"/>
    <w:rsid w:val="10C392F7"/>
    <w:rsid w:val="10C7ACF4"/>
    <w:rsid w:val="10D5F32F"/>
    <w:rsid w:val="10D9CACD"/>
    <w:rsid w:val="10DDE524"/>
    <w:rsid w:val="10DF6241"/>
    <w:rsid w:val="10EBD2A0"/>
    <w:rsid w:val="10EF37BD"/>
    <w:rsid w:val="10F8F548"/>
    <w:rsid w:val="10F9D012"/>
    <w:rsid w:val="10FD3675"/>
    <w:rsid w:val="1106A8C4"/>
    <w:rsid w:val="110915D4"/>
    <w:rsid w:val="1115DDCD"/>
    <w:rsid w:val="1126044D"/>
    <w:rsid w:val="113B8637"/>
    <w:rsid w:val="11581338"/>
    <w:rsid w:val="115B729D"/>
    <w:rsid w:val="115FA239"/>
    <w:rsid w:val="1169A4CD"/>
    <w:rsid w:val="116A5F84"/>
    <w:rsid w:val="1180D14B"/>
    <w:rsid w:val="118611DE"/>
    <w:rsid w:val="11892B28"/>
    <w:rsid w:val="11904692"/>
    <w:rsid w:val="11A5F482"/>
    <w:rsid w:val="11A9EFC1"/>
    <w:rsid w:val="11B6DE68"/>
    <w:rsid w:val="11B764F5"/>
    <w:rsid w:val="11B81D58"/>
    <w:rsid w:val="11C18BD2"/>
    <w:rsid w:val="11C33C52"/>
    <w:rsid w:val="11D291F4"/>
    <w:rsid w:val="11D59D61"/>
    <w:rsid w:val="11DB05E2"/>
    <w:rsid w:val="11DC3559"/>
    <w:rsid w:val="11E3C95F"/>
    <w:rsid w:val="11E44CFD"/>
    <w:rsid w:val="11E8E6AF"/>
    <w:rsid w:val="11EBA92C"/>
    <w:rsid w:val="11EF3B25"/>
    <w:rsid w:val="11FAD47A"/>
    <w:rsid w:val="120D6B1A"/>
    <w:rsid w:val="121DCE2A"/>
    <w:rsid w:val="1221ECFC"/>
    <w:rsid w:val="1231C8FC"/>
    <w:rsid w:val="123FED71"/>
    <w:rsid w:val="12419634"/>
    <w:rsid w:val="125652FE"/>
    <w:rsid w:val="1256FDC2"/>
    <w:rsid w:val="1268B2E8"/>
    <w:rsid w:val="127668B4"/>
    <w:rsid w:val="129B6D8E"/>
    <w:rsid w:val="129CBF6A"/>
    <w:rsid w:val="12BBB1FD"/>
    <w:rsid w:val="12C022B6"/>
    <w:rsid w:val="12D20C94"/>
    <w:rsid w:val="12D3FE25"/>
    <w:rsid w:val="12D685C5"/>
    <w:rsid w:val="12E677FD"/>
    <w:rsid w:val="12F58AB7"/>
    <w:rsid w:val="12FDCBE0"/>
    <w:rsid w:val="12FEA55F"/>
    <w:rsid w:val="130454D7"/>
    <w:rsid w:val="13054E36"/>
    <w:rsid w:val="13163927"/>
    <w:rsid w:val="1340F1B4"/>
    <w:rsid w:val="134292E8"/>
    <w:rsid w:val="13432489"/>
    <w:rsid w:val="134E17DB"/>
    <w:rsid w:val="13672EF2"/>
    <w:rsid w:val="137B7EBD"/>
    <w:rsid w:val="13981525"/>
    <w:rsid w:val="13A45FE2"/>
    <w:rsid w:val="13AB7E27"/>
    <w:rsid w:val="13AC20DA"/>
    <w:rsid w:val="13DB8F95"/>
    <w:rsid w:val="140C4F5C"/>
    <w:rsid w:val="14210D50"/>
    <w:rsid w:val="1421BB98"/>
    <w:rsid w:val="14318480"/>
    <w:rsid w:val="14338E00"/>
    <w:rsid w:val="14474D82"/>
    <w:rsid w:val="144F101E"/>
    <w:rsid w:val="145AD3FA"/>
    <w:rsid w:val="145F2992"/>
    <w:rsid w:val="146462B7"/>
    <w:rsid w:val="146C4442"/>
    <w:rsid w:val="146D8173"/>
    <w:rsid w:val="147528F2"/>
    <w:rsid w:val="148B128F"/>
    <w:rsid w:val="149660A6"/>
    <w:rsid w:val="14A2DE3B"/>
    <w:rsid w:val="14AA8394"/>
    <w:rsid w:val="14B99D6E"/>
    <w:rsid w:val="14BCD43C"/>
    <w:rsid w:val="14C267FD"/>
    <w:rsid w:val="14D354DA"/>
    <w:rsid w:val="14D4A2A9"/>
    <w:rsid w:val="14E090FE"/>
    <w:rsid w:val="14F24934"/>
    <w:rsid w:val="14F6469F"/>
    <w:rsid w:val="150209DA"/>
    <w:rsid w:val="150AB266"/>
    <w:rsid w:val="150AFBF5"/>
    <w:rsid w:val="1513D4B1"/>
    <w:rsid w:val="15203997"/>
    <w:rsid w:val="152542DE"/>
    <w:rsid w:val="152C8604"/>
    <w:rsid w:val="152E95E6"/>
    <w:rsid w:val="153268B7"/>
    <w:rsid w:val="153A586A"/>
    <w:rsid w:val="1543234C"/>
    <w:rsid w:val="1546E7A1"/>
    <w:rsid w:val="154C10B1"/>
    <w:rsid w:val="154C986C"/>
    <w:rsid w:val="156748E2"/>
    <w:rsid w:val="156CACE0"/>
    <w:rsid w:val="15715C0C"/>
    <w:rsid w:val="15726E05"/>
    <w:rsid w:val="157A926C"/>
    <w:rsid w:val="157B94F8"/>
    <w:rsid w:val="158113E2"/>
    <w:rsid w:val="1586477C"/>
    <w:rsid w:val="15928842"/>
    <w:rsid w:val="1598229F"/>
    <w:rsid w:val="159F867E"/>
    <w:rsid w:val="15B88B56"/>
    <w:rsid w:val="15C01B6D"/>
    <w:rsid w:val="15C4329D"/>
    <w:rsid w:val="15D192E5"/>
    <w:rsid w:val="15D7CB0D"/>
    <w:rsid w:val="15DFB85A"/>
    <w:rsid w:val="15F28877"/>
    <w:rsid w:val="15FE98D1"/>
    <w:rsid w:val="15FEBE30"/>
    <w:rsid w:val="16090AFC"/>
    <w:rsid w:val="160953A3"/>
    <w:rsid w:val="16167DF2"/>
    <w:rsid w:val="16221A43"/>
    <w:rsid w:val="1623DC6A"/>
    <w:rsid w:val="1629B255"/>
    <w:rsid w:val="163359FF"/>
    <w:rsid w:val="1634012A"/>
    <w:rsid w:val="163B67C6"/>
    <w:rsid w:val="1653F1E7"/>
    <w:rsid w:val="166A95E0"/>
    <w:rsid w:val="1670D55C"/>
    <w:rsid w:val="16797458"/>
    <w:rsid w:val="167A61BC"/>
    <w:rsid w:val="16A24392"/>
    <w:rsid w:val="16A88C78"/>
    <w:rsid w:val="16AC99E0"/>
    <w:rsid w:val="16C5975F"/>
    <w:rsid w:val="16E2130C"/>
    <w:rsid w:val="16E53ECE"/>
    <w:rsid w:val="16F6256B"/>
    <w:rsid w:val="170599EF"/>
    <w:rsid w:val="1706B620"/>
    <w:rsid w:val="17094D77"/>
    <w:rsid w:val="170DBEDC"/>
    <w:rsid w:val="1712763E"/>
    <w:rsid w:val="17136B30"/>
    <w:rsid w:val="1739DA9F"/>
    <w:rsid w:val="174462D3"/>
    <w:rsid w:val="1745DA78"/>
    <w:rsid w:val="1748E896"/>
    <w:rsid w:val="176D184C"/>
    <w:rsid w:val="17729DB4"/>
    <w:rsid w:val="1784681A"/>
    <w:rsid w:val="179427F8"/>
    <w:rsid w:val="17A0DB15"/>
    <w:rsid w:val="17A2D299"/>
    <w:rsid w:val="17AC1000"/>
    <w:rsid w:val="17B7C33A"/>
    <w:rsid w:val="17B854FD"/>
    <w:rsid w:val="17E7EA18"/>
    <w:rsid w:val="17F23179"/>
    <w:rsid w:val="17F667C9"/>
    <w:rsid w:val="17F9DFAD"/>
    <w:rsid w:val="182823FB"/>
    <w:rsid w:val="182B0ADF"/>
    <w:rsid w:val="183584C2"/>
    <w:rsid w:val="1838484B"/>
    <w:rsid w:val="185FC097"/>
    <w:rsid w:val="186FFC67"/>
    <w:rsid w:val="187D50A0"/>
    <w:rsid w:val="18826093"/>
    <w:rsid w:val="1891D4CD"/>
    <w:rsid w:val="189460F7"/>
    <w:rsid w:val="189C1F4E"/>
    <w:rsid w:val="189ED0E3"/>
    <w:rsid w:val="18A3A8E3"/>
    <w:rsid w:val="18A92C4E"/>
    <w:rsid w:val="18AA4B98"/>
    <w:rsid w:val="18B0695E"/>
    <w:rsid w:val="18B4A51D"/>
    <w:rsid w:val="18C23611"/>
    <w:rsid w:val="18C51176"/>
    <w:rsid w:val="18C8816F"/>
    <w:rsid w:val="18C8C90A"/>
    <w:rsid w:val="18D1C38D"/>
    <w:rsid w:val="18D4EE4C"/>
    <w:rsid w:val="18DC8AD4"/>
    <w:rsid w:val="18FDBA66"/>
    <w:rsid w:val="19004E4F"/>
    <w:rsid w:val="1901395B"/>
    <w:rsid w:val="19099FF8"/>
    <w:rsid w:val="191A1C7E"/>
    <w:rsid w:val="1925A9AD"/>
    <w:rsid w:val="192DBCCD"/>
    <w:rsid w:val="192FD1F1"/>
    <w:rsid w:val="1932E0BC"/>
    <w:rsid w:val="19390D96"/>
    <w:rsid w:val="194395D5"/>
    <w:rsid w:val="1944B7D6"/>
    <w:rsid w:val="194DC308"/>
    <w:rsid w:val="196001D9"/>
    <w:rsid w:val="1964D806"/>
    <w:rsid w:val="19771F4A"/>
    <w:rsid w:val="1977E7C4"/>
    <w:rsid w:val="198419F8"/>
    <w:rsid w:val="19845364"/>
    <w:rsid w:val="19849F66"/>
    <w:rsid w:val="198C3D84"/>
    <w:rsid w:val="1991B58E"/>
    <w:rsid w:val="1998539F"/>
    <w:rsid w:val="199F7AF6"/>
    <w:rsid w:val="19A0F5AE"/>
    <w:rsid w:val="19AA4496"/>
    <w:rsid w:val="19AE0E14"/>
    <w:rsid w:val="19C1E075"/>
    <w:rsid w:val="19C74344"/>
    <w:rsid w:val="19CBA6FF"/>
    <w:rsid w:val="19CC6331"/>
    <w:rsid w:val="19D6ED6A"/>
    <w:rsid w:val="19DA4DD3"/>
    <w:rsid w:val="19E58768"/>
    <w:rsid w:val="19E79000"/>
    <w:rsid w:val="19F85735"/>
    <w:rsid w:val="19FF3A7B"/>
    <w:rsid w:val="1A037D31"/>
    <w:rsid w:val="1A367060"/>
    <w:rsid w:val="1A3AA32D"/>
    <w:rsid w:val="1A46C2BB"/>
    <w:rsid w:val="1A4D0704"/>
    <w:rsid w:val="1A531B03"/>
    <w:rsid w:val="1A541A34"/>
    <w:rsid w:val="1A65E24F"/>
    <w:rsid w:val="1A807D3E"/>
    <w:rsid w:val="1A895825"/>
    <w:rsid w:val="1A9D677E"/>
    <w:rsid w:val="1AA90902"/>
    <w:rsid w:val="1AACBAA2"/>
    <w:rsid w:val="1ABF491F"/>
    <w:rsid w:val="1AD10237"/>
    <w:rsid w:val="1AD17AB4"/>
    <w:rsid w:val="1AD549A9"/>
    <w:rsid w:val="1AD9924E"/>
    <w:rsid w:val="1ADA21B1"/>
    <w:rsid w:val="1AE8991B"/>
    <w:rsid w:val="1AED6228"/>
    <w:rsid w:val="1AFA7D25"/>
    <w:rsid w:val="1B09A2BA"/>
    <w:rsid w:val="1B0DF624"/>
    <w:rsid w:val="1B1E77B7"/>
    <w:rsid w:val="1B2D8618"/>
    <w:rsid w:val="1B345CF3"/>
    <w:rsid w:val="1B3E97AB"/>
    <w:rsid w:val="1B489D04"/>
    <w:rsid w:val="1B51BE5C"/>
    <w:rsid w:val="1B61590B"/>
    <w:rsid w:val="1B6598ED"/>
    <w:rsid w:val="1B6D5FE0"/>
    <w:rsid w:val="1B70D132"/>
    <w:rsid w:val="1B7A6EC2"/>
    <w:rsid w:val="1B8E7B9B"/>
    <w:rsid w:val="1BAEC2E6"/>
    <w:rsid w:val="1BB3BEAB"/>
    <w:rsid w:val="1BB6192A"/>
    <w:rsid w:val="1BB7924E"/>
    <w:rsid w:val="1BBE1717"/>
    <w:rsid w:val="1BC8D0D1"/>
    <w:rsid w:val="1BCA8240"/>
    <w:rsid w:val="1BCFE54D"/>
    <w:rsid w:val="1BDF525A"/>
    <w:rsid w:val="1BF48E92"/>
    <w:rsid w:val="1C16388A"/>
    <w:rsid w:val="1C1C0E8A"/>
    <w:rsid w:val="1C1CE84D"/>
    <w:rsid w:val="1C3696DB"/>
    <w:rsid w:val="1C383057"/>
    <w:rsid w:val="1C42B039"/>
    <w:rsid w:val="1C437B22"/>
    <w:rsid w:val="1C5A02C8"/>
    <w:rsid w:val="1C5FCC45"/>
    <w:rsid w:val="1C60D0B2"/>
    <w:rsid w:val="1C684BD7"/>
    <w:rsid w:val="1C71C809"/>
    <w:rsid w:val="1C83B666"/>
    <w:rsid w:val="1C8939EB"/>
    <w:rsid w:val="1C94A081"/>
    <w:rsid w:val="1C979C87"/>
    <w:rsid w:val="1C993DE0"/>
    <w:rsid w:val="1C9D5FAF"/>
    <w:rsid w:val="1CB16741"/>
    <w:rsid w:val="1CB3EBC4"/>
    <w:rsid w:val="1CB4B198"/>
    <w:rsid w:val="1CBCB1F0"/>
    <w:rsid w:val="1CC078B0"/>
    <w:rsid w:val="1CC3B914"/>
    <w:rsid w:val="1CCB98F6"/>
    <w:rsid w:val="1CD4D112"/>
    <w:rsid w:val="1CDF0259"/>
    <w:rsid w:val="1CE67C98"/>
    <w:rsid w:val="1CEF118C"/>
    <w:rsid w:val="1D0BA8A8"/>
    <w:rsid w:val="1D0E45F0"/>
    <w:rsid w:val="1D17C917"/>
    <w:rsid w:val="1D289D51"/>
    <w:rsid w:val="1D3EEBEC"/>
    <w:rsid w:val="1D4FA759"/>
    <w:rsid w:val="1D607CE0"/>
    <w:rsid w:val="1D6BB5AE"/>
    <w:rsid w:val="1D6C0A76"/>
    <w:rsid w:val="1D6CF230"/>
    <w:rsid w:val="1D6E7418"/>
    <w:rsid w:val="1D6F69F0"/>
    <w:rsid w:val="1D837AD5"/>
    <w:rsid w:val="1D9D3F9B"/>
    <w:rsid w:val="1DABF2E3"/>
    <w:rsid w:val="1DAF8643"/>
    <w:rsid w:val="1DB49744"/>
    <w:rsid w:val="1DBA1F3C"/>
    <w:rsid w:val="1DBE9224"/>
    <w:rsid w:val="1DD37889"/>
    <w:rsid w:val="1DDC67AF"/>
    <w:rsid w:val="1DE03747"/>
    <w:rsid w:val="1DF45CB2"/>
    <w:rsid w:val="1DFBAF01"/>
    <w:rsid w:val="1E097CE4"/>
    <w:rsid w:val="1E099638"/>
    <w:rsid w:val="1E0E5078"/>
    <w:rsid w:val="1E14CF47"/>
    <w:rsid w:val="1E1BDA65"/>
    <w:rsid w:val="1E3AA297"/>
    <w:rsid w:val="1E4AC18E"/>
    <w:rsid w:val="1E5695D3"/>
    <w:rsid w:val="1E621AEE"/>
    <w:rsid w:val="1E678B4A"/>
    <w:rsid w:val="1E6CEDC7"/>
    <w:rsid w:val="1E7B074D"/>
    <w:rsid w:val="1E80ACD0"/>
    <w:rsid w:val="1E81FF56"/>
    <w:rsid w:val="1E8C38AF"/>
    <w:rsid w:val="1E9304E4"/>
    <w:rsid w:val="1E936D9A"/>
    <w:rsid w:val="1E96439B"/>
    <w:rsid w:val="1E979EF8"/>
    <w:rsid w:val="1EB90DEF"/>
    <w:rsid w:val="1EBA3408"/>
    <w:rsid w:val="1EC4E36B"/>
    <w:rsid w:val="1EC53586"/>
    <w:rsid w:val="1EC60E06"/>
    <w:rsid w:val="1EDE2902"/>
    <w:rsid w:val="1EF874AA"/>
    <w:rsid w:val="1F0413E2"/>
    <w:rsid w:val="1F1F36DC"/>
    <w:rsid w:val="1F25C850"/>
    <w:rsid w:val="1F349610"/>
    <w:rsid w:val="1F3F40AB"/>
    <w:rsid w:val="1F4809FD"/>
    <w:rsid w:val="1F552FF1"/>
    <w:rsid w:val="1F5B6F2D"/>
    <w:rsid w:val="1F5C4737"/>
    <w:rsid w:val="1F63C1CE"/>
    <w:rsid w:val="1F664596"/>
    <w:rsid w:val="1F7EC6A2"/>
    <w:rsid w:val="1F868475"/>
    <w:rsid w:val="1F90C530"/>
    <w:rsid w:val="1F9E6EFC"/>
    <w:rsid w:val="1FA05774"/>
    <w:rsid w:val="1FC21BAD"/>
    <w:rsid w:val="1FD971DA"/>
    <w:rsid w:val="1FE08C5E"/>
    <w:rsid w:val="20086687"/>
    <w:rsid w:val="20336F59"/>
    <w:rsid w:val="203AFF23"/>
    <w:rsid w:val="20584182"/>
    <w:rsid w:val="2058F99A"/>
    <w:rsid w:val="206B9702"/>
    <w:rsid w:val="206EA78A"/>
    <w:rsid w:val="207D713B"/>
    <w:rsid w:val="2082E811"/>
    <w:rsid w:val="208FEDF7"/>
    <w:rsid w:val="20973BF5"/>
    <w:rsid w:val="20AB4D7F"/>
    <w:rsid w:val="20B45FFA"/>
    <w:rsid w:val="20C5E832"/>
    <w:rsid w:val="20D1E85F"/>
    <w:rsid w:val="20D2964C"/>
    <w:rsid w:val="20D58324"/>
    <w:rsid w:val="20E3CA90"/>
    <w:rsid w:val="20F9FAA9"/>
    <w:rsid w:val="20FDDE3B"/>
    <w:rsid w:val="2109A80F"/>
    <w:rsid w:val="2113A275"/>
    <w:rsid w:val="211544F1"/>
    <w:rsid w:val="211E6FD4"/>
    <w:rsid w:val="2130373A"/>
    <w:rsid w:val="213373E9"/>
    <w:rsid w:val="213697BD"/>
    <w:rsid w:val="2139E9FE"/>
    <w:rsid w:val="213DBA9E"/>
    <w:rsid w:val="213F6748"/>
    <w:rsid w:val="2147FC84"/>
    <w:rsid w:val="214ED543"/>
    <w:rsid w:val="215840A8"/>
    <w:rsid w:val="215AC1D0"/>
    <w:rsid w:val="215E252F"/>
    <w:rsid w:val="21628B3D"/>
    <w:rsid w:val="21666F4F"/>
    <w:rsid w:val="2177D4DC"/>
    <w:rsid w:val="217EDCB1"/>
    <w:rsid w:val="2183AFC5"/>
    <w:rsid w:val="21A99B5C"/>
    <w:rsid w:val="21B25949"/>
    <w:rsid w:val="21B5A097"/>
    <w:rsid w:val="21B71AAA"/>
    <w:rsid w:val="21CE60B1"/>
    <w:rsid w:val="21E76C50"/>
    <w:rsid w:val="21E93D39"/>
    <w:rsid w:val="21EBF88E"/>
    <w:rsid w:val="21F71824"/>
    <w:rsid w:val="22003581"/>
    <w:rsid w:val="22020496"/>
    <w:rsid w:val="220D8BFB"/>
    <w:rsid w:val="220DACCA"/>
    <w:rsid w:val="221B1DC7"/>
    <w:rsid w:val="221CF6B2"/>
    <w:rsid w:val="224349F4"/>
    <w:rsid w:val="2244BD51"/>
    <w:rsid w:val="2258EB6D"/>
    <w:rsid w:val="225DBD5C"/>
    <w:rsid w:val="225E70C4"/>
    <w:rsid w:val="2263C33B"/>
    <w:rsid w:val="2268F877"/>
    <w:rsid w:val="2269A56D"/>
    <w:rsid w:val="226ED281"/>
    <w:rsid w:val="22709D79"/>
    <w:rsid w:val="227D78AF"/>
    <w:rsid w:val="2286A2C5"/>
    <w:rsid w:val="228F43BA"/>
    <w:rsid w:val="229A08E8"/>
    <w:rsid w:val="22A99345"/>
    <w:rsid w:val="22B0E08F"/>
    <w:rsid w:val="22B9B0B4"/>
    <w:rsid w:val="22C5B5F9"/>
    <w:rsid w:val="22DB289A"/>
    <w:rsid w:val="22DF5CB7"/>
    <w:rsid w:val="22E512FD"/>
    <w:rsid w:val="2308C079"/>
    <w:rsid w:val="230EF25F"/>
    <w:rsid w:val="230F5A19"/>
    <w:rsid w:val="231155D4"/>
    <w:rsid w:val="2313475B"/>
    <w:rsid w:val="231D7142"/>
    <w:rsid w:val="23221FB2"/>
    <w:rsid w:val="2323CCA0"/>
    <w:rsid w:val="232A292A"/>
    <w:rsid w:val="2330596F"/>
    <w:rsid w:val="23361E84"/>
    <w:rsid w:val="233B341F"/>
    <w:rsid w:val="233EF118"/>
    <w:rsid w:val="233F7E29"/>
    <w:rsid w:val="23403C75"/>
    <w:rsid w:val="23405AEC"/>
    <w:rsid w:val="23569411"/>
    <w:rsid w:val="23584B66"/>
    <w:rsid w:val="2366A354"/>
    <w:rsid w:val="237408F6"/>
    <w:rsid w:val="23908C35"/>
    <w:rsid w:val="2398FEFF"/>
    <w:rsid w:val="23A416E9"/>
    <w:rsid w:val="23A932B3"/>
    <w:rsid w:val="23BB2ABB"/>
    <w:rsid w:val="23C6E125"/>
    <w:rsid w:val="23CA6C39"/>
    <w:rsid w:val="23D5969E"/>
    <w:rsid w:val="23D60022"/>
    <w:rsid w:val="23DBB4DB"/>
    <w:rsid w:val="23E6A40E"/>
    <w:rsid w:val="23F9A14D"/>
    <w:rsid w:val="2406C386"/>
    <w:rsid w:val="2409ACB0"/>
    <w:rsid w:val="240D23E6"/>
    <w:rsid w:val="241634B8"/>
    <w:rsid w:val="2423F524"/>
    <w:rsid w:val="2424E2A9"/>
    <w:rsid w:val="242A134D"/>
    <w:rsid w:val="243266F9"/>
    <w:rsid w:val="243C9871"/>
    <w:rsid w:val="244EDB6C"/>
    <w:rsid w:val="2453D003"/>
    <w:rsid w:val="245A2B41"/>
    <w:rsid w:val="24661F10"/>
    <w:rsid w:val="246B14AB"/>
    <w:rsid w:val="24737B68"/>
    <w:rsid w:val="24794D25"/>
    <w:rsid w:val="249C560B"/>
    <w:rsid w:val="24AEBD63"/>
    <w:rsid w:val="24AFDE75"/>
    <w:rsid w:val="24BD682B"/>
    <w:rsid w:val="24D4F495"/>
    <w:rsid w:val="24DD32D1"/>
    <w:rsid w:val="24E6DA72"/>
    <w:rsid w:val="24FC87CC"/>
    <w:rsid w:val="2506E02F"/>
    <w:rsid w:val="250C6BEE"/>
    <w:rsid w:val="25100EFB"/>
    <w:rsid w:val="2517D459"/>
    <w:rsid w:val="251C8F4D"/>
    <w:rsid w:val="2520FA74"/>
    <w:rsid w:val="252C426F"/>
    <w:rsid w:val="252D7E25"/>
    <w:rsid w:val="252EB46A"/>
    <w:rsid w:val="253159DE"/>
    <w:rsid w:val="25384FAA"/>
    <w:rsid w:val="253E9FB4"/>
    <w:rsid w:val="25444E25"/>
    <w:rsid w:val="2549C902"/>
    <w:rsid w:val="2582CF5D"/>
    <w:rsid w:val="258FEFA7"/>
    <w:rsid w:val="25919771"/>
    <w:rsid w:val="2594FDAA"/>
    <w:rsid w:val="25957F14"/>
    <w:rsid w:val="25965453"/>
    <w:rsid w:val="25A50003"/>
    <w:rsid w:val="25A87726"/>
    <w:rsid w:val="25B1B071"/>
    <w:rsid w:val="25B494E0"/>
    <w:rsid w:val="25BA55F2"/>
    <w:rsid w:val="25BBDE41"/>
    <w:rsid w:val="25BC9AE7"/>
    <w:rsid w:val="25CA64D7"/>
    <w:rsid w:val="25CB6697"/>
    <w:rsid w:val="25DA927E"/>
    <w:rsid w:val="25E7D1BC"/>
    <w:rsid w:val="25EC1946"/>
    <w:rsid w:val="25EC5CF5"/>
    <w:rsid w:val="25F671DD"/>
    <w:rsid w:val="25FFE86E"/>
    <w:rsid w:val="26035A8F"/>
    <w:rsid w:val="261618F8"/>
    <w:rsid w:val="26199614"/>
    <w:rsid w:val="262131D2"/>
    <w:rsid w:val="2626A937"/>
    <w:rsid w:val="262EF49E"/>
    <w:rsid w:val="26312496"/>
    <w:rsid w:val="26377DD1"/>
    <w:rsid w:val="263ACE60"/>
    <w:rsid w:val="2645B738"/>
    <w:rsid w:val="2658B204"/>
    <w:rsid w:val="265D5855"/>
    <w:rsid w:val="26702959"/>
    <w:rsid w:val="267ADF26"/>
    <w:rsid w:val="267DF677"/>
    <w:rsid w:val="26805F5F"/>
    <w:rsid w:val="268329F0"/>
    <w:rsid w:val="269ADEE2"/>
    <w:rsid w:val="26ACC24B"/>
    <w:rsid w:val="26B2FA6A"/>
    <w:rsid w:val="26BFC89A"/>
    <w:rsid w:val="26C3F6A8"/>
    <w:rsid w:val="26D1055B"/>
    <w:rsid w:val="26D6679A"/>
    <w:rsid w:val="26D8CED4"/>
    <w:rsid w:val="26D906D9"/>
    <w:rsid w:val="26E0D406"/>
    <w:rsid w:val="26E7AC31"/>
    <w:rsid w:val="26ED5DA4"/>
    <w:rsid w:val="26ED632C"/>
    <w:rsid w:val="26F66631"/>
    <w:rsid w:val="26F81F0D"/>
    <w:rsid w:val="26FC564D"/>
    <w:rsid w:val="26FD04FD"/>
    <w:rsid w:val="27014AFC"/>
    <w:rsid w:val="27024604"/>
    <w:rsid w:val="2709AF4A"/>
    <w:rsid w:val="271AA8A9"/>
    <w:rsid w:val="2723ED1D"/>
    <w:rsid w:val="27243319"/>
    <w:rsid w:val="27361AA8"/>
    <w:rsid w:val="273D68FB"/>
    <w:rsid w:val="2748CE0E"/>
    <w:rsid w:val="27508132"/>
    <w:rsid w:val="2753B406"/>
    <w:rsid w:val="275F3CB1"/>
    <w:rsid w:val="2761CFCB"/>
    <w:rsid w:val="2767905C"/>
    <w:rsid w:val="276A858A"/>
    <w:rsid w:val="27772338"/>
    <w:rsid w:val="2786E832"/>
    <w:rsid w:val="278F53CD"/>
    <w:rsid w:val="2796256A"/>
    <w:rsid w:val="27A3F6C9"/>
    <w:rsid w:val="27A9513B"/>
    <w:rsid w:val="27B5715F"/>
    <w:rsid w:val="27B976A6"/>
    <w:rsid w:val="27DB15A3"/>
    <w:rsid w:val="27E36727"/>
    <w:rsid w:val="27F1EB4D"/>
    <w:rsid w:val="27F8FABD"/>
    <w:rsid w:val="2800CEFA"/>
    <w:rsid w:val="2808C737"/>
    <w:rsid w:val="280BB9BE"/>
    <w:rsid w:val="280C9DBC"/>
    <w:rsid w:val="28140EB0"/>
    <w:rsid w:val="2816DCE4"/>
    <w:rsid w:val="28181767"/>
    <w:rsid w:val="281817F8"/>
    <w:rsid w:val="2818477F"/>
    <w:rsid w:val="281C2FC0"/>
    <w:rsid w:val="28202EB1"/>
    <w:rsid w:val="2847AFBD"/>
    <w:rsid w:val="2848ED91"/>
    <w:rsid w:val="2853BBA1"/>
    <w:rsid w:val="285E5FAF"/>
    <w:rsid w:val="28603FBB"/>
    <w:rsid w:val="286DCA4E"/>
    <w:rsid w:val="286FF9BB"/>
    <w:rsid w:val="28704C01"/>
    <w:rsid w:val="2874CE8D"/>
    <w:rsid w:val="2880B14F"/>
    <w:rsid w:val="288C9CEC"/>
    <w:rsid w:val="2893C9E1"/>
    <w:rsid w:val="2898D55E"/>
    <w:rsid w:val="28B972A0"/>
    <w:rsid w:val="28D23A75"/>
    <w:rsid w:val="28E66AE0"/>
    <w:rsid w:val="28E93BD0"/>
    <w:rsid w:val="28ED0817"/>
    <w:rsid w:val="28EEC79E"/>
    <w:rsid w:val="28F80AAB"/>
    <w:rsid w:val="290064EC"/>
    <w:rsid w:val="2903EF39"/>
    <w:rsid w:val="290482E7"/>
    <w:rsid w:val="290577D2"/>
    <w:rsid w:val="2908F020"/>
    <w:rsid w:val="291ABC96"/>
    <w:rsid w:val="291AFFF1"/>
    <w:rsid w:val="292D4A1A"/>
    <w:rsid w:val="2939291C"/>
    <w:rsid w:val="293BBCC9"/>
    <w:rsid w:val="294541C3"/>
    <w:rsid w:val="29459A7C"/>
    <w:rsid w:val="29459E03"/>
    <w:rsid w:val="2949DC2F"/>
    <w:rsid w:val="29505E3F"/>
    <w:rsid w:val="2958F9AE"/>
    <w:rsid w:val="2959C526"/>
    <w:rsid w:val="295E6D88"/>
    <w:rsid w:val="296B9994"/>
    <w:rsid w:val="298A7048"/>
    <w:rsid w:val="298CCC85"/>
    <w:rsid w:val="298D65E4"/>
    <w:rsid w:val="29A0BCC3"/>
    <w:rsid w:val="29A2ABF6"/>
    <w:rsid w:val="29D2657C"/>
    <w:rsid w:val="29D9A567"/>
    <w:rsid w:val="29DE494C"/>
    <w:rsid w:val="29E8FD07"/>
    <w:rsid w:val="29E9E6AD"/>
    <w:rsid w:val="29F0D382"/>
    <w:rsid w:val="29F59AE3"/>
    <w:rsid w:val="29FB976A"/>
    <w:rsid w:val="2A0A5942"/>
    <w:rsid w:val="2A16EC4D"/>
    <w:rsid w:val="2A1D524B"/>
    <w:rsid w:val="2A2A61E8"/>
    <w:rsid w:val="2A2BFE7F"/>
    <w:rsid w:val="2A2F8AC5"/>
    <w:rsid w:val="2A34BA18"/>
    <w:rsid w:val="2A405803"/>
    <w:rsid w:val="2A43ED3B"/>
    <w:rsid w:val="2A4F3FEE"/>
    <w:rsid w:val="2A514435"/>
    <w:rsid w:val="2A56E9C2"/>
    <w:rsid w:val="2A62E92A"/>
    <w:rsid w:val="2A6678EE"/>
    <w:rsid w:val="2A6921E8"/>
    <w:rsid w:val="2A7B5B6B"/>
    <w:rsid w:val="2A7C656A"/>
    <w:rsid w:val="2A940AC9"/>
    <w:rsid w:val="2A962BB3"/>
    <w:rsid w:val="2AB3794D"/>
    <w:rsid w:val="2ABA9B42"/>
    <w:rsid w:val="2AD2878B"/>
    <w:rsid w:val="2AD9086C"/>
    <w:rsid w:val="2AE0F1FD"/>
    <w:rsid w:val="2AE688D6"/>
    <w:rsid w:val="2AE9333F"/>
    <w:rsid w:val="2AEDE0E1"/>
    <w:rsid w:val="2AEDEA18"/>
    <w:rsid w:val="2AF588F9"/>
    <w:rsid w:val="2B021DDB"/>
    <w:rsid w:val="2B435A80"/>
    <w:rsid w:val="2B44BC3E"/>
    <w:rsid w:val="2B51D0CE"/>
    <w:rsid w:val="2B62D1C4"/>
    <w:rsid w:val="2B698284"/>
    <w:rsid w:val="2B6E3843"/>
    <w:rsid w:val="2B7184D5"/>
    <w:rsid w:val="2B7481C9"/>
    <w:rsid w:val="2B80980E"/>
    <w:rsid w:val="2BA04ADC"/>
    <w:rsid w:val="2BABDF16"/>
    <w:rsid w:val="2BB3A2FC"/>
    <w:rsid w:val="2BC4EA7C"/>
    <w:rsid w:val="2BC5FABE"/>
    <w:rsid w:val="2BCDDA58"/>
    <w:rsid w:val="2BD07620"/>
    <w:rsid w:val="2BDF7F7F"/>
    <w:rsid w:val="2BE0DF87"/>
    <w:rsid w:val="2BE18888"/>
    <w:rsid w:val="2BEE8F9A"/>
    <w:rsid w:val="2C246E09"/>
    <w:rsid w:val="2C249A3F"/>
    <w:rsid w:val="2C26D3E5"/>
    <w:rsid w:val="2C2F8887"/>
    <w:rsid w:val="2C52D700"/>
    <w:rsid w:val="2C5D309C"/>
    <w:rsid w:val="2C6431C4"/>
    <w:rsid w:val="2C694604"/>
    <w:rsid w:val="2C72AD71"/>
    <w:rsid w:val="2C7DE581"/>
    <w:rsid w:val="2C7E895E"/>
    <w:rsid w:val="2C819623"/>
    <w:rsid w:val="2C8EAB35"/>
    <w:rsid w:val="2C96C493"/>
    <w:rsid w:val="2CA2EF3F"/>
    <w:rsid w:val="2CB97FA3"/>
    <w:rsid w:val="2CB9940C"/>
    <w:rsid w:val="2CC562E6"/>
    <w:rsid w:val="2CC5B9A3"/>
    <w:rsid w:val="2CCC1780"/>
    <w:rsid w:val="2CD6D179"/>
    <w:rsid w:val="2CE1361B"/>
    <w:rsid w:val="2CE188B7"/>
    <w:rsid w:val="2CE4C904"/>
    <w:rsid w:val="2D0723F6"/>
    <w:rsid w:val="2D0AB290"/>
    <w:rsid w:val="2D123E92"/>
    <w:rsid w:val="2D43E7F5"/>
    <w:rsid w:val="2D4A68C1"/>
    <w:rsid w:val="2D4C698F"/>
    <w:rsid w:val="2D5AAD9E"/>
    <w:rsid w:val="2D7751A4"/>
    <w:rsid w:val="2D82A765"/>
    <w:rsid w:val="2D9ADDCF"/>
    <w:rsid w:val="2D9F68F4"/>
    <w:rsid w:val="2DB3DEA8"/>
    <w:rsid w:val="2DBD8926"/>
    <w:rsid w:val="2DC23337"/>
    <w:rsid w:val="2DD2AF2C"/>
    <w:rsid w:val="2DF07E6E"/>
    <w:rsid w:val="2DF8852B"/>
    <w:rsid w:val="2DFC126D"/>
    <w:rsid w:val="2E022DCE"/>
    <w:rsid w:val="2E072D97"/>
    <w:rsid w:val="2E131449"/>
    <w:rsid w:val="2E205250"/>
    <w:rsid w:val="2E23A0C6"/>
    <w:rsid w:val="2E250249"/>
    <w:rsid w:val="2E350CC1"/>
    <w:rsid w:val="2E407208"/>
    <w:rsid w:val="2E4685A7"/>
    <w:rsid w:val="2E474CE8"/>
    <w:rsid w:val="2E57B9AD"/>
    <w:rsid w:val="2E607826"/>
    <w:rsid w:val="2E6334A3"/>
    <w:rsid w:val="2E6B764D"/>
    <w:rsid w:val="2E6BC12B"/>
    <w:rsid w:val="2E85AB61"/>
    <w:rsid w:val="2E88C96C"/>
    <w:rsid w:val="2E915FAE"/>
    <w:rsid w:val="2E9D0A48"/>
    <w:rsid w:val="2EA8C5D2"/>
    <w:rsid w:val="2EA94194"/>
    <w:rsid w:val="2EACB089"/>
    <w:rsid w:val="2EBEDEC7"/>
    <w:rsid w:val="2EC3D1F7"/>
    <w:rsid w:val="2ED17651"/>
    <w:rsid w:val="2EDB9DBA"/>
    <w:rsid w:val="2EE3A5B0"/>
    <w:rsid w:val="2EE707CE"/>
    <w:rsid w:val="2EEA10B0"/>
    <w:rsid w:val="2EF2418A"/>
    <w:rsid w:val="2EF81A24"/>
    <w:rsid w:val="2EF8A4E9"/>
    <w:rsid w:val="2EF9BA62"/>
    <w:rsid w:val="2F047BB8"/>
    <w:rsid w:val="2F071284"/>
    <w:rsid w:val="2F133942"/>
    <w:rsid w:val="2F1A60FF"/>
    <w:rsid w:val="2F3B8085"/>
    <w:rsid w:val="2F55612A"/>
    <w:rsid w:val="2F598DCA"/>
    <w:rsid w:val="2F7D7F0C"/>
    <w:rsid w:val="2F825F71"/>
    <w:rsid w:val="2F94AE6C"/>
    <w:rsid w:val="2F94C8AA"/>
    <w:rsid w:val="2F95F106"/>
    <w:rsid w:val="2FA02142"/>
    <w:rsid w:val="2FAE75F9"/>
    <w:rsid w:val="2FB279C5"/>
    <w:rsid w:val="2FC37C15"/>
    <w:rsid w:val="2FC92CA5"/>
    <w:rsid w:val="2FCAAD3D"/>
    <w:rsid w:val="2FFAFCE7"/>
    <w:rsid w:val="2FFB9CB4"/>
    <w:rsid w:val="30064DC6"/>
    <w:rsid w:val="30085340"/>
    <w:rsid w:val="3011B1A0"/>
    <w:rsid w:val="30193BA2"/>
    <w:rsid w:val="301E2AD6"/>
    <w:rsid w:val="30320F7A"/>
    <w:rsid w:val="303D41AF"/>
    <w:rsid w:val="303EDFEF"/>
    <w:rsid w:val="3042E868"/>
    <w:rsid w:val="30451D46"/>
    <w:rsid w:val="306E9147"/>
    <w:rsid w:val="30831E99"/>
    <w:rsid w:val="309ABCC6"/>
    <w:rsid w:val="30A11B40"/>
    <w:rsid w:val="30A30AED"/>
    <w:rsid w:val="30A803FC"/>
    <w:rsid w:val="30A97C20"/>
    <w:rsid w:val="30B991B8"/>
    <w:rsid w:val="30D27E91"/>
    <w:rsid w:val="30E51557"/>
    <w:rsid w:val="30EA3CEA"/>
    <w:rsid w:val="30ECB85B"/>
    <w:rsid w:val="30F69935"/>
    <w:rsid w:val="30F87E83"/>
    <w:rsid w:val="30FF7ADA"/>
    <w:rsid w:val="3103C7C6"/>
    <w:rsid w:val="3106AC8B"/>
    <w:rsid w:val="3106BD7D"/>
    <w:rsid w:val="310EE6E6"/>
    <w:rsid w:val="311D097D"/>
    <w:rsid w:val="3120F5DA"/>
    <w:rsid w:val="3124EF9F"/>
    <w:rsid w:val="3128B55F"/>
    <w:rsid w:val="3154327E"/>
    <w:rsid w:val="3154AD3F"/>
    <w:rsid w:val="3158565E"/>
    <w:rsid w:val="315BB604"/>
    <w:rsid w:val="315F60A7"/>
    <w:rsid w:val="316B4C74"/>
    <w:rsid w:val="31718C77"/>
    <w:rsid w:val="318C0F81"/>
    <w:rsid w:val="319E36EE"/>
    <w:rsid w:val="31A84CA7"/>
    <w:rsid w:val="31B171CE"/>
    <w:rsid w:val="31C7DD96"/>
    <w:rsid w:val="31CA8F16"/>
    <w:rsid w:val="31D636CE"/>
    <w:rsid w:val="31E09FDA"/>
    <w:rsid w:val="31E16775"/>
    <w:rsid w:val="31E6042B"/>
    <w:rsid w:val="31FFF883"/>
    <w:rsid w:val="320E80AA"/>
    <w:rsid w:val="32139013"/>
    <w:rsid w:val="321BCBF8"/>
    <w:rsid w:val="32213067"/>
    <w:rsid w:val="3233D589"/>
    <w:rsid w:val="323FC691"/>
    <w:rsid w:val="3240BA1A"/>
    <w:rsid w:val="32420BF6"/>
    <w:rsid w:val="3245BEBD"/>
    <w:rsid w:val="324EE109"/>
    <w:rsid w:val="32764AEA"/>
    <w:rsid w:val="3285F3D8"/>
    <w:rsid w:val="329AD2A2"/>
    <w:rsid w:val="32A59F91"/>
    <w:rsid w:val="32A89FA7"/>
    <w:rsid w:val="32BC85AE"/>
    <w:rsid w:val="32C1E7D9"/>
    <w:rsid w:val="32D6F225"/>
    <w:rsid w:val="32E3940F"/>
    <w:rsid w:val="32E8690C"/>
    <w:rsid w:val="32EF9424"/>
    <w:rsid w:val="330415CB"/>
    <w:rsid w:val="3305C3ED"/>
    <w:rsid w:val="331061B0"/>
    <w:rsid w:val="332123BC"/>
    <w:rsid w:val="332FE531"/>
    <w:rsid w:val="333A9A58"/>
    <w:rsid w:val="334DA006"/>
    <w:rsid w:val="33677BF6"/>
    <w:rsid w:val="3368CDC7"/>
    <w:rsid w:val="33733D66"/>
    <w:rsid w:val="3383E9B9"/>
    <w:rsid w:val="33A108AC"/>
    <w:rsid w:val="33A60DB9"/>
    <w:rsid w:val="33A9E8E0"/>
    <w:rsid w:val="33C88C1F"/>
    <w:rsid w:val="33CCD8C3"/>
    <w:rsid w:val="33F60932"/>
    <w:rsid w:val="33F67130"/>
    <w:rsid w:val="34006F67"/>
    <w:rsid w:val="3400A4CA"/>
    <w:rsid w:val="340887E5"/>
    <w:rsid w:val="34251D16"/>
    <w:rsid w:val="3425AD4E"/>
    <w:rsid w:val="34287F6B"/>
    <w:rsid w:val="3432475C"/>
    <w:rsid w:val="34357D6D"/>
    <w:rsid w:val="34376A12"/>
    <w:rsid w:val="344F39A9"/>
    <w:rsid w:val="3452046A"/>
    <w:rsid w:val="345A5113"/>
    <w:rsid w:val="34626C77"/>
    <w:rsid w:val="34650D06"/>
    <w:rsid w:val="3476EF04"/>
    <w:rsid w:val="348C940F"/>
    <w:rsid w:val="34AE8862"/>
    <w:rsid w:val="34B6AFFA"/>
    <w:rsid w:val="34BB25CD"/>
    <w:rsid w:val="34BD578B"/>
    <w:rsid w:val="34C6DB97"/>
    <w:rsid w:val="34CBD95D"/>
    <w:rsid w:val="34CE5511"/>
    <w:rsid w:val="34D512EF"/>
    <w:rsid w:val="34DBDE7B"/>
    <w:rsid w:val="34DDA339"/>
    <w:rsid w:val="34FEDA93"/>
    <w:rsid w:val="35056D2E"/>
    <w:rsid w:val="3508DBFD"/>
    <w:rsid w:val="351C86ED"/>
    <w:rsid w:val="35264CD6"/>
    <w:rsid w:val="352E204B"/>
    <w:rsid w:val="354152DA"/>
    <w:rsid w:val="354D6ED9"/>
    <w:rsid w:val="355BEE4E"/>
    <w:rsid w:val="355C0B4D"/>
    <w:rsid w:val="356A61A3"/>
    <w:rsid w:val="35728978"/>
    <w:rsid w:val="357D7CA2"/>
    <w:rsid w:val="358BD711"/>
    <w:rsid w:val="3595D69E"/>
    <w:rsid w:val="35B226E4"/>
    <w:rsid w:val="35B67FBB"/>
    <w:rsid w:val="35C12A56"/>
    <w:rsid w:val="35C95D3A"/>
    <w:rsid w:val="35D22C1B"/>
    <w:rsid w:val="35D533F0"/>
    <w:rsid w:val="35E34E95"/>
    <w:rsid w:val="35E6E6AD"/>
    <w:rsid w:val="35FD9F7F"/>
    <w:rsid w:val="3600CD5B"/>
    <w:rsid w:val="36011ECA"/>
    <w:rsid w:val="360EA4BB"/>
    <w:rsid w:val="3613D749"/>
    <w:rsid w:val="363CC291"/>
    <w:rsid w:val="3641E514"/>
    <w:rsid w:val="364529E4"/>
    <w:rsid w:val="3647F9CB"/>
    <w:rsid w:val="364B8F71"/>
    <w:rsid w:val="36512B11"/>
    <w:rsid w:val="36621CC5"/>
    <w:rsid w:val="366EB58D"/>
    <w:rsid w:val="367B85AD"/>
    <w:rsid w:val="368855B2"/>
    <w:rsid w:val="3690055C"/>
    <w:rsid w:val="3692D68E"/>
    <w:rsid w:val="36A1EF2C"/>
    <w:rsid w:val="36B3AF30"/>
    <w:rsid w:val="36C3A835"/>
    <w:rsid w:val="36C53A83"/>
    <w:rsid w:val="36ED0673"/>
    <w:rsid w:val="370A7034"/>
    <w:rsid w:val="37185F61"/>
    <w:rsid w:val="37311128"/>
    <w:rsid w:val="3733573E"/>
    <w:rsid w:val="374B7E95"/>
    <w:rsid w:val="374D338D"/>
    <w:rsid w:val="375312C9"/>
    <w:rsid w:val="37559D7E"/>
    <w:rsid w:val="375AB9BC"/>
    <w:rsid w:val="3766F473"/>
    <w:rsid w:val="3787FF8A"/>
    <w:rsid w:val="37896E92"/>
    <w:rsid w:val="378E30C4"/>
    <w:rsid w:val="37928987"/>
    <w:rsid w:val="3796F5BC"/>
    <w:rsid w:val="37973F50"/>
    <w:rsid w:val="379C9DBC"/>
    <w:rsid w:val="37BC0534"/>
    <w:rsid w:val="37D1C2CF"/>
    <w:rsid w:val="37D84FC8"/>
    <w:rsid w:val="37DED914"/>
    <w:rsid w:val="37FC228E"/>
    <w:rsid w:val="38019E48"/>
    <w:rsid w:val="38022D6F"/>
    <w:rsid w:val="381DF8FB"/>
    <w:rsid w:val="3820310B"/>
    <w:rsid w:val="38209740"/>
    <w:rsid w:val="3836909C"/>
    <w:rsid w:val="3839E78E"/>
    <w:rsid w:val="383EF424"/>
    <w:rsid w:val="385264BF"/>
    <w:rsid w:val="38552BC8"/>
    <w:rsid w:val="385BFDC3"/>
    <w:rsid w:val="386377CE"/>
    <w:rsid w:val="3865C10D"/>
    <w:rsid w:val="38662D42"/>
    <w:rsid w:val="38690065"/>
    <w:rsid w:val="3873A400"/>
    <w:rsid w:val="38744CEB"/>
    <w:rsid w:val="388AD24E"/>
    <w:rsid w:val="38910C3C"/>
    <w:rsid w:val="389373CD"/>
    <w:rsid w:val="38970894"/>
    <w:rsid w:val="389BC63D"/>
    <w:rsid w:val="389D366D"/>
    <w:rsid w:val="38AC7517"/>
    <w:rsid w:val="38BB6FCF"/>
    <w:rsid w:val="38C6CC35"/>
    <w:rsid w:val="38E19E91"/>
    <w:rsid w:val="38E81BC6"/>
    <w:rsid w:val="39107A0C"/>
    <w:rsid w:val="3926D05D"/>
    <w:rsid w:val="392AED31"/>
    <w:rsid w:val="392C9B28"/>
    <w:rsid w:val="3932C118"/>
    <w:rsid w:val="39342B18"/>
    <w:rsid w:val="3938969D"/>
    <w:rsid w:val="394392EB"/>
    <w:rsid w:val="395BDFC3"/>
    <w:rsid w:val="39791EDE"/>
    <w:rsid w:val="397FCD9D"/>
    <w:rsid w:val="398A356E"/>
    <w:rsid w:val="399915B7"/>
    <w:rsid w:val="39B656D4"/>
    <w:rsid w:val="39B886F3"/>
    <w:rsid w:val="39BA5C0D"/>
    <w:rsid w:val="39BFBAC8"/>
    <w:rsid w:val="39C3912E"/>
    <w:rsid w:val="39C56114"/>
    <w:rsid w:val="39EFD697"/>
    <w:rsid w:val="3A016DFF"/>
    <w:rsid w:val="3A025E23"/>
    <w:rsid w:val="3A119BBC"/>
    <w:rsid w:val="3A19A8BA"/>
    <w:rsid w:val="3A220394"/>
    <w:rsid w:val="3A31DDF8"/>
    <w:rsid w:val="3A44F46B"/>
    <w:rsid w:val="3A47CEE5"/>
    <w:rsid w:val="3A4CB47A"/>
    <w:rsid w:val="3A4EB7C4"/>
    <w:rsid w:val="3A8CD63E"/>
    <w:rsid w:val="3A93875F"/>
    <w:rsid w:val="3A939AA1"/>
    <w:rsid w:val="3A9EA1B0"/>
    <w:rsid w:val="3AA866ED"/>
    <w:rsid w:val="3AB0329D"/>
    <w:rsid w:val="3AB2A59B"/>
    <w:rsid w:val="3AB2AB40"/>
    <w:rsid w:val="3AD7C06D"/>
    <w:rsid w:val="3AE6FDF1"/>
    <w:rsid w:val="3AEF2AC7"/>
    <w:rsid w:val="3AF8517F"/>
    <w:rsid w:val="3B04D0D4"/>
    <w:rsid w:val="3B0DC324"/>
    <w:rsid w:val="3B24E049"/>
    <w:rsid w:val="3B4CC5E5"/>
    <w:rsid w:val="3B5B4E0C"/>
    <w:rsid w:val="3B6BF520"/>
    <w:rsid w:val="3B843972"/>
    <w:rsid w:val="3B89FCC2"/>
    <w:rsid w:val="3B9AC23F"/>
    <w:rsid w:val="3B9FED86"/>
    <w:rsid w:val="3BA6A527"/>
    <w:rsid w:val="3BBA3543"/>
    <w:rsid w:val="3BC011B7"/>
    <w:rsid w:val="3BC0B57B"/>
    <w:rsid w:val="3BC9C7A9"/>
    <w:rsid w:val="3BD7754C"/>
    <w:rsid w:val="3BE01421"/>
    <w:rsid w:val="3BEADF94"/>
    <w:rsid w:val="3BFDF220"/>
    <w:rsid w:val="3BFE15D8"/>
    <w:rsid w:val="3C013414"/>
    <w:rsid w:val="3C0EA817"/>
    <w:rsid w:val="3C12BD30"/>
    <w:rsid w:val="3C1892B6"/>
    <w:rsid w:val="3C1C1A95"/>
    <w:rsid w:val="3C22F6B6"/>
    <w:rsid w:val="3C255175"/>
    <w:rsid w:val="3C28B267"/>
    <w:rsid w:val="3C3A375A"/>
    <w:rsid w:val="3C3B4445"/>
    <w:rsid w:val="3C4579D5"/>
    <w:rsid w:val="3C4D7C05"/>
    <w:rsid w:val="3C56BE5A"/>
    <w:rsid w:val="3C5EA96D"/>
    <w:rsid w:val="3C5F8ACA"/>
    <w:rsid w:val="3C5FE436"/>
    <w:rsid w:val="3C684B07"/>
    <w:rsid w:val="3C7AB4B2"/>
    <w:rsid w:val="3C8ACAAB"/>
    <w:rsid w:val="3CAFA8B3"/>
    <w:rsid w:val="3CBA5785"/>
    <w:rsid w:val="3CC14891"/>
    <w:rsid w:val="3CC6FA87"/>
    <w:rsid w:val="3CD60F06"/>
    <w:rsid w:val="3CDE3A9A"/>
    <w:rsid w:val="3CED2A88"/>
    <w:rsid w:val="3CFBE82E"/>
    <w:rsid w:val="3D06779E"/>
    <w:rsid w:val="3D075F57"/>
    <w:rsid w:val="3D13C38B"/>
    <w:rsid w:val="3D2E4A4A"/>
    <w:rsid w:val="3D3C15AF"/>
    <w:rsid w:val="3D40BA14"/>
    <w:rsid w:val="3D493AEC"/>
    <w:rsid w:val="3D4C1256"/>
    <w:rsid w:val="3D5E4233"/>
    <w:rsid w:val="3D6B79A1"/>
    <w:rsid w:val="3D6E0D94"/>
    <w:rsid w:val="3D77361C"/>
    <w:rsid w:val="3D7E74A0"/>
    <w:rsid w:val="3D853755"/>
    <w:rsid w:val="3D8DA12A"/>
    <w:rsid w:val="3D90B1A5"/>
    <w:rsid w:val="3D93C34E"/>
    <w:rsid w:val="3D9675D6"/>
    <w:rsid w:val="3D9CCEEF"/>
    <w:rsid w:val="3DA27955"/>
    <w:rsid w:val="3DA84F9C"/>
    <w:rsid w:val="3DB7CC6C"/>
    <w:rsid w:val="3DBB3ADC"/>
    <w:rsid w:val="3DBFBF46"/>
    <w:rsid w:val="3DD9C9A9"/>
    <w:rsid w:val="3DDD81EF"/>
    <w:rsid w:val="3DFADC42"/>
    <w:rsid w:val="3DFDAA5A"/>
    <w:rsid w:val="3E040655"/>
    <w:rsid w:val="3E0A5C43"/>
    <w:rsid w:val="3E1A30C7"/>
    <w:rsid w:val="3E1ADAFA"/>
    <w:rsid w:val="3E1CCF60"/>
    <w:rsid w:val="3E380887"/>
    <w:rsid w:val="3E386145"/>
    <w:rsid w:val="3E3C568E"/>
    <w:rsid w:val="3E431A89"/>
    <w:rsid w:val="3E4B25D2"/>
    <w:rsid w:val="3E54054A"/>
    <w:rsid w:val="3E6DB92B"/>
    <w:rsid w:val="3E6E04AD"/>
    <w:rsid w:val="3E724CF2"/>
    <w:rsid w:val="3E74D94A"/>
    <w:rsid w:val="3E7D1540"/>
    <w:rsid w:val="3E808767"/>
    <w:rsid w:val="3E875133"/>
    <w:rsid w:val="3E8F351C"/>
    <w:rsid w:val="3E969EF2"/>
    <w:rsid w:val="3EA0AFE5"/>
    <w:rsid w:val="3EA2A233"/>
    <w:rsid w:val="3EA2B3E7"/>
    <w:rsid w:val="3EB20B71"/>
    <w:rsid w:val="3EB930C2"/>
    <w:rsid w:val="3EBBA8A3"/>
    <w:rsid w:val="3EBCB4DD"/>
    <w:rsid w:val="3ED99DFB"/>
    <w:rsid w:val="3EDEF4DD"/>
    <w:rsid w:val="3EE4A2DB"/>
    <w:rsid w:val="3EF97AB4"/>
    <w:rsid w:val="3F1B5DE9"/>
    <w:rsid w:val="3F3F3476"/>
    <w:rsid w:val="3F452FE7"/>
    <w:rsid w:val="3F4731D1"/>
    <w:rsid w:val="3F5EF8C9"/>
    <w:rsid w:val="3F6BEF56"/>
    <w:rsid w:val="3F77091E"/>
    <w:rsid w:val="3F812AD8"/>
    <w:rsid w:val="3F85C793"/>
    <w:rsid w:val="3F8FCC45"/>
    <w:rsid w:val="3F9BD1B8"/>
    <w:rsid w:val="3F9CE6F8"/>
    <w:rsid w:val="3FA794C6"/>
    <w:rsid w:val="3FA875EA"/>
    <w:rsid w:val="3FB98A44"/>
    <w:rsid w:val="3FBC17D0"/>
    <w:rsid w:val="3FC2CCEC"/>
    <w:rsid w:val="3FD28B43"/>
    <w:rsid w:val="3FFD22B9"/>
    <w:rsid w:val="400169D4"/>
    <w:rsid w:val="40146A67"/>
    <w:rsid w:val="402E7533"/>
    <w:rsid w:val="403CCF86"/>
    <w:rsid w:val="404F88DA"/>
    <w:rsid w:val="4057A9B4"/>
    <w:rsid w:val="40580718"/>
    <w:rsid w:val="406A23C6"/>
    <w:rsid w:val="406BFB33"/>
    <w:rsid w:val="407595CB"/>
    <w:rsid w:val="408782E4"/>
    <w:rsid w:val="4088EA3E"/>
    <w:rsid w:val="4093E920"/>
    <w:rsid w:val="40AFD413"/>
    <w:rsid w:val="40B57E19"/>
    <w:rsid w:val="40C2A778"/>
    <w:rsid w:val="40C3FCC7"/>
    <w:rsid w:val="40C7A124"/>
    <w:rsid w:val="40CAC608"/>
    <w:rsid w:val="40CD03B6"/>
    <w:rsid w:val="40D9084B"/>
    <w:rsid w:val="40DA96D6"/>
    <w:rsid w:val="40E5F79F"/>
    <w:rsid w:val="410302EE"/>
    <w:rsid w:val="410320E6"/>
    <w:rsid w:val="4137A219"/>
    <w:rsid w:val="41388D39"/>
    <w:rsid w:val="4139603D"/>
    <w:rsid w:val="414259E9"/>
    <w:rsid w:val="41474930"/>
    <w:rsid w:val="41514228"/>
    <w:rsid w:val="41527966"/>
    <w:rsid w:val="415B974E"/>
    <w:rsid w:val="416ABFD6"/>
    <w:rsid w:val="416E44D1"/>
    <w:rsid w:val="417363D4"/>
    <w:rsid w:val="4184FE4A"/>
    <w:rsid w:val="41878CA3"/>
    <w:rsid w:val="41AA38F6"/>
    <w:rsid w:val="41C33431"/>
    <w:rsid w:val="41C9A88E"/>
    <w:rsid w:val="41D3F6D0"/>
    <w:rsid w:val="41E265AB"/>
    <w:rsid w:val="41E3174B"/>
    <w:rsid w:val="41E80DA0"/>
    <w:rsid w:val="41EF7128"/>
    <w:rsid w:val="41F549FE"/>
    <w:rsid w:val="4207EFE4"/>
    <w:rsid w:val="42159C16"/>
    <w:rsid w:val="421FEC4B"/>
    <w:rsid w:val="42259B34"/>
    <w:rsid w:val="42310EC7"/>
    <w:rsid w:val="4243A5DB"/>
    <w:rsid w:val="424F4E79"/>
    <w:rsid w:val="424F6AFF"/>
    <w:rsid w:val="42505287"/>
    <w:rsid w:val="425A3A18"/>
    <w:rsid w:val="4263A079"/>
    <w:rsid w:val="426B217A"/>
    <w:rsid w:val="429A88D0"/>
    <w:rsid w:val="429D2642"/>
    <w:rsid w:val="42BB1CFC"/>
    <w:rsid w:val="42CB8497"/>
    <w:rsid w:val="42CE2D0D"/>
    <w:rsid w:val="42D98060"/>
    <w:rsid w:val="42E8413D"/>
    <w:rsid w:val="42FDF708"/>
    <w:rsid w:val="430236B0"/>
    <w:rsid w:val="430A1532"/>
    <w:rsid w:val="43120A76"/>
    <w:rsid w:val="4314A125"/>
    <w:rsid w:val="431C2227"/>
    <w:rsid w:val="43208C30"/>
    <w:rsid w:val="4342914A"/>
    <w:rsid w:val="4347ECF3"/>
    <w:rsid w:val="434E64B1"/>
    <w:rsid w:val="43605FB8"/>
    <w:rsid w:val="4361F2C5"/>
    <w:rsid w:val="437AA233"/>
    <w:rsid w:val="437C99DC"/>
    <w:rsid w:val="43815332"/>
    <w:rsid w:val="4381C699"/>
    <w:rsid w:val="4386CFAE"/>
    <w:rsid w:val="43952516"/>
    <w:rsid w:val="439544CE"/>
    <w:rsid w:val="43993484"/>
    <w:rsid w:val="439D129C"/>
    <w:rsid w:val="43A5FB49"/>
    <w:rsid w:val="43B80DBC"/>
    <w:rsid w:val="43B85BDB"/>
    <w:rsid w:val="43BAE6A9"/>
    <w:rsid w:val="43D64995"/>
    <w:rsid w:val="43D93A74"/>
    <w:rsid w:val="43E48842"/>
    <w:rsid w:val="43EC9464"/>
    <w:rsid w:val="43FAA0AD"/>
    <w:rsid w:val="43FEAAA3"/>
    <w:rsid w:val="4402EF23"/>
    <w:rsid w:val="441B97AC"/>
    <w:rsid w:val="441CD93F"/>
    <w:rsid w:val="44370FD5"/>
    <w:rsid w:val="4437934A"/>
    <w:rsid w:val="4437C927"/>
    <w:rsid w:val="443E2441"/>
    <w:rsid w:val="44416231"/>
    <w:rsid w:val="4443294B"/>
    <w:rsid w:val="44511DA9"/>
    <w:rsid w:val="445278DA"/>
    <w:rsid w:val="4456ED5D"/>
    <w:rsid w:val="445A6AB6"/>
    <w:rsid w:val="445A9265"/>
    <w:rsid w:val="4469B417"/>
    <w:rsid w:val="44732CA0"/>
    <w:rsid w:val="44830BFA"/>
    <w:rsid w:val="44830E4A"/>
    <w:rsid w:val="448313E4"/>
    <w:rsid w:val="44889690"/>
    <w:rsid w:val="448A066C"/>
    <w:rsid w:val="449BB29A"/>
    <w:rsid w:val="44A550A1"/>
    <w:rsid w:val="44A5E593"/>
    <w:rsid w:val="44AEE636"/>
    <w:rsid w:val="44B5DE04"/>
    <w:rsid w:val="44CE43C1"/>
    <w:rsid w:val="44E31298"/>
    <w:rsid w:val="44ED73D7"/>
    <w:rsid w:val="44F23062"/>
    <w:rsid w:val="44FCF9FD"/>
    <w:rsid w:val="45035067"/>
    <w:rsid w:val="451837BB"/>
    <w:rsid w:val="451972C2"/>
    <w:rsid w:val="451AE4C4"/>
    <w:rsid w:val="451D166F"/>
    <w:rsid w:val="4525D1FC"/>
    <w:rsid w:val="453003B0"/>
    <w:rsid w:val="4539B9F3"/>
    <w:rsid w:val="453F2919"/>
    <w:rsid w:val="45418043"/>
    <w:rsid w:val="45432D68"/>
    <w:rsid w:val="455022A0"/>
    <w:rsid w:val="455D772A"/>
    <w:rsid w:val="457542F6"/>
    <w:rsid w:val="457C4159"/>
    <w:rsid w:val="457FA9E7"/>
    <w:rsid w:val="458E40AF"/>
    <w:rsid w:val="45943CF6"/>
    <w:rsid w:val="4595C862"/>
    <w:rsid w:val="459A432B"/>
    <w:rsid w:val="459B210D"/>
    <w:rsid w:val="459F83E9"/>
    <w:rsid w:val="45AA9458"/>
    <w:rsid w:val="45B8577C"/>
    <w:rsid w:val="45C74A3A"/>
    <w:rsid w:val="45CD80EF"/>
    <w:rsid w:val="45CFE973"/>
    <w:rsid w:val="45D363AB"/>
    <w:rsid w:val="45F2BDBE"/>
    <w:rsid w:val="45FB9990"/>
    <w:rsid w:val="461D6BF8"/>
    <w:rsid w:val="4625EF34"/>
    <w:rsid w:val="4625F6A8"/>
    <w:rsid w:val="4628CDD8"/>
    <w:rsid w:val="4632D6C5"/>
    <w:rsid w:val="463CDBC0"/>
    <w:rsid w:val="463E8789"/>
    <w:rsid w:val="4663E587"/>
    <w:rsid w:val="4669CC02"/>
    <w:rsid w:val="466DBCC1"/>
    <w:rsid w:val="467EB5E8"/>
    <w:rsid w:val="46943CDC"/>
    <w:rsid w:val="46999068"/>
    <w:rsid w:val="469A2D3D"/>
    <w:rsid w:val="469B726C"/>
    <w:rsid w:val="469BB61B"/>
    <w:rsid w:val="46A6128B"/>
    <w:rsid w:val="46B0629C"/>
    <w:rsid w:val="46BEA4AD"/>
    <w:rsid w:val="46CC44BB"/>
    <w:rsid w:val="46CD1DB0"/>
    <w:rsid w:val="46D0F39B"/>
    <w:rsid w:val="46D588C7"/>
    <w:rsid w:val="46DB022D"/>
    <w:rsid w:val="46F9DCC9"/>
    <w:rsid w:val="46FCF149"/>
    <w:rsid w:val="472D563E"/>
    <w:rsid w:val="475062BC"/>
    <w:rsid w:val="475D442B"/>
    <w:rsid w:val="476373E6"/>
    <w:rsid w:val="477624BB"/>
    <w:rsid w:val="4778879E"/>
    <w:rsid w:val="4794FE17"/>
    <w:rsid w:val="47A34F32"/>
    <w:rsid w:val="47AF6F10"/>
    <w:rsid w:val="47B3466B"/>
    <w:rsid w:val="47BC9424"/>
    <w:rsid w:val="47BDB406"/>
    <w:rsid w:val="47C0DBD1"/>
    <w:rsid w:val="47C37CBC"/>
    <w:rsid w:val="47CCB025"/>
    <w:rsid w:val="47CE9843"/>
    <w:rsid w:val="47D2C9AD"/>
    <w:rsid w:val="47DB3A1D"/>
    <w:rsid w:val="47EA8AD9"/>
    <w:rsid w:val="47F8214F"/>
    <w:rsid w:val="47FBB850"/>
    <w:rsid w:val="4806D412"/>
    <w:rsid w:val="48151DC3"/>
    <w:rsid w:val="481A8649"/>
    <w:rsid w:val="482013DD"/>
    <w:rsid w:val="4827B058"/>
    <w:rsid w:val="483159DF"/>
    <w:rsid w:val="483DC910"/>
    <w:rsid w:val="483F7628"/>
    <w:rsid w:val="48511384"/>
    <w:rsid w:val="48585527"/>
    <w:rsid w:val="485F45D6"/>
    <w:rsid w:val="486A7FF3"/>
    <w:rsid w:val="48778051"/>
    <w:rsid w:val="488AC5AD"/>
    <w:rsid w:val="489183BC"/>
    <w:rsid w:val="4893568D"/>
    <w:rsid w:val="48A375D5"/>
    <w:rsid w:val="48BA9D2B"/>
    <w:rsid w:val="48C6BA3C"/>
    <w:rsid w:val="48C7651E"/>
    <w:rsid w:val="48DA88EF"/>
    <w:rsid w:val="48DE0008"/>
    <w:rsid w:val="48EA980F"/>
    <w:rsid w:val="48FBBA06"/>
    <w:rsid w:val="490093C0"/>
    <w:rsid w:val="49031A37"/>
    <w:rsid w:val="490671EA"/>
    <w:rsid w:val="490B046D"/>
    <w:rsid w:val="491220AE"/>
    <w:rsid w:val="493F1F93"/>
    <w:rsid w:val="4962CF4C"/>
    <w:rsid w:val="496A79D6"/>
    <w:rsid w:val="4978A0A9"/>
    <w:rsid w:val="497CC2AE"/>
    <w:rsid w:val="4990051F"/>
    <w:rsid w:val="49920C69"/>
    <w:rsid w:val="499D5EA4"/>
    <w:rsid w:val="49A42A8C"/>
    <w:rsid w:val="49A9FD4D"/>
    <w:rsid w:val="49BB0D87"/>
    <w:rsid w:val="49DB0B18"/>
    <w:rsid w:val="49EA1FD5"/>
    <w:rsid w:val="49EBE688"/>
    <w:rsid w:val="49FAA671"/>
    <w:rsid w:val="4A035811"/>
    <w:rsid w:val="4A16D4DD"/>
    <w:rsid w:val="4A185BBA"/>
    <w:rsid w:val="4A1A2EC3"/>
    <w:rsid w:val="4A31DEA8"/>
    <w:rsid w:val="4A33303F"/>
    <w:rsid w:val="4A3719CA"/>
    <w:rsid w:val="4A3F5613"/>
    <w:rsid w:val="4A403776"/>
    <w:rsid w:val="4A47052C"/>
    <w:rsid w:val="4A57E06D"/>
    <w:rsid w:val="4A5C90F4"/>
    <w:rsid w:val="4A5EE45B"/>
    <w:rsid w:val="4A5F4D3C"/>
    <w:rsid w:val="4A61C2F5"/>
    <w:rsid w:val="4A6A045A"/>
    <w:rsid w:val="4A6D5151"/>
    <w:rsid w:val="4A6D8E63"/>
    <w:rsid w:val="4A770642"/>
    <w:rsid w:val="4A84537C"/>
    <w:rsid w:val="4A854954"/>
    <w:rsid w:val="4A945F4F"/>
    <w:rsid w:val="4AA4511A"/>
    <w:rsid w:val="4AAE5DAD"/>
    <w:rsid w:val="4AAF0EFD"/>
    <w:rsid w:val="4AC9E4F1"/>
    <w:rsid w:val="4ACA1483"/>
    <w:rsid w:val="4ACAFB94"/>
    <w:rsid w:val="4AD0E786"/>
    <w:rsid w:val="4AEDB629"/>
    <w:rsid w:val="4AF25471"/>
    <w:rsid w:val="4AF2FB70"/>
    <w:rsid w:val="4AF347B3"/>
    <w:rsid w:val="4AF510FA"/>
    <w:rsid w:val="4AFC1DCE"/>
    <w:rsid w:val="4B01123A"/>
    <w:rsid w:val="4B0768E2"/>
    <w:rsid w:val="4B0C9C16"/>
    <w:rsid w:val="4B2069D7"/>
    <w:rsid w:val="4B653FD8"/>
    <w:rsid w:val="4B7044AF"/>
    <w:rsid w:val="4B7A63DA"/>
    <w:rsid w:val="4BA0845A"/>
    <w:rsid w:val="4BB1972C"/>
    <w:rsid w:val="4BB39031"/>
    <w:rsid w:val="4BB84E48"/>
    <w:rsid w:val="4BC5324D"/>
    <w:rsid w:val="4BCF5F29"/>
    <w:rsid w:val="4BE49015"/>
    <w:rsid w:val="4BE5B228"/>
    <w:rsid w:val="4BE7D427"/>
    <w:rsid w:val="4BF06960"/>
    <w:rsid w:val="4BF2CD1B"/>
    <w:rsid w:val="4BFFE5A2"/>
    <w:rsid w:val="4C11BE75"/>
    <w:rsid w:val="4C18BF8D"/>
    <w:rsid w:val="4C297D00"/>
    <w:rsid w:val="4C36C5FF"/>
    <w:rsid w:val="4C4C6898"/>
    <w:rsid w:val="4C568D1A"/>
    <w:rsid w:val="4C5C38C9"/>
    <w:rsid w:val="4C6DEF77"/>
    <w:rsid w:val="4C7ED412"/>
    <w:rsid w:val="4C92996E"/>
    <w:rsid w:val="4C9AB7C5"/>
    <w:rsid w:val="4C9D0DF4"/>
    <w:rsid w:val="4CA66D18"/>
    <w:rsid w:val="4CA941CE"/>
    <w:rsid w:val="4CB3D68F"/>
    <w:rsid w:val="4CBC6632"/>
    <w:rsid w:val="4CC528FF"/>
    <w:rsid w:val="4CDA373A"/>
    <w:rsid w:val="4CE5051E"/>
    <w:rsid w:val="4CE800A5"/>
    <w:rsid w:val="4CF14DE0"/>
    <w:rsid w:val="4CF2A582"/>
    <w:rsid w:val="4CF4D8C7"/>
    <w:rsid w:val="4CF9DE49"/>
    <w:rsid w:val="4D00E351"/>
    <w:rsid w:val="4D0792FC"/>
    <w:rsid w:val="4D161DC6"/>
    <w:rsid w:val="4D2B6BE5"/>
    <w:rsid w:val="4D38A95C"/>
    <w:rsid w:val="4D3ABAD2"/>
    <w:rsid w:val="4D3AD55E"/>
    <w:rsid w:val="4D3E6418"/>
    <w:rsid w:val="4D49FF8C"/>
    <w:rsid w:val="4D5FA7E3"/>
    <w:rsid w:val="4D66338E"/>
    <w:rsid w:val="4D7753B4"/>
    <w:rsid w:val="4D7A5C8D"/>
    <w:rsid w:val="4D7F552B"/>
    <w:rsid w:val="4D878702"/>
    <w:rsid w:val="4D90B0AF"/>
    <w:rsid w:val="4D929FFD"/>
    <w:rsid w:val="4D93FFE6"/>
    <w:rsid w:val="4DA85A70"/>
    <w:rsid w:val="4DAEABA3"/>
    <w:rsid w:val="4DE2E631"/>
    <w:rsid w:val="4DFA3838"/>
    <w:rsid w:val="4DFEB486"/>
    <w:rsid w:val="4E135373"/>
    <w:rsid w:val="4E41F597"/>
    <w:rsid w:val="4E44465C"/>
    <w:rsid w:val="4E492CFC"/>
    <w:rsid w:val="4E4D45D0"/>
    <w:rsid w:val="4E6421AC"/>
    <w:rsid w:val="4E70C6DF"/>
    <w:rsid w:val="4E71134A"/>
    <w:rsid w:val="4E87675B"/>
    <w:rsid w:val="4E89D006"/>
    <w:rsid w:val="4EA1769D"/>
    <w:rsid w:val="4EA261F3"/>
    <w:rsid w:val="4EA28EA5"/>
    <w:rsid w:val="4EAAA3FE"/>
    <w:rsid w:val="4EAF06A6"/>
    <w:rsid w:val="4EAF8867"/>
    <w:rsid w:val="4EB5D762"/>
    <w:rsid w:val="4EC70D9D"/>
    <w:rsid w:val="4ECD9251"/>
    <w:rsid w:val="4ED479BD"/>
    <w:rsid w:val="4ED6A5BF"/>
    <w:rsid w:val="4EEB4E95"/>
    <w:rsid w:val="4F188970"/>
    <w:rsid w:val="4F19F5C7"/>
    <w:rsid w:val="4F21F938"/>
    <w:rsid w:val="4F21FD11"/>
    <w:rsid w:val="4F695CAF"/>
    <w:rsid w:val="4F75E4B2"/>
    <w:rsid w:val="4F788C9E"/>
    <w:rsid w:val="4F802A93"/>
    <w:rsid w:val="4F8C6105"/>
    <w:rsid w:val="4F9988E6"/>
    <w:rsid w:val="4F9D5614"/>
    <w:rsid w:val="4FA61780"/>
    <w:rsid w:val="4FB23FCC"/>
    <w:rsid w:val="4FB8A6F4"/>
    <w:rsid w:val="4FC5A09C"/>
    <w:rsid w:val="4FC5C0F1"/>
    <w:rsid w:val="4FD2C152"/>
    <w:rsid w:val="4FD93A86"/>
    <w:rsid w:val="4FF5F4B2"/>
    <w:rsid w:val="50195D5B"/>
    <w:rsid w:val="501C2C5D"/>
    <w:rsid w:val="501DB5F8"/>
    <w:rsid w:val="50273A92"/>
    <w:rsid w:val="5032F2EC"/>
    <w:rsid w:val="504505D1"/>
    <w:rsid w:val="504607CE"/>
    <w:rsid w:val="50493A58"/>
    <w:rsid w:val="504E2D8F"/>
    <w:rsid w:val="5054C06F"/>
    <w:rsid w:val="505768A0"/>
    <w:rsid w:val="506DD8F7"/>
    <w:rsid w:val="507723EB"/>
    <w:rsid w:val="5077528F"/>
    <w:rsid w:val="507C029B"/>
    <w:rsid w:val="50834BDF"/>
    <w:rsid w:val="5089314E"/>
    <w:rsid w:val="508D5C63"/>
    <w:rsid w:val="509133EF"/>
    <w:rsid w:val="509B71A5"/>
    <w:rsid w:val="509B76C7"/>
    <w:rsid w:val="50A76935"/>
    <w:rsid w:val="50C60689"/>
    <w:rsid w:val="50C63B50"/>
    <w:rsid w:val="50D6E3C8"/>
    <w:rsid w:val="50E0CDD3"/>
    <w:rsid w:val="50F99039"/>
    <w:rsid w:val="50FF06C3"/>
    <w:rsid w:val="51023FA5"/>
    <w:rsid w:val="511428BF"/>
    <w:rsid w:val="51182173"/>
    <w:rsid w:val="512BDAC7"/>
    <w:rsid w:val="5130D9A3"/>
    <w:rsid w:val="513EC3B0"/>
    <w:rsid w:val="513EC7C6"/>
    <w:rsid w:val="514868F5"/>
    <w:rsid w:val="514F8A17"/>
    <w:rsid w:val="51567B6A"/>
    <w:rsid w:val="515B5446"/>
    <w:rsid w:val="515CEEB7"/>
    <w:rsid w:val="515E4F96"/>
    <w:rsid w:val="515EAFDC"/>
    <w:rsid w:val="5167B870"/>
    <w:rsid w:val="5168E845"/>
    <w:rsid w:val="51762DC5"/>
    <w:rsid w:val="51788287"/>
    <w:rsid w:val="51790258"/>
    <w:rsid w:val="5186B3AA"/>
    <w:rsid w:val="518DFF26"/>
    <w:rsid w:val="518FD321"/>
    <w:rsid w:val="5198F1B4"/>
    <w:rsid w:val="519C591D"/>
    <w:rsid w:val="51A6CAF0"/>
    <w:rsid w:val="51CFCB96"/>
    <w:rsid w:val="51E0FD0F"/>
    <w:rsid w:val="51E3747E"/>
    <w:rsid w:val="51E460E7"/>
    <w:rsid w:val="51E5A230"/>
    <w:rsid w:val="51F39A85"/>
    <w:rsid w:val="5208FCEC"/>
    <w:rsid w:val="5210B385"/>
    <w:rsid w:val="521298C5"/>
    <w:rsid w:val="521D4A8A"/>
    <w:rsid w:val="52208180"/>
    <w:rsid w:val="52284A25"/>
    <w:rsid w:val="52371AFE"/>
    <w:rsid w:val="5239C2EA"/>
    <w:rsid w:val="523E8101"/>
    <w:rsid w:val="52511A6E"/>
    <w:rsid w:val="52546A36"/>
    <w:rsid w:val="5258AA48"/>
    <w:rsid w:val="5261F522"/>
    <w:rsid w:val="5267ED72"/>
    <w:rsid w:val="526F1EB1"/>
    <w:rsid w:val="5270D429"/>
    <w:rsid w:val="52758456"/>
    <w:rsid w:val="527A55A2"/>
    <w:rsid w:val="527CD105"/>
    <w:rsid w:val="528A2A5B"/>
    <w:rsid w:val="52A80F52"/>
    <w:rsid w:val="52AEFCEE"/>
    <w:rsid w:val="52B083C1"/>
    <w:rsid w:val="52B97B1D"/>
    <w:rsid w:val="52D84253"/>
    <w:rsid w:val="52E11D8C"/>
    <w:rsid w:val="52E51BC2"/>
    <w:rsid w:val="52ECC82B"/>
    <w:rsid w:val="52EF89CF"/>
    <w:rsid w:val="5309548D"/>
    <w:rsid w:val="53176BFD"/>
    <w:rsid w:val="532EA8CA"/>
    <w:rsid w:val="532F26AD"/>
    <w:rsid w:val="533590ED"/>
    <w:rsid w:val="533AFDC4"/>
    <w:rsid w:val="533EDFFB"/>
    <w:rsid w:val="5342267A"/>
    <w:rsid w:val="5359344A"/>
    <w:rsid w:val="535BAAA7"/>
    <w:rsid w:val="535D959A"/>
    <w:rsid w:val="535DFCB6"/>
    <w:rsid w:val="535FF85A"/>
    <w:rsid w:val="53608811"/>
    <w:rsid w:val="536419ED"/>
    <w:rsid w:val="536DDE13"/>
    <w:rsid w:val="539C292B"/>
    <w:rsid w:val="53A9A26C"/>
    <w:rsid w:val="53BA692C"/>
    <w:rsid w:val="53BD1825"/>
    <w:rsid w:val="53C09F1B"/>
    <w:rsid w:val="53C6B923"/>
    <w:rsid w:val="53D3FFB4"/>
    <w:rsid w:val="53D7AB47"/>
    <w:rsid w:val="540CD36A"/>
    <w:rsid w:val="54168809"/>
    <w:rsid w:val="541A9CCE"/>
    <w:rsid w:val="54315895"/>
    <w:rsid w:val="54371E04"/>
    <w:rsid w:val="54437369"/>
    <w:rsid w:val="54542187"/>
    <w:rsid w:val="5458CCFE"/>
    <w:rsid w:val="5467AEA6"/>
    <w:rsid w:val="5468689C"/>
    <w:rsid w:val="546FF8FF"/>
    <w:rsid w:val="54817BD8"/>
    <w:rsid w:val="54823FD3"/>
    <w:rsid w:val="54855D34"/>
    <w:rsid w:val="54939234"/>
    <w:rsid w:val="54AFE206"/>
    <w:rsid w:val="54C342ED"/>
    <w:rsid w:val="54DC9BDB"/>
    <w:rsid w:val="54DEEF12"/>
    <w:rsid w:val="54E0C025"/>
    <w:rsid w:val="54E48DF1"/>
    <w:rsid w:val="54F2AAFC"/>
    <w:rsid w:val="54F3970A"/>
    <w:rsid w:val="54F45F46"/>
    <w:rsid w:val="5507BD8B"/>
    <w:rsid w:val="5517138D"/>
    <w:rsid w:val="55188FB2"/>
    <w:rsid w:val="5518AFA7"/>
    <w:rsid w:val="551A08B5"/>
    <w:rsid w:val="5527D960"/>
    <w:rsid w:val="55296C3F"/>
    <w:rsid w:val="5530395F"/>
    <w:rsid w:val="55326CCD"/>
    <w:rsid w:val="554C783F"/>
    <w:rsid w:val="554F045E"/>
    <w:rsid w:val="555612DA"/>
    <w:rsid w:val="557B580D"/>
    <w:rsid w:val="559C078A"/>
    <w:rsid w:val="55AB9B51"/>
    <w:rsid w:val="55BE2A10"/>
    <w:rsid w:val="55BEC39B"/>
    <w:rsid w:val="55C2A221"/>
    <w:rsid w:val="55C962F6"/>
    <w:rsid w:val="55DD5E1A"/>
    <w:rsid w:val="561234D3"/>
    <w:rsid w:val="56206AC4"/>
    <w:rsid w:val="5627B8FA"/>
    <w:rsid w:val="5629FE8C"/>
    <w:rsid w:val="562B9B32"/>
    <w:rsid w:val="563B2993"/>
    <w:rsid w:val="564A47FD"/>
    <w:rsid w:val="564F0CBF"/>
    <w:rsid w:val="566C81D7"/>
    <w:rsid w:val="5678F404"/>
    <w:rsid w:val="5696258D"/>
    <w:rsid w:val="56B46013"/>
    <w:rsid w:val="56B73A45"/>
    <w:rsid w:val="56B92A95"/>
    <w:rsid w:val="56C3E8D7"/>
    <w:rsid w:val="56C6A734"/>
    <w:rsid w:val="56DFF21B"/>
    <w:rsid w:val="56E354E0"/>
    <w:rsid w:val="56F665B3"/>
    <w:rsid w:val="56FBAFB3"/>
    <w:rsid w:val="5701ADAC"/>
    <w:rsid w:val="5703AD70"/>
    <w:rsid w:val="5712B029"/>
    <w:rsid w:val="57210533"/>
    <w:rsid w:val="5734DA00"/>
    <w:rsid w:val="573875CF"/>
    <w:rsid w:val="573E59FB"/>
    <w:rsid w:val="5752C29F"/>
    <w:rsid w:val="57546D76"/>
    <w:rsid w:val="575503AE"/>
    <w:rsid w:val="575787D1"/>
    <w:rsid w:val="575D7408"/>
    <w:rsid w:val="575E79DB"/>
    <w:rsid w:val="576096E8"/>
    <w:rsid w:val="57641EBF"/>
    <w:rsid w:val="5764ADED"/>
    <w:rsid w:val="57659244"/>
    <w:rsid w:val="57774392"/>
    <w:rsid w:val="578A841D"/>
    <w:rsid w:val="5794DCD7"/>
    <w:rsid w:val="579F7132"/>
    <w:rsid w:val="57AA1877"/>
    <w:rsid w:val="57B4BFF5"/>
    <w:rsid w:val="57C1603B"/>
    <w:rsid w:val="57C7E268"/>
    <w:rsid w:val="57DD7325"/>
    <w:rsid w:val="57E315BA"/>
    <w:rsid w:val="57F0DD93"/>
    <w:rsid w:val="57F60CCD"/>
    <w:rsid w:val="58106F7B"/>
    <w:rsid w:val="5812A7C0"/>
    <w:rsid w:val="58216800"/>
    <w:rsid w:val="5823A5BF"/>
    <w:rsid w:val="5824BC61"/>
    <w:rsid w:val="58277B56"/>
    <w:rsid w:val="582D039A"/>
    <w:rsid w:val="5834EA7F"/>
    <w:rsid w:val="584C9AC5"/>
    <w:rsid w:val="58508FC5"/>
    <w:rsid w:val="58609502"/>
    <w:rsid w:val="586DA66D"/>
    <w:rsid w:val="5873AFB4"/>
    <w:rsid w:val="5880B244"/>
    <w:rsid w:val="58826D76"/>
    <w:rsid w:val="5890ABC4"/>
    <w:rsid w:val="5899D7F5"/>
    <w:rsid w:val="58AAC7C2"/>
    <w:rsid w:val="58AB1B78"/>
    <w:rsid w:val="58B0ED8B"/>
    <w:rsid w:val="58B2BB5C"/>
    <w:rsid w:val="58B2DEF0"/>
    <w:rsid w:val="58CF022A"/>
    <w:rsid w:val="58D27B6B"/>
    <w:rsid w:val="58D37E02"/>
    <w:rsid w:val="58D4FDF3"/>
    <w:rsid w:val="58E00EC7"/>
    <w:rsid w:val="58E9D8A9"/>
    <w:rsid w:val="58EC716F"/>
    <w:rsid w:val="58FCB5EA"/>
    <w:rsid w:val="590472F5"/>
    <w:rsid w:val="59085398"/>
    <w:rsid w:val="590C0FF8"/>
    <w:rsid w:val="590C4899"/>
    <w:rsid w:val="59141FA9"/>
    <w:rsid w:val="59325276"/>
    <w:rsid w:val="59441DAF"/>
    <w:rsid w:val="5944B61E"/>
    <w:rsid w:val="5958D406"/>
    <w:rsid w:val="5961F979"/>
    <w:rsid w:val="59760AB4"/>
    <w:rsid w:val="597F2196"/>
    <w:rsid w:val="59870623"/>
    <w:rsid w:val="598A0491"/>
    <w:rsid w:val="598C9ED4"/>
    <w:rsid w:val="59929F12"/>
    <w:rsid w:val="59943CE3"/>
    <w:rsid w:val="599A245C"/>
    <w:rsid w:val="599DB98D"/>
    <w:rsid w:val="59B24503"/>
    <w:rsid w:val="59BF31E2"/>
    <w:rsid w:val="59BF4E5C"/>
    <w:rsid w:val="59D78CAE"/>
    <w:rsid w:val="59F7E1C7"/>
    <w:rsid w:val="5A0D6ED9"/>
    <w:rsid w:val="5A15FD07"/>
    <w:rsid w:val="5A1AC082"/>
    <w:rsid w:val="5A2A2C4F"/>
    <w:rsid w:val="5A2BA80B"/>
    <w:rsid w:val="5A2F87D9"/>
    <w:rsid w:val="5A326B82"/>
    <w:rsid w:val="5A3613DD"/>
    <w:rsid w:val="5A37D751"/>
    <w:rsid w:val="5A3B261C"/>
    <w:rsid w:val="5A6FFD47"/>
    <w:rsid w:val="5A7C1846"/>
    <w:rsid w:val="5A8BE392"/>
    <w:rsid w:val="5A8EBA45"/>
    <w:rsid w:val="5A9737C8"/>
    <w:rsid w:val="5A974E50"/>
    <w:rsid w:val="5AA07F3B"/>
    <w:rsid w:val="5AA28C36"/>
    <w:rsid w:val="5AAA44AD"/>
    <w:rsid w:val="5AB7FD5E"/>
    <w:rsid w:val="5AC93D6D"/>
    <w:rsid w:val="5AF57B8D"/>
    <w:rsid w:val="5AFCAC0F"/>
    <w:rsid w:val="5B0EACD6"/>
    <w:rsid w:val="5B0F94A7"/>
    <w:rsid w:val="5B109343"/>
    <w:rsid w:val="5B126671"/>
    <w:rsid w:val="5B443F72"/>
    <w:rsid w:val="5B4ED3BB"/>
    <w:rsid w:val="5B55112C"/>
    <w:rsid w:val="5B590D6B"/>
    <w:rsid w:val="5B6EB676"/>
    <w:rsid w:val="5B70D859"/>
    <w:rsid w:val="5B7A4C9F"/>
    <w:rsid w:val="5B8B4418"/>
    <w:rsid w:val="5B8BD1CE"/>
    <w:rsid w:val="5B94591E"/>
    <w:rsid w:val="5BB25E3B"/>
    <w:rsid w:val="5BDF4911"/>
    <w:rsid w:val="5BFB447E"/>
    <w:rsid w:val="5C12E9FB"/>
    <w:rsid w:val="5C134B21"/>
    <w:rsid w:val="5C516089"/>
    <w:rsid w:val="5C5A0C55"/>
    <w:rsid w:val="5C60D9A0"/>
    <w:rsid w:val="5C6A70F7"/>
    <w:rsid w:val="5C6CC888"/>
    <w:rsid w:val="5C770F4C"/>
    <w:rsid w:val="5C7EC01A"/>
    <w:rsid w:val="5C85BAD2"/>
    <w:rsid w:val="5C994671"/>
    <w:rsid w:val="5CA84386"/>
    <w:rsid w:val="5CAA5DE0"/>
    <w:rsid w:val="5CDC413D"/>
    <w:rsid w:val="5CF9650E"/>
    <w:rsid w:val="5D194D04"/>
    <w:rsid w:val="5D1CBDD5"/>
    <w:rsid w:val="5D1D4797"/>
    <w:rsid w:val="5D202271"/>
    <w:rsid w:val="5D237DCC"/>
    <w:rsid w:val="5D26DB43"/>
    <w:rsid w:val="5D2A6A45"/>
    <w:rsid w:val="5D2FED96"/>
    <w:rsid w:val="5D3013F0"/>
    <w:rsid w:val="5D38F593"/>
    <w:rsid w:val="5D397075"/>
    <w:rsid w:val="5D44A3E8"/>
    <w:rsid w:val="5D49E647"/>
    <w:rsid w:val="5D4E786E"/>
    <w:rsid w:val="5D51D09D"/>
    <w:rsid w:val="5D616713"/>
    <w:rsid w:val="5D621B06"/>
    <w:rsid w:val="5D781E1B"/>
    <w:rsid w:val="5D7C7035"/>
    <w:rsid w:val="5D83FAE6"/>
    <w:rsid w:val="5D9C3E73"/>
    <w:rsid w:val="5DA476F5"/>
    <w:rsid w:val="5DACF320"/>
    <w:rsid w:val="5DBCF496"/>
    <w:rsid w:val="5DC1C0E9"/>
    <w:rsid w:val="5DC9B70B"/>
    <w:rsid w:val="5DCA7D73"/>
    <w:rsid w:val="5DE28778"/>
    <w:rsid w:val="5DE9752E"/>
    <w:rsid w:val="5DEFB945"/>
    <w:rsid w:val="5DF5E37E"/>
    <w:rsid w:val="5E0621A3"/>
    <w:rsid w:val="5E0E1B81"/>
    <w:rsid w:val="5E15A71E"/>
    <w:rsid w:val="5E26BCB3"/>
    <w:rsid w:val="5E279645"/>
    <w:rsid w:val="5E2E8962"/>
    <w:rsid w:val="5E339DD8"/>
    <w:rsid w:val="5E398C72"/>
    <w:rsid w:val="5E46D40C"/>
    <w:rsid w:val="5E57041F"/>
    <w:rsid w:val="5E58183B"/>
    <w:rsid w:val="5E581D88"/>
    <w:rsid w:val="5E5FDDCD"/>
    <w:rsid w:val="5E6E892D"/>
    <w:rsid w:val="5E785C33"/>
    <w:rsid w:val="5E79DC07"/>
    <w:rsid w:val="5E87969C"/>
    <w:rsid w:val="5E8ACCC6"/>
    <w:rsid w:val="5E8F3BCE"/>
    <w:rsid w:val="5EA92F06"/>
    <w:rsid w:val="5EB0F20E"/>
    <w:rsid w:val="5EC06C45"/>
    <w:rsid w:val="5ECC1D0A"/>
    <w:rsid w:val="5ED9ED5C"/>
    <w:rsid w:val="5EDE6658"/>
    <w:rsid w:val="5EE2B44B"/>
    <w:rsid w:val="5EF2C492"/>
    <w:rsid w:val="5EFF9F94"/>
    <w:rsid w:val="5F01E13B"/>
    <w:rsid w:val="5F0BE253"/>
    <w:rsid w:val="5F123016"/>
    <w:rsid w:val="5F135C6A"/>
    <w:rsid w:val="5F1D95D1"/>
    <w:rsid w:val="5F2DD2DB"/>
    <w:rsid w:val="5F3142D7"/>
    <w:rsid w:val="5F3600DB"/>
    <w:rsid w:val="5F36F97B"/>
    <w:rsid w:val="5F41E756"/>
    <w:rsid w:val="5F459698"/>
    <w:rsid w:val="5F49C950"/>
    <w:rsid w:val="5F4A8ABD"/>
    <w:rsid w:val="5F5FCB11"/>
    <w:rsid w:val="5F6104DB"/>
    <w:rsid w:val="5F73B091"/>
    <w:rsid w:val="5F755595"/>
    <w:rsid w:val="5F7840EF"/>
    <w:rsid w:val="5F83D8FB"/>
    <w:rsid w:val="5F88FF00"/>
    <w:rsid w:val="5FA90536"/>
    <w:rsid w:val="5FA97760"/>
    <w:rsid w:val="5FAB6D7A"/>
    <w:rsid w:val="5FBE980F"/>
    <w:rsid w:val="5FBFEE4D"/>
    <w:rsid w:val="5FC00593"/>
    <w:rsid w:val="5FC2BC5E"/>
    <w:rsid w:val="5FD00DAF"/>
    <w:rsid w:val="5FD6A26E"/>
    <w:rsid w:val="5FD784D1"/>
    <w:rsid w:val="5FDEE9B0"/>
    <w:rsid w:val="5FFD64AF"/>
    <w:rsid w:val="60033487"/>
    <w:rsid w:val="60054E00"/>
    <w:rsid w:val="6005C038"/>
    <w:rsid w:val="600E2A40"/>
    <w:rsid w:val="600E94E8"/>
    <w:rsid w:val="601C198B"/>
    <w:rsid w:val="602F5FD5"/>
    <w:rsid w:val="60312715"/>
    <w:rsid w:val="6039FCE5"/>
    <w:rsid w:val="603E7B5F"/>
    <w:rsid w:val="603F0F45"/>
    <w:rsid w:val="6048610F"/>
    <w:rsid w:val="6049FE08"/>
    <w:rsid w:val="60645DD4"/>
    <w:rsid w:val="606886CE"/>
    <w:rsid w:val="606C0651"/>
    <w:rsid w:val="607F1DB8"/>
    <w:rsid w:val="609AFE88"/>
    <w:rsid w:val="60A386C1"/>
    <w:rsid w:val="60AEE20C"/>
    <w:rsid w:val="60B4B8E9"/>
    <w:rsid w:val="60B5FECD"/>
    <w:rsid w:val="60CA7BC9"/>
    <w:rsid w:val="60E0750D"/>
    <w:rsid w:val="60E1A88A"/>
    <w:rsid w:val="60FC9691"/>
    <w:rsid w:val="60FFD56E"/>
    <w:rsid w:val="61082AB5"/>
    <w:rsid w:val="6108452F"/>
    <w:rsid w:val="61147ECB"/>
    <w:rsid w:val="6119BB43"/>
    <w:rsid w:val="611BE9F4"/>
    <w:rsid w:val="6121B30B"/>
    <w:rsid w:val="61229F5A"/>
    <w:rsid w:val="612A2768"/>
    <w:rsid w:val="6149872F"/>
    <w:rsid w:val="6163C33B"/>
    <w:rsid w:val="6194C27D"/>
    <w:rsid w:val="619D6358"/>
    <w:rsid w:val="61A574EB"/>
    <w:rsid w:val="61BABD83"/>
    <w:rsid w:val="61BE7A92"/>
    <w:rsid w:val="61C1A439"/>
    <w:rsid w:val="61CFE765"/>
    <w:rsid w:val="61D41DD3"/>
    <w:rsid w:val="61ED5A24"/>
    <w:rsid w:val="61F100A9"/>
    <w:rsid w:val="62023CF9"/>
    <w:rsid w:val="620C7BEB"/>
    <w:rsid w:val="62115D55"/>
    <w:rsid w:val="621B33DA"/>
    <w:rsid w:val="62228D03"/>
    <w:rsid w:val="622C9797"/>
    <w:rsid w:val="6239488D"/>
    <w:rsid w:val="6241B0CC"/>
    <w:rsid w:val="62516C3C"/>
    <w:rsid w:val="6256E956"/>
    <w:rsid w:val="625BD54F"/>
    <w:rsid w:val="625FAD54"/>
    <w:rsid w:val="62757874"/>
    <w:rsid w:val="627CF828"/>
    <w:rsid w:val="62853DE5"/>
    <w:rsid w:val="629866F2"/>
    <w:rsid w:val="629D5605"/>
    <w:rsid w:val="62A3A16D"/>
    <w:rsid w:val="62A496FA"/>
    <w:rsid w:val="62B21381"/>
    <w:rsid w:val="62C05F50"/>
    <w:rsid w:val="62C1285E"/>
    <w:rsid w:val="62C32A68"/>
    <w:rsid w:val="62D4E834"/>
    <w:rsid w:val="62DECCB1"/>
    <w:rsid w:val="62E0D5A5"/>
    <w:rsid w:val="62FBA4AF"/>
    <w:rsid w:val="6300843E"/>
    <w:rsid w:val="630C0078"/>
    <w:rsid w:val="63110D12"/>
    <w:rsid w:val="63132439"/>
    <w:rsid w:val="6314EF62"/>
    <w:rsid w:val="631A6A23"/>
    <w:rsid w:val="632C3620"/>
    <w:rsid w:val="6332F3C4"/>
    <w:rsid w:val="63482971"/>
    <w:rsid w:val="634DB875"/>
    <w:rsid w:val="635177E3"/>
    <w:rsid w:val="63626C3A"/>
    <w:rsid w:val="637DC2FF"/>
    <w:rsid w:val="638A30A3"/>
    <w:rsid w:val="6391CC53"/>
    <w:rsid w:val="63A7D440"/>
    <w:rsid w:val="63AD7803"/>
    <w:rsid w:val="63AEF3AC"/>
    <w:rsid w:val="63BA9155"/>
    <w:rsid w:val="63D002FA"/>
    <w:rsid w:val="63DB3739"/>
    <w:rsid w:val="63E63D9A"/>
    <w:rsid w:val="63E9D753"/>
    <w:rsid w:val="63F038A6"/>
    <w:rsid w:val="63F97FE3"/>
    <w:rsid w:val="64124743"/>
    <w:rsid w:val="64156FA1"/>
    <w:rsid w:val="64161A76"/>
    <w:rsid w:val="641FF71B"/>
    <w:rsid w:val="642AEA20"/>
    <w:rsid w:val="64343753"/>
    <w:rsid w:val="6436F237"/>
    <w:rsid w:val="6450DF80"/>
    <w:rsid w:val="645D1C4F"/>
    <w:rsid w:val="645D6ABC"/>
    <w:rsid w:val="645EFAC9"/>
    <w:rsid w:val="64702F01"/>
    <w:rsid w:val="64798457"/>
    <w:rsid w:val="647BFBA3"/>
    <w:rsid w:val="6482589F"/>
    <w:rsid w:val="6485585F"/>
    <w:rsid w:val="6490F387"/>
    <w:rsid w:val="649B68F9"/>
    <w:rsid w:val="64A83143"/>
    <w:rsid w:val="64A98C2D"/>
    <w:rsid w:val="64AC4B7A"/>
    <w:rsid w:val="64AD54F7"/>
    <w:rsid w:val="64C03E88"/>
    <w:rsid w:val="64C21E7E"/>
    <w:rsid w:val="64C344C8"/>
    <w:rsid w:val="6515B3B2"/>
    <w:rsid w:val="652344F0"/>
    <w:rsid w:val="652D4C85"/>
    <w:rsid w:val="653278C2"/>
    <w:rsid w:val="65489924"/>
    <w:rsid w:val="6553C774"/>
    <w:rsid w:val="656D147E"/>
    <w:rsid w:val="65709641"/>
    <w:rsid w:val="65723E73"/>
    <w:rsid w:val="6576D4C3"/>
    <w:rsid w:val="658BB477"/>
    <w:rsid w:val="658BB7C5"/>
    <w:rsid w:val="658BCA0C"/>
    <w:rsid w:val="658F3971"/>
    <w:rsid w:val="6592011B"/>
    <w:rsid w:val="659917EC"/>
    <w:rsid w:val="659FE326"/>
    <w:rsid w:val="65A5CE8C"/>
    <w:rsid w:val="65A77257"/>
    <w:rsid w:val="65AE3F72"/>
    <w:rsid w:val="65B27238"/>
    <w:rsid w:val="65D63940"/>
    <w:rsid w:val="65DFA6C4"/>
    <w:rsid w:val="65E20198"/>
    <w:rsid w:val="65E71293"/>
    <w:rsid w:val="65FA2373"/>
    <w:rsid w:val="66001AA3"/>
    <w:rsid w:val="66115730"/>
    <w:rsid w:val="6612A530"/>
    <w:rsid w:val="661F6D66"/>
    <w:rsid w:val="6621CC01"/>
    <w:rsid w:val="6639CDBD"/>
    <w:rsid w:val="663DAF37"/>
    <w:rsid w:val="66509EE2"/>
    <w:rsid w:val="66569540"/>
    <w:rsid w:val="6657C6CF"/>
    <w:rsid w:val="66714BD0"/>
    <w:rsid w:val="667ABA0F"/>
    <w:rsid w:val="668D50A8"/>
    <w:rsid w:val="668ED1B4"/>
    <w:rsid w:val="6690F12E"/>
    <w:rsid w:val="66B06B88"/>
    <w:rsid w:val="66BBC5BD"/>
    <w:rsid w:val="66BF39A6"/>
    <w:rsid w:val="66C2F37E"/>
    <w:rsid w:val="66D0949F"/>
    <w:rsid w:val="66D9CF92"/>
    <w:rsid w:val="66DE29FA"/>
    <w:rsid w:val="66DF2B31"/>
    <w:rsid w:val="66E110F1"/>
    <w:rsid w:val="66F903A2"/>
    <w:rsid w:val="67030F0C"/>
    <w:rsid w:val="670C66A2"/>
    <w:rsid w:val="6712060B"/>
    <w:rsid w:val="671FA63A"/>
    <w:rsid w:val="67205EF5"/>
    <w:rsid w:val="6726E400"/>
    <w:rsid w:val="6738E1E1"/>
    <w:rsid w:val="674777E6"/>
    <w:rsid w:val="675146C7"/>
    <w:rsid w:val="67614BC5"/>
    <w:rsid w:val="6771EDCD"/>
    <w:rsid w:val="67927E4C"/>
    <w:rsid w:val="6793CFD8"/>
    <w:rsid w:val="679DBE32"/>
    <w:rsid w:val="67A13657"/>
    <w:rsid w:val="67ACFEF8"/>
    <w:rsid w:val="67B393DD"/>
    <w:rsid w:val="67B81E6E"/>
    <w:rsid w:val="67CBA56F"/>
    <w:rsid w:val="67D5ECC0"/>
    <w:rsid w:val="67D6C641"/>
    <w:rsid w:val="67E20BA8"/>
    <w:rsid w:val="67E2FD9D"/>
    <w:rsid w:val="67F154B9"/>
    <w:rsid w:val="67FDF0FA"/>
    <w:rsid w:val="68096EEF"/>
    <w:rsid w:val="6813D954"/>
    <w:rsid w:val="681AF880"/>
    <w:rsid w:val="68237304"/>
    <w:rsid w:val="6828A987"/>
    <w:rsid w:val="682FAA9B"/>
    <w:rsid w:val="68365E14"/>
    <w:rsid w:val="683B8734"/>
    <w:rsid w:val="683F9A07"/>
    <w:rsid w:val="684FF9EA"/>
    <w:rsid w:val="68708ED7"/>
    <w:rsid w:val="687CE152"/>
    <w:rsid w:val="689ABE50"/>
    <w:rsid w:val="689B34D5"/>
    <w:rsid w:val="68A7F914"/>
    <w:rsid w:val="68A8267E"/>
    <w:rsid w:val="68A83703"/>
    <w:rsid w:val="68B9E780"/>
    <w:rsid w:val="68BFCBA9"/>
    <w:rsid w:val="68C2A92B"/>
    <w:rsid w:val="68C84135"/>
    <w:rsid w:val="68D0685B"/>
    <w:rsid w:val="68DF122E"/>
    <w:rsid w:val="68E34847"/>
    <w:rsid w:val="68E4B702"/>
    <w:rsid w:val="68EB1888"/>
    <w:rsid w:val="68EE7900"/>
    <w:rsid w:val="68F07D20"/>
    <w:rsid w:val="690E98B0"/>
    <w:rsid w:val="6915BD90"/>
    <w:rsid w:val="6919F5F5"/>
    <w:rsid w:val="691E6E8E"/>
    <w:rsid w:val="692C054B"/>
    <w:rsid w:val="693A534B"/>
    <w:rsid w:val="693F1123"/>
    <w:rsid w:val="6947D9F5"/>
    <w:rsid w:val="6948774C"/>
    <w:rsid w:val="69539A69"/>
    <w:rsid w:val="695D0C07"/>
    <w:rsid w:val="696EE902"/>
    <w:rsid w:val="6977FF12"/>
    <w:rsid w:val="697B31B6"/>
    <w:rsid w:val="69807CED"/>
    <w:rsid w:val="6982BFF1"/>
    <w:rsid w:val="6985A395"/>
    <w:rsid w:val="6986DED9"/>
    <w:rsid w:val="69A84C60"/>
    <w:rsid w:val="69BE7869"/>
    <w:rsid w:val="69C6C985"/>
    <w:rsid w:val="69CDA36C"/>
    <w:rsid w:val="69D250DF"/>
    <w:rsid w:val="69D452A6"/>
    <w:rsid w:val="69E5012E"/>
    <w:rsid w:val="69FB3DA1"/>
    <w:rsid w:val="6A016505"/>
    <w:rsid w:val="6A0534A2"/>
    <w:rsid w:val="6A0D9B15"/>
    <w:rsid w:val="6A1E0B26"/>
    <w:rsid w:val="6A258A4D"/>
    <w:rsid w:val="6A27CBDA"/>
    <w:rsid w:val="6A2D071C"/>
    <w:rsid w:val="6A3B0EC4"/>
    <w:rsid w:val="6A47A765"/>
    <w:rsid w:val="6A5D8998"/>
    <w:rsid w:val="6A6730AA"/>
    <w:rsid w:val="6A752012"/>
    <w:rsid w:val="6A776BE1"/>
    <w:rsid w:val="6A7835F6"/>
    <w:rsid w:val="6A7C119E"/>
    <w:rsid w:val="6A8C041F"/>
    <w:rsid w:val="6A914A8D"/>
    <w:rsid w:val="6A972DBC"/>
    <w:rsid w:val="6A9DE529"/>
    <w:rsid w:val="6AAC8C13"/>
    <w:rsid w:val="6AC5CB37"/>
    <w:rsid w:val="6ACE2549"/>
    <w:rsid w:val="6AD62B25"/>
    <w:rsid w:val="6ADC07EB"/>
    <w:rsid w:val="6AF3EEF8"/>
    <w:rsid w:val="6AF9897D"/>
    <w:rsid w:val="6B02055B"/>
    <w:rsid w:val="6B1CB288"/>
    <w:rsid w:val="6B299ED4"/>
    <w:rsid w:val="6B303B57"/>
    <w:rsid w:val="6B314D68"/>
    <w:rsid w:val="6B36D181"/>
    <w:rsid w:val="6B43493D"/>
    <w:rsid w:val="6B48AA42"/>
    <w:rsid w:val="6B5840D8"/>
    <w:rsid w:val="6B5E6884"/>
    <w:rsid w:val="6B73586C"/>
    <w:rsid w:val="6B82A3E2"/>
    <w:rsid w:val="6B86066E"/>
    <w:rsid w:val="6B99EA79"/>
    <w:rsid w:val="6B9CFAD8"/>
    <w:rsid w:val="6B9D6668"/>
    <w:rsid w:val="6B9D7DF0"/>
    <w:rsid w:val="6BA3741D"/>
    <w:rsid w:val="6BB57491"/>
    <w:rsid w:val="6BBD24C8"/>
    <w:rsid w:val="6BCE62B7"/>
    <w:rsid w:val="6BD6E590"/>
    <w:rsid w:val="6BDFC543"/>
    <w:rsid w:val="6BE1E4B5"/>
    <w:rsid w:val="6BE39848"/>
    <w:rsid w:val="6BEC1C09"/>
    <w:rsid w:val="6BEF41BA"/>
    <w:rsid w:val="6C0005C6"/>
    <w:rsid w:val="6C07388B"/>
    <w:rsid w:val="6C1475A6"/>
    <w:rsid w:val="6C173953"/>
    <w:rsid w:val="6C1E7906"/>
    <w:rsid w:val="6C21956D"/>
    <w:rsid w:val="6C388320"/>
    <w:rsid w:val="6C399F50"/>
    <w:rsid w:val="6C7C7155"/>
    <w:rsid w:val="6C8AC787"/>
    <w:rsid w:val="6C982548"/>
    <w:rsid w:val="6CB00B96"/>
    <w:rsid w:val="6CB4F6DE"/>
    <w:rsid w:val="6CBEB698"/>
    <w:rsid w:val="6CC0E4B7"/>
    <w:rsid w:val="6CC34FE7"/>
    <w:rsid w:val="6CCECA9C"/>
    <w:rsid w:val="6CD12847"/>
    <w:rsid w:val="6CF0B1A4"/>
    <w:rsid w:val="6CFBF32B"/>
    <w:rsid w:val="6CFE3A5A"/>
    <w:rsid w:val="6D018463"/>
    <w:rsid w:val="6D03B25E"/>
    <w:rsid w:val="6D053988"/>
    <w:rsid w:val="6D0541E6"/>
    <w:rsid w:val="6D06E3B2"/>
    <w:rsid w:val="6D0DFB34"/>
    <w:rsid w:val="6D11F648"/>
    <w:rsid w:val="6D15B3D1"/>
    <w:rsid w:val="6D16EE99"/>
    <w:rsid w:val="6D35256F"/>
    <w:rsid w:val="6D39D794"/>
    <w:rsid w:val="6D40EB18"/>
    <w:rsid w:val="6D42F916"/>
    <w:rsid w:val="6D4BAC70"/>
    <w:rsid w:val="6D4DEB3F"/>
    <w:rsid w:val="6D526B65"/>
    <w:rsid w:val="6D576541"/>
    <w:rsid w:val="6D5E94CD"/>
    <w:rsid w:val="6D6F2C48"/>
    <w:rsid w:val="6D8AF96D"/>
    <w:rsid w:val="6D9E59A8"/>
    <w:rsid w:val="6DA02EE6"/>
    <w:rsid w:val="6DA3F793"/>
    <w:rsid w:val="6DADB104"/>
    <w:rsid w:val="6DAEB32B"/>
    <w:rsid w:val="6DB5ED38"/>
    <w:rsid w:val="6DC30CF0"/>
    <w:rsid w:val="6DD00E44"/>
    <w:rsid w:val="6DDD225B"/>
    <w:rsid w:val="6DE0A873"/>
    <w:rsid w:val="6DEE7F0A"/>
    <w:rsid w:val="6DF44508"/>
    <w:rsid w:val="6DF5918A"/>
    <w:rsid w:val="6DF6DC44"/>
    <w:rsid w:val="6DFE6890"/>
    <w:rsid w:val="6E18C641"/>
    <w:rsid w:val="6E24268F"/>
    <w:rsid w:val="6E2A734C"/>
    <w:rsid w:val="6E2B6E6B"/>
    <w:rsid w:val="6E2BE30D"/>
    <w:rsid w:val="6E2DE7A5"/>
    <w:rsid w:val="6E31D2A9"/>
    <w:rsid w:val="6E3D9202"/>
    <w:rsid w:val="6E44D14E"/>
    <w:rsid w:val="6E46B279"/>
    <w:rsid w:val="6E4F0CF4"/>
    <w:rsid w:val="6E5EB47C"/>
    <w:rsid w:val="6E60F6A4"/>
    <w:rsid w:val="6E6B82DE"/>
    <w:rsid w:val="6E7190A4"/>
    <w:rsid w:val="6E763C50"/>
    <w:rsid w:val="6E7925BE"/>
    <w:rsid w:val="6E7E5BAD"/>
    <w:rsid w:val="6E7F6E4C"/>
    <w:rsid w:val="6E98095B"/>
    <w:rsid w:val="6E9DB2FE"/>
    <w:rsid w:val="6E9FA63F"/>
    <w:rsid w:val="6EAF4460"/>
    <w:rsid w:val="6EBF07E8"/>
    <w:rsid w:val="6EC2681A"/>
    <w:rsid w:val="6EE11FFB"/>
    <w:rsid w:val="6EE70C92"/>
    <w:rsid w:val="6EEA208A"/>
    <w:rsid w:val="6F01C740"/>
    <w:rsid w:val="6F01DA40"/>
    <w:rsid w:val="6F023197"/>
    <w:rsid w:val="6F1416E3"/>
    <w:rsid w:val="6F1C0118"/>
    <w:rsid w:val="6F248B54"/>
    <w:rsid w:val="6F4866B5"/>
    <w:rsid w:val="6F5AE393"/>
    <w:rsid w:val="6F62364C"/>
    <w:rsid w:val="6F6652BE"/>
    <w:rsid w:val="6F7A78D6"/>
    <w:rsid w:val="6F7AB8B1"/>
    <w:rsid w:val="6F9F8587"/>
    <w:rsid w:val="6FA4D7AC"/>
    <w:rsid w:val="6FAE527F"/>
    <w:rsid w:val="6FBD80F5"/>
    <w:rsid w:val="6FBDC52A"/>
    <w:rsid w:val="6FC04BFD"/>
    <w:rsid w:val="6FC26849"/>
    <w:rsid w:val="6FCF5F52"/>
    <w:rsid w:val="6FCFB37B"/>
    <w:rsid w:val="6FD1BE16"/>
    <w:rsid w:val="6FDE4B6A"/>
    <w:rsid w:val="6FE0C62F"/>
    <w:rsid w:val="6FE6A76D"/>
    <w:rsid w:val="6FEAB397"/>
    <w:rsid w:val="6FF7AEAF"/>
    <w:rsid w:val="70007898"/>
    <w:rsid w:val="700AE445"/>
    <w:rsid w:val="70185000"/>
    <w:rsid w:val="701F337A"/>
    <w:rsid w:val="7025F794"/>
    <w:rsid w:val="7039FEDC"/>
    <w:rsid w:val="703B5974"/>
    <w:rsid w:val="703B8EEE"/>
    <w:rsid w:val="703F4EB1"/>
    <w:rsid w:val="7040AB66"/>
    <w:rsid w:val="7046C648"/>
    <w:rsid w:val="7055CAB6"/>
    <w:rsid w:val="705B45BB"/>
    <w:rsid w:val="70608AE3"/>
    <w:rsid w:val="70619C81"/>
    <w:rsid w:val="706B5BF9"/>
    <w:rsid w:val="70722E44"/>
    <w:rsid w:val="707C2B9B"/>
    <w:rsid w:val="708150A3"/>
    <w:rsid w:val="7095CAE2"/>
    <w:rsid w:val="709C6F60"/>
    <w:rsid w:val="70A0747D"/>
    <w:rsid w:val="70B0C6DB"/>
    <w:rsid w:val="70B72D1E"/>
    <w:rsid w:val="70BADF09"/>
    <w:rsid w:val="70BF1E31"/>
    <w:rsid w:val="70C024A3"/>
    <w:rsid w:val="70CBACED"/>
    <w:rsid w:val="70DB95B7"/>
    <w:rsid w:val="70DCE72E"/>
    <w:rsid w:val="70DFB358"/>
    <w:rsid w:val="70E05F52"/>
    <w:rsid w:val="70EA594C"/>
    <w:rsid w:val="70F454DB"/>
    <w:rsid w:val="7102A84B"/>
    <w:rsid w:val="71085388"/>
    <w:rsid w:val="71107BF0"/>
    <w:rsid w:val="71122191"/>
    <w:rsid w:val="7123F184"/>
    <w:rsid w:val="712817A8"/>
    <w:rsid w:val="7142356F"/>
    <w:rsid w:val="71543D5B"/>
    <w:rsid w:val="7154C5C2"/>
    <w:rsid w:val="715E82AD"/>
    <w:rsid w:val="7171C9E9"/>
    <w:rsid w:val="71730678"/>
    <w:rsid w:val="7173CD0A"/>
    <w:rsid w:val="717A615C"/>
    <w:rsid w:val="717F6B88"/>
    <w:rsid w:val="7188B339"/>
    <w:rsid w:val="718BD0B2"/>
    <w:rsid w:val="718CF08E"/>
    <w:rsid w:val="7191FF04"/>
    <w:rsid w:val="71A5DD3A"/>
    <w:rsid w:val="71A6AEE8"/>
    <w:rsid w:val="71ADC224"/>
    <w:rsid w:val="71C16B81"/>
    <w:rsid w:val="71D5CEFB"/>
    <w:rsid w:val="71E94521"/>
    <w:rsid w:val="71F2D17A"/>
    <w:rsid w:val="720129D7"/>
    <w:rsid w:val="7211E7C6"/>
    <w:rsid w:val="7213C5AE"/>
    <w:rsid w:val="72207621"/>
    <w:rsid w:val="723A7684"/>
    <w:rsid w:val="7245A5DA"/>
    <w:rsid w:val="7255723D"/>
    <w:rsid w:val="72616635"/>
    <w:rsid w:val="7266D14B"/>
    <w:rsid w:val="726EA52F"/>
    <w:rsid w:val="726FB398"/>
    <w:rsid w:val="727EC2D8"/>
    <w:rsid w:val="727F834C"/>
    <w:rsid w:val="72827DC6"/>
    <w:rsid w:val="7286132B"/>
    <w:rsid w:val="72968463"/>
    <w:rsid w:val="729C1506"/>
    <w:rsid w:val="72A11FCE"/>
    <w:rsid w:val="72B0F0D9"/>
    <w:rsid w:val="72B8A703"/>
    <w:rsid w:val="72C8E840"/>
    <w:rsid w:val="72CC3DD4"/>
    <w:rsid w:val="72DFF782"/>
    <w:rsid w:val="72E588C7"/>
    <w:rsid w:val="72E9EEE8"/>
    <w:rsid w:val="72FADD6C"/>
    <w:rsid w:val="7302540A"/>
    <w:rsid w:val="731802B9"/>
    <w:rsid w:val="7325808D"/>
    <w:rsid w:val="73286D34"/>
    <w:rsid w:val="732F1E62"/>
    <w:rsid w:val="7333CB92"/>
    <w:rsid w:val="73385D28"/>
    <w:rsid w:val="7341DFD2"/>
    <w:rsid w:val="73427F49"/>
    <w:rsid w:val="73447DEE"/>
    <w:rsid w:val="734EF816"/>
    <w:rsid w:val="734FC7D1"/>
    <w:rsid w:val="735A907D"/>
    <w:rsid w:val="735AD4B9"/>
    <w:rsid w:val="7369E5B1"/>
    <w:rsid w:val="736CA9A8"/>
    <w:rsid w:val="73748394"/>
    <w:rsid w:val="73864367"/>
    <w:rsid w:val="7386D686"/>
    <w:rsid w:val="7392B90E"/>
    <w:rsid w:val="7392C553"/>
    <w:rsid w:val="73A5DA1B"/>
    <w:rsid w:val="73B099EE"/>
    <w:rsid w:val="73B626A7"/>
    <w:rsid w:val="73BF9B83"/>
    <w:rsid w:val="73CF6F51"/>
    <w:rsid w:val="73D867DF"/>
    <w:rsid w:val="73E24B89"/>
    <w:rsid w:val="73E5C955"/>
    <w:rsid w:val="73ECA24A"/>
    <w:rsid w:val="73ED6BF6"/>
    <w:rsid w:val="73F685E0"/>
    <w:rsid w:val="7404B79D"/>
    <w:rsid w:val="741AF3CF"/>
    <w:rsid w:val="7431643A"/>
    <w:rsid w:val="743BD730"/>
    <w:rsid w:val="743EDA34"/>
    <w:rsid w:val="7441BAE2"/>
    <w:rsid w:val="744EDC69"/>
    <w:rsid w:val="744EF7D4"/>
    <w:rsid w:val="745999C1"/>
    <w:rsid w:val="746458A7"/>
    <w:rsid w:val="746FA782"/>
    <w:rsid w:val="7472B61B"/>
    <w:rsid w:val="7473E121"/>
    <w:rsid w:val="7474A50F"/>
    <w:rsid w:val="747CE606"/>
    <w:rsid w:val="747F95FB"/>
    <w:rsid w:val="748A2477"/>
    <w:rsid w:val="74B0ECFE"/>
    <w:rsid w:val="74B68A62"/>
    <w:rsid w:val="74BC9376"/>
    <w:rsid w:val="74C259DE"/>
    <w:rsid w:val="74C52A4A"/>
    <w:rsid w:val="74D44D62"/>
    <w:rsid w:val="74EA277F"/>
    <w:rsid w:val="74ECF11D"/>
    <w:rsid w:val="74EF1459"/>
    <w:rsid w:val="74F1D236"/>
    <w:rsid w:val="74F5B9D6"/>
    <w:rsid w:val="74F606C0"/>
    <w:rsid w:val="74FA1517"/>
    <w:rsid w:val="74FA519A"/>
    <w:rsid w:val="75055D74"/>
    <w:rsid w:val="75068AB1"/>
    <w:rsid w:val="751CBC1C"/>
    <w:rsid w:val="75289FF7"/>
    <w:rsid w:val="7528FE7E"/>
    <w:rsid w:val="752AC319"/>
    <w:rsid w:val="752F1C55"/>
    <w:rsid w:val="7539399B"/>
    <w:rsid w:val="754748BE"/>
    <w:rsid w:val="754B03D1"/>
    <w:rsid w:val="75660F14"/>
    <w:rsid w:val="757E6204"/>
    <w:rsid w:val="758F4201"/>
    <w:rsid w:val="759066B5"/>
    <w:rsid w:val="75A2EBBB"/>
    <w:rsid w:val="75A61599"/>
    <w:rsid w:val="75A9E2FD"/>
    <w:rsid w:val="75B3575F"/>
    <w:rsid w:val="75D6F3B4"/>
    <w:rsid w:val="75DAC2DD"/>
    <w:rsid w:val="75DB2784"/>
    <w:rsid w:val="75E32FB0"/>
    <w:rsid w:val="75E3A09D"/>
    <w:rsid w:val="75E58E7D"/>
    <w:rsid w:val="75E77421"/>
    <w:rsid w:val="75F83534"/>
    <w:rsid w:val="75FD72E4"/>
    <w:rsid w:val="76050892"/>
    <w:rsid w:val="7609CA4A"/>
    <w:rsid w:val="760C3DEB"/>
    <w:rsid w:val="7618A252"/>
    <w:rsid w:val="761A35DC"/>
    <w:rsid w:val="761F870A"/>
    <w:rsid w:val="76237418"/>
    <w:rsid w:val="762B743F"/>
    <w:rsid w:val="7638F4B8"/>
    <w:rsid w:val="763B797A"/>
    <w:rsid w:val="76630078"/>
    <w:rsid w:val="76638584"/>
    <w:rsid w:val="767B995A"/>
    <w:rsid w:val="767E5197"/>
    <w:rsid w:val="76A5AB11"/>
    <w:rsid w:val="76A5DFB6"/>
    <w:rsid w:val="76A69AA8"/>
    <w:rsid w:val="76BDDBF5"/>
    <w:rsid w:val="76BFAE8A"/>
    <w:rsid w:val="76CD2C57"/>
    <w:rsid w:val="76D55579"/>
    <w:rsid w:val="76F09C87"/>
    <w:rsid w:val="7703230D"/>
    <w:rsid w:val="7729DA15"/>
    <w:rsid w:val="772F4398"/>
    <w:rsid w:val="773466F4"/>
    <w:rsid w:val="774D2FF5"/>
    <w:rsid w:val="775B8E0C"/>
    <w:rsid w:val="7773ADF2"/>
    <w:rsid w:val="77783818"/>
    <w:rsid w:val="77A05858"/>
    <w:rsid w:val="77A9DDEA"/>
    <w:rsid w:val="77AAA1FE"/>
    <w:rsid w:val="77BDAE3C"/>
    <w:rsid w:val="77BF0DBF"/>
    <w:rsid w:val="77C2D7A2"/>
    <w:rsid w:val="77C9AED9"/>
    <w:rsid w:val="77D24C9A"/>
    <w:rsid w:val="77D5F68E"/>
    <w:rsid w:val="77D6E9B5"/>
    <w:rsid w:val="77D8F503"/>
    <w:rsid w:val="77DA1222"/>
    <w:rsid w:val="77E0F8B5"/>
    <w:rsid w:val="77F3D4CC"/>
    <w:rsid w:val="77F56376"/>
    <w:rsid w:val="77FC826C"/>
    <w:rsid w:val="78236C45"/>
    <w:rsid w:val="7823DCD7"/>
    <w:rsid w:val="783D8F62"/>
    <w:rsid w:val="784D2DEB"/>
    <w:rsid w:val="784FD2D5"/>
    <w:rsid w:val="78566305"/>
    <w:rsid w:val="785B0E2E"/>
    <w:rsid w:val="78642A57"/>
    <w:rsid w:val="78744F91"/>
    <w:rsid w:val="787D6883"/>
    <w:rsid w:val="78820C38"/>
    <w:rsid w:val="7884C00D"/>
    <w:rsid w:val="7891064D"/>
    <w:rsid w:val="7899654D"/>
    <w:rsid w:val="789E0BCD"/>
    <w:rsid w:val="78B24CF7"/>
    <w:rsid w:val="78BB7EE6"/>
    <w:rsid w:val="78BD4FAB"/>
    <w:rsid w:val="78BE3CE7"/>
    <w:rsid w:val="78CD3942"/>
    <w:rsid w:val="78DB05CB"/>
    <w:rsid w:val="78E6A72C"/>
    <w:rsid w:val="78F8CA6D"/>
    <w:rsid w:val="78FA81D9"/>
    <w:rsid w:val="78FBC716"/>
    <w:rsid w:val="78FD8910"/>
    <w:rsid w:val="790780C8"/>
    <w:rsid w:val="7912639F"/>
    <w:rsid w:val="791D6A04"/>
    <w:rsid w:val="79213D1B"/>
    <w:rsid w:val="792ACC9E"/>
    <w:rsid w:val="79321E19"/>
    <w:rsid w:val="793A18E4"/>
    <w:rsid w:val="793C7C3F"/>
    <w:rsid w:val="794A994A"/>
    <w:rsid w:val="794D0E1E"/>
    <w:rsid w:val="795B56F8"/>
    <w:rsid w:val="795D3DC5"/>
    <w:rsid w:val="7966EA21"/>
    <w:rsid w:val="79742BC3"/>
    <w:rsid w:val="797606FE"/>
    <w:rsid w:val="79849374"/>
    <w:rsid w:val="7984C7D0"/>
    <w:rsid w:val="7998689C"/>
    <w:rsid w:val="799A4FC7"/>
    <w:rsid w:val="799ECC84"/>
    <w:rsid w:val="79A6888A"/>
    <w:rsid w:val="79B2DF2D"/>
    <w:rsid w:val="79B30710"/>
    <w:rsid w:val="79B81E6C"/>
    <w:rsid w:val="79BA519A"/>
    <w:rsid w:val="79BFAD38"/>
    <w:rsid w:val="79C28E18"/>
    <w:rsid w:val="79C3C1B7"/>
    <w:rsid w:val="79C5719E"/>
    <w:rsid w:val="79D8055C"/>
    <w:rsid w:val="79E7C7F3"/>
    <w:rsid w:val="79EAADB4"/>
    <w:rsid w:val="79F6D6C0"/>
    <w:rsid w:val="7A0CEB6C"/>
    <w:rsid w:val="7A22658B"/>
    <w:rsid w:val="7A3EB48B"/>
    <w:rsid w:val="7A4D6E1D"/>
    <w:rsid w:val="7A4D9796"/>
    <w:rsid w:val="7A697822"/>
    <w:rsid w:val="7A6C5A34"/>
    <w:rsid w:val="7A93839C"/>
    <w:rsid w:val="7A9629D9"/>
    <w:rsid w:val="7A9A4A44"/>
    <w:rsid w:val="7A9C152B"/>
    <w:rsid w:val="7AA61A8F"/>
    <w:rsid w:val="7AB91000"/>
    <w:rsid w:val="7ABCC6F9"/>
    <w:rsid w:val="7AC678F2"/>
    <w:rsid w:val="7ACDBB1C"/>
    <w:rsid w:val="7AD1573D"/>
    <w:rsid w:val="7AE05C73"/>
    <w:rsid w:val="7AF34250"/>
    <w:rsid w:val="7AF347CE"/>
    <w:rsid w:val="7AF410FC"/>
    <w:rsid w:val="7B089E1F"/>
    <w:rsid w:val="7B1D10B0"/>
    <w:rsid w:val="7B3438FD"/>
    <w:rsid w:val="7B39C14D"/>
    <w:rsid w:val="7B3E9F26"/>
    <w:rsid w:val="7B41AFCB"/>
    <w:rsid w:val="7B559A1F"/>
    <w:rsid w:val="7B602110"/>
    <w:rsid w:val="7B64BDC7"/>
    <w:rsid w:val="7B6A0D45"/>
    <w:rsid w:val="7B6DFB40"/>
    <w:rsid w:val="7B700CE7"/>
    <w:rsid w:val="7B72E471"/>
    <w:rsid w:val="7B8623EE"/>
    <w:rsid w:val="7B8728F2"/>
    <w:rsid w:val="7B979E7C"/>
    <w:rsid w:val="7BC51C1F"/>
    <w:rsid w:val="7BC7545E"/>
    <w:rsid w:val="7BE57EE8"/>
    <w:rsid w:val="7BF6721F"/>
    <w:rsid w:val="7C06BC49"/>
    <w:rsid w:val="7C155AB1"/>
    <w:rsid w:val="7C17BF6F"/>
    <w:rsid w:val="7C1BB274"/>
    <w:rsid w:val="7C2EE05D"/>
    <w:rsid w:val="7C2F2BC5"/>
    <w:rsid w:val="7C3C761F"/>
    <w:rsid w:val="7C3FA21F"/>
    <w:rsid w:val="7C497430"/>
    <w:rsid w:val="7C59E679"/>
    <w:rsid w:val="7C690263"/>
    <w:rsid w:val="7C6D9308"/>
    <w:rsid w:val="7C711619"/>
    <w:rsid w:val="7C74FC90"/>
    <w:rsid w:val="7C761DB6"/>
    <w:rsid w:val="7C85D885"/>
    <w:rsid w:val="7C900DF3"/>
    <w:rsid w:val="7CBCB6EE"/>
    <w:rsid w:val="7CC8FA90"/>
    <w:rsid w:val="7CC923CA"/>
    <w:rsid w:val="7CCB19F0"/>
    <w:rsid w:val="7CE05D4B"/>
    <w:rsid w:val="7CF81D5F"/>
    <w:rsid w:val="7D02F929"/>
    <w:rsid w:val="7D078CEE"/>
    <w:rsid w:val="7D0E3B7F"/>
    <w:rsid w:val="7D104A06"/>
    <w:rsid w:val="7D307DAF"/>
    <w:rsid w:val="7D315530"/>
    <w:rsid w:val="7D38DEFB"/>
    <w:rsid w:val="7D409EDC"/>
    <w:rsid w:val="7D40C812"/>
    <w:rsid w:val="7D41C7FE"/>
    <w:rsid w:val="7D42FCFE"/>
    <w:rsid w:val="7D4CC14F"/>
    <w:rsid w:val="7D702D49"/>
    <w:rsid w:val="7D70C97B"/>
    <w:rsid w:val="7D86DEEF"/>
    <w:rsid w:val="7D8CEE55"/>
    <w:rsid w:val="7D8FDF20"/>
    <w:rsid w:val="7DA5A75D"/>
    <w:rsid w:val="7DA8D951"/>
    <w:rsid w:val="7DB142E6"/>
    <w:rsid w:val="7DB3E05E"/>
    <w:rsid w:val="7DB51F1A"/>
    <w:rsid w:val="7DBCF5EE"/>
    <w:rsid w:val="7DCC0C01"/>
    <w:rsid w:val="7DE4AB12"/>
    <w:rsid w:val="7DED3CEF"/>
    <w:rsid w:val="7DEFDF48"/>
    <w:rsid w:val="7DF8BCC2"/>
    <w:rsid w:val="7E1CCD0B"/>
    <w:rsid w:val="7E21FBF8"/>
    <w:rsid w:val="7E2257F2"/>
    <w:rsid w:val="7E2AE312"/>
    <w:rsid w:val="7E39F85D"/>
    <w:rsid w:val="7E4A518D"/>
    <w:rsid w:val="7E6A73C1"/>
    <w:rsid w:val="7E7145B2"/>
    <w:rsid w:val="7E9F6B34"/>
    <w:rsid w:val="7EA7FADC"/>
    <w:rsid w:val="7EAF726B"/>
    <w:rsid w:val="7EB06074"/>
    <w:rsid w:val="7EB0B3B3"/>
    <w:rsid w:val="7EB7F292"/>
    <w:rsid w:val="7EC69072"/>
    <w:rsid w:val="7EEEEE48"/>
    <w:rsid w:val="7F03D897"/>
    <w:rsid w:val="7F14C31C"/>
    <w:rsid w:val="7F228F62"/>
    <w:rsid w:val="7F274707"/>
    <w:rsid w:val="7F316712"/>
    <w:rsid w:val="7F410784"/>
    <w:rsid w:val="7F47D590"/>
    <w:rsid w:val="7F4D0224"/>
    <w:rsid w:val="7F4D8EE9"/>
    <w:rsid w:val="7F5989EE"/>
    <w:rsid w:val="7F5B456F"/>
    <w:rsid w:val="7F739FBF"/>
    <w:rsid w:val="7F788BFB"/>
    <w:rsid w:val="7F7899CE"/>
    <w:rsid w:val="7F7BAAC9"/>
    <w:rsid w:val="7F842141"/>
    <w:rsid w:val="7F91936C"/>
    <w:rsid w:val="7FB2A824"/>
    <w:rsid w:val="7FC4F1B6"/>
    <w:rsid w:val="7FC61052"/>
    <w:rsid w:val="7FC99673"/>
    <w:rsid w:val="7FCC2025"/>
    <w:rsid w:val="7FDA49C8"/>
    <w:rsid w:val="7FDEEB47"/>
    <w:rsid w:val="7FEE09CF"/>
    <w:rsid w:val="7FF9263D"/>
    <w:rsid w:val="7FFAC5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59ECC"/>
  <w15:docId w15:val="{987B9D70-7DA1-4D87-B574-F214E633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2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5A76"/>
    <w:pPr>
      <w:widowControl w:val="0"/>
      <w:spacing w:line="260" w:lineRule="atLeast"/>
      <w:outlineLvl w:val="0"/>
    </w:pPr>
    <w:rPr>
      <w:sz w:val="20"/>
      <w:szCs w:val="20"/>
      <w:u w:val="single"/>
    </w:rPr>
  </w:style>
  <w:style w:type="paragraph" w:styleId="Heading2">
    <w:name w:val="heading 2"/>
    <w:basedOn w:val="Normal"/>
    <w:next w:val="Normal"/>
    <w:link w:val="Heading2Char"/>
    <w:uiPriority w:val="9"/>
    <w:unhideWhenUsed/>
    <w:qFormat/>
    <w:rsid w:val="00345A76"/>
    <w:pPr>
      <w:widowControl w:val="0"/>
      <w:tabs>
        <w:tab w:val="left" w:pos="360"/>
      </w:tabs>
      <w:overflowPunct w:val="0"/>
      <w:autoSpaceDE w:val="0"/>
      <w:autoSpaceDN w:val="0"/>
      <w:adjustRightInd w:val="0"/>
      <w:spacing w:before="120" w:after="120" w:line="260" w:lineRule="atLeast"/>
      <w:ind w:firstLine="360"/>
      <w:textAlignment w:val="baseline"/>
      <w:outlineLvl w:val="1"/>
    </w:pPr>
    <w:rPr>
      <w:b/>
      <w:bCs/>
      <w:color w:val="000000" w:themeColor="text1"/>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28A"/>
    <w:pPr>
      <w:ind w:left="720"/>
      <w:contextualSpacing/>
    </w:pPr>
  </w:style>
  <w:style w:type="character" w:styleId="CommentReference">
    <w:name w:val="annotation reference"/>
    <w:rsid w:val="00D702F1"/>
    <w:rPr>
      <w:sz w:val="16"/>
      <w:szCs w:val="16"/>
    </w:rPr>
  </w:style>
  <w:style w:type="paragraph" w:styleId="CommentText">
    <w:name w:val="annotation text"/>
    <w:basedOn w:val="Normal"/>
    <w:link w:val="CommentTextChar"/>
    <w:rsid w:val="00D702F1"/>
    <w:rPr>
      <w:sz w:val="20"/>
      <w:szCs w:val="20"/>
    </w:rPr>
  </w:style>
  <w:style w:type="character" w:customStyle="1" w:styleId="CommentTextChar">
    <w:name w:val="Comment Text Char"/>
    <w:basedOn w:val="DefaultParagraphFont"/>
    <w:link w:val="CommentText"/>
    <w:rsid w:val="00D702F1"/>
    <w:rPr>
      <w:rFonts w:ascii="Times New Roman" w:eastAsia="Times New Roman" w:hAnsi="Times New Roman" w:cs="Times New Roman"/>
      <w:sz w:val="20"/>
      <w:szCs w:val="20"/>
    </w:rPr>
  </w:style>
  <w:style w:type="paragraph" w:customStyle="1" w:styleId="paragraph">
    <w:name w:val="paragraph"/>
    <w:basedOn w:val="Normal"/>
    <w:rsid w:val="00D702F1"/>
    <w:pPr>
      <w:spacing w:before="100" w:beforeAutospacing="1" w:after="100" w:afterAutospacing="1"/>
    </w:pPr>
  </w:style>
  <w:style w:type="character" w:customStyle="1" w:styleId="normaltextrun">
    <w:name w:val="normaltextrun"/>
    <w:rsid w:val="00D702F1"/>
  </w:style>
  <w:style w:type="character" w:customStyle="1" w:styleId="eop">
    <w:name w:val="eop"/>
    <w:rsid w:val="00D702F1"/>
  </w:style>
  <w:style w:type="character" w:styleId="Hyperlink">
    <w:name w:val="Hyperlink"/>
    <w:rsid w:val="00D702F1"/>
    <w:rPr>
      <w:color w:val="0000FF"/>
      <w:u w:val="single"/>
    </w:rPr>
  </w:style>
  <w:style w:type="character" w:customStyle="1" w:styleId="spellingerror">
    <w:name w:val="spellingerror"/>
    <w:rsid w:val="00D702F1"/>
  </w:style>
  <w:style w:type="paragraph" w:styleId="CommentSubject">
    <w:name w:val="annotation subject"/>
    <w:basedOn w:val="CommentText"/>
    <w:next w:val="CommentText"/>
    <w:link w:val="CommentSubjectChar"/>
    <w:uiPriority w:val="99"/>
    <w:semiHidden/>
    <w:unhideWhenUsed/>
    <w:rsid w:val="00374325"/>
    <w:rPr>
      <w:b/>
      <w:bCs/>
    </w:rPr>
  </w:style>
  <w:style w:type="character" w:customStyle="1" w:styleId="CommentSubjectChar">
    <w:name w:val="Comment Subject Char"/>
    <w:basedOn w:val="CommentTextChar"/>
    <w:link w:val="CommentSubject"/>
    <w:uiPriority w:val="99"/>
    <w:semiHidden/>
    <w:rsid w:val="0037432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6D4145"/>
    <w:rPr>
      <w:color w:val="605E5C"/>
      <w:shd w:val="clear" w:color="auto" w:fill="E1DFDD"/>
    </w:rPr>
  </w:style>
  <w:style w:type="table" w:styleId="TableGrid">
    <w:name w:val="Table Grid"/>
    <w:basedOn w:val="TableNormal"/>
    <w:uiPriority w:val="39"/>
    <w:rsid w:val="00D53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4F16"/>
    <w:pPr>
      <w:tabs>
        <w:tab w:val="center" w:pos="4680"/>
        <w:tab w:val="right" w:pos="9360"/>
      </w:tabs>
    </w:pPr>
  </w:style>
  <w:style w:type="character" w:customStyle="1" w:styleId="HeaderChar">
    <w:name w:val="Header Char"/>
    <w:basedOn w:val="DefaultParagraphFont"/>
    <w:link w:val="Header"/>
    <w:uiPriority w:val="99"/>
    <w:rsid w:val="00A54F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4F16"/>
    <w:pPr>
      <w:tabs>
        <w:tab w:val="center" w:pos="4680"/>
        <w:tab w:val="right" w:pos="9360"/>
      </w:tabs>
    </w:pPr>
  </w:style>
  <w:style w:type="character" w:customStyle="1" w:styleId="FooterChar">
    <w:name w:val="Footer Char"/>
    <w:basedOn w:val="DefaultParagraphFont"/>
    <w:link w:val="Footer"/>
    <w:uiPriority w:val="99"/>
    <w:rsid w:val="00A54F1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7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E68"/>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45A76"/>
    <w:rPr>
      <w:rFonts w:ascii="Times New Roman" w:eastAsia="Times New Roman" w:hAnsi="Times New Roman" w:cs="Times New Roman"/>
      <w:sz w:val="20"/>
      <w:szCs w:val="20"/>
      <w:u w:val="single"/>
    </w:rPr>
  </w:style>
  <w:style w:type="paragraph" w:styleId="Revision">
    <w:name w:val="Revision"/>
    <w:hidden/>
    <w:uiPriority w:val="99"/>
    <w:semiHidden/>
    <w:rsid w:val="000F3C04"/>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4372"/>
    <w:rPr>
      <w:i/>
      <w:iCs/>
    </w:rPr>
  </w:style>
  <w:style w:type="character" w:customStyle="1" w:styleId="ui-provider">
    <w:name w:val="ui-provider"/>
    <w:basedOn w:val="DefaultParagraphFont"/>
    <w:rsid w:val="006A4C6B"/>
  </w:style>
  <w:style w:type="character" w:styleId="FollowedHyperlink">
    <w:name w:val="FollowedHyperlink"/>
    <w:basedOn w:val="DefaultParagraphFont"/>
    <w:uiPriority w:val="99"/>
    <w:semiHidden/>
    <w:unhideWhenUsed/>
    <w:rsid w:val="00ED5F39"/>
    <w:rPr>
      <w:color w:val="954F72" w:themeColor="followedHyperlink"/>
      <w:u w:val="single"/>
    </w:rPr>
  </w:style>
  <w:style w:type="paragraph" w:customStyle="1" w:styleId="xmsonormal">
    <w:name w:val="x_msonormal"/>
    <w:basedOn w:val="Normal"/>
    <w:rsid w:val="00E70B50"/>
    <w:rPr>
      <w:rFonts w:ascii="Calibri" w:eastAsiaTheme="minorHAnsi" w:hAnsi="Calibri" w:cs="Calibri"/>
      <w:sz w:val="22"/>
      <w:szCs w:val="22"/>
    </w:rPr>
  </w:style>
  <w:style w:type="paragraph" w:styleId="FootnoteText">
    <w:name w:val="footnote text"/>
    <w:basedOn w:val="Normal"/>
    <w:link w:val="FootnoteTextChar"/>
    <w:uiPriority w:val="99"/>
    <w:semiHidden/>
    <w:unhideWhenUsed/>
    <w:rsid w:val="001E6915"/>
    <w:rPr>
      <w:sz w:val="20"/>
      <w:szCs w:val="20"/>
    </w:rPr>
  </w:style>
  <w:style w:type="character" w:customStyle="1" w:styleId="FootnoteTextChar">
    <w:name w:val="Footnote Text Char"/>
    <w:basedOn w:val="DefaultParagraphFont"/>
    <w:link w:val="FootnoteText"/>
    <w:uiPriority w:val="99"/>
    <w:semiHidden/>
    <w:rsid w:val="001E69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E6915"/>
    <w:rPr>
      <w:vertAlign w:val="superscript"/>
    </w:rPr>
  </w:style>
  <w:style w:type="character" w:styleId="Mention">
    <w:name w:val="Mention"/>
    <w:basedOn w:val="DefaultParagraphFont"/>
    <w:uiPriority w:val="99"/>
    <w:unhideWhenUsed/>
    <w:rPr>
      <w:color w:val="2B579A"/>
      <w:shd w:val="clear" w:color="auto" w:fill="E6E6E6"/>
    </w:rPr>
  </w:style>
  <w:style w:type="paragraph" w:styleId="Title">
    <w:name w:val="Title"/>
    <w:basedOn w:val="Normal"/>
    <w:next w:val="Normal"/>
    <w:link w:val="TitleChar"/>
    <w:uiPriority w:val="10"/>
    <w:qFormat/>
    <w:rsid w:val="00345A76"/>
    <w:pPr>
      <w:widowControl w:val="0"/>
      <w:spacing w:line="260" w:lineRule="atLeast"/>
      <w:jc w:val="center"/>
    </w:pPr>
    <w:rPr>
      <w:b/>
      <w:bCs/>
      <w:sz w:val="20"/>
      <w:szCs w:val="20"/>
      <w:u w:val="single"/>
    </w:rPr>
  </w:style>
  <w:style w:type="character" w:customStyle="1" w:styleId="TitleChar">
    <w:name w:val="Title Char"/>
    <w:basedOn w:val="DefaultParagraphFont"/>
    <w:link w:val="Title"/>
    <w:uiPriority w:val="10"/>
    <w:rsid w:val="00345A76"/>
    <w:rPr>
      <w:rFonts w:ascii="Times New Roman" w:eastAsia="Times New Roman" w:hAnsi="Times New Roman" w:cs="Times New Roman"/>
      <w:b/>
      <w:bCs/>
      <w:sz w:val="20"/>
      <w:szCs w:val="20"/>
      <w:u w:val="single"/>
    </w:rPr>
  </w:style>
  <w:style w:type="character" w:customStyle="1" w:styleId="Heading2Char">
    <w:name w:val="Heading 2 Char"/>
    <w:basedOn w:val="DefaultParagraphFont"/>
    <w:link w:val="Heading2"/>
    <w:uiPriority w:val="9"/>
    <w:rsid w:val="00345A76"/>
    <w:rPr>
      <w:rFonts w:ascii="Times New Roman" w:eastAsia="Times New Roman" w:hAnsi="Times New Roman" w:cs="Times New Roman"/>
      <w:b/>
      <w:bCs/>
      <w:color w:val="000000" w:themeColor="text1"/>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6425">
      <w:bodyDiv w:val="1"/>
      <w:marLeft w:val="0"/>
      <w:marRight w:val="0"/>
      <w:marTop w:val="0"/>
      <w:marBottom w:val="0"/>
      <w:divBdr>
        <w:top w:val="none" w:sz="0" w:space="0" w:color="auto"/>
        <w:left w:val="none" w:sz="0" w:space="0" w:color="auto"/>
        <w:bottom w:val="none" w:sz="0" w:space="0" w:color="auto"/>
        <w:right w:val="none" w:sz="0" w:space="0" w:color="auto"/>
      </w:divBdr>
    </w:div>
    <w:div w:id="57479679">
      <w:bodyDiv w:val="1"/>
      <w:marLeft w:val="0"/>
      <w:marRight w:val="0"/>
      <w:marTop w:val="0"/>
      <w:marBottom w:val="0"/>
      <w:divBdr>
        <w:top w:val="none" w:sz="0" w:space="0" w:color="auto"/>
        <w:left w:val="none" w:sz="0" w:space="0" w:color="auto"/>
        <w:bottom w:val="none" w:sz="0" w:space="0" w:color="auto"/>
        <w:right w:val="none" w:sz="0" w:space="0" w:color="auto"/>
      </w:divBdr>
    </w:div>
    <w:div w:id="100539492">
      <w:bodyDiv w:val="1"/>
      <w:marLeft w:val="0"/>
      <w:marRight w:val="0"/>
      <w:marTop w:val="0"/>
      <w:marBottom w:val="0"/>
      <w:divBdr>
        <w:top w:val="none" w:sz="0" w:space="0" w:color="auto"/>
        <w:left w:val="none" w:sz="0" w:space="0" w:color="auto"/>
        <w:bottom w:val="none" w:sz="0" w:space="0" w:color="auto"/>
        <w:right w:val="none" w:sz="0" w:space="0" w:color="auto"/>
      </w:divBdr>
    </w:div>
    <w:div w:id="104927599">
      <w:bodyDiv w:val="1"/>
      <w:marLeft w:val="0"/>
      <w:marRight w:val="0"/>
      <w:marTop w:val="0"/>
      <w:marBottom w:val="0"/>
      <w:divBdr>
        <w:top w:val="none" w:sz="0" w:space="0" w:color="auto"/>
        <w:left w:val="none" w:sz="0" w:space="0" w:color="auto"/>
        <w:bottom w:val="none" w:sz="0" w:space="0" w:color="auto"/>
        <w:right w:val="none" w:sz="0" w:space="0" w:color="auto"/>
      </w:divBdr>
    </w:div>
    <w:div w:id="236675679">
      <w:bodyDiv w:val="1"/>
      <w:marLeft w:val="0"/>
      <w:marRight w:val="0"/>
      <w:marTop w:val="0"/>
      <w:marBottom w:val="0"/>
      <w:divBdr>
        <w:top w:val="none" w:sz="0" w:space="0" w:color="auto"/>
        <w:left w:val="none" w:sz="0" w:space="0" w:color="auto"/>
        <w:bottom w:val="none" w:sz="0" w:space="0" w:color="auto"/>
        <w:right w:val="none" w:sz="0" w:space="0" w:color="auto"/>
      </w:divBdr>
    </w:div>
    <w:div w:id="321202258">
      <w:bodyDiv w:val="1"/>
      <w:marLeft w:val="0"/>
      <w:marRight w:val="0"/>
      <w:marTop w:val="0"/>
      <w:marBottom w:val="0"/>
      <w:divBdr>
        <w:top w:val="none" w:sz="0" w:space="0" w:color="auto"/>
        <w:left w:val="none" w:sz="0" w:space="0" w:color="auto"/>
        <w:bottom w:val="none" w:sz="0" w:space="0" w:color="auto"/>
        <w:right w:val="none" w:sz="0" w:space="0" w:color="auto"/>
      </w:divBdr>
    </w:div>
    <w:div w:id="433089385">
      <w:bodyDiv w:val="1"/>
      <w:marLeft w:val="0"/>
      <w:marRight w:val="0"/>
      <w:marTop w:val="0"/>
      <w:marBottom w:val="0"/>
      <w:divBdr>
        <w:top w:val="none" w:sz="0" w:space="0" w:color="auto"/>
        <w:left w:val="none" w:sz="0" w:space="0" w:color="auto"/>
        <w:bottom w:val="none" w:sz="0" w:space="0" w:color="auto"/>
        <w:right w:val="none" w:sz="0" w:space="0" w:color="auto"/>
      </w:divBdr>
    </w:div>
    <w:div w:id="452867938">
      <w:bodyDiv w:val="1"/>
      <w:marLeft w:val="0"/>
      <w:marRight w:val="0"/>
      <w:marTop w:val="0"/>
      <w:marBottom w:val="0"/>
      <w:divBdr>
        <w:top w:val="none" w:sz="0" w:space="0" w:color="auto"/>
        <w:left w:val="none" w:sz="0" w:space="0" w:color="auto"/>
        <w:bottom w:val="none" w:sz="0" w:space="0" w:color="auto"/>
        <w:right w:val="none" w:sz="0" w:space="0" w:color="auto"/>
      </w:divBdr>
    </w:div>
    <w:div w:id="456216733">
      <w:bodyDiv w:val="1"/>
      <w:marLeft w:val="0"/>
      <w:marRight w:val="0"/>
      <w:marTop w:val="0"/>
      <w:marBottom w:val="0"/>
      <w:divBdr>
        <w:top w:val="none" w:sz="0" w:space="0" w:color="auto"/>
        <w:left w:val="none" w:sz="0" w:space="0" w:color="auto"/>
        <w:bottom w:val="none" w:sz="0" w:space="0" w:color="auto"/>
        <w:right w:val="none" w:sz="0" w:space="0" w:color="auto"/>
      </w:divBdr>
    </w:div>
    <w:div w:id="507717145">
      <w:bodyDiv w:val="1"/>
      <w:marLeft w:val="0"/>
      <w:marRight w:val="0"/>
      <w:marTop w:val="0"/>
      <w:marBottom w:val="0"/>
      <w:divBdr>
        <w:top w:val="none" w:sz="0" w:space="0" w:color="auto"/>
        <w:left w:val="none" w:sz="0" w:space="0" w:color="auto"/>
        <w:bottom w:val="none" w:sz="0" w:space="0" w:color="auto"/>
        <w:right w:val="none" w:sz="0" w:space="0" w:color="auto"/>
      </w:divBdr>
    </w:div>
    <w:div w:id="595945850">
      <w:bodyDiv w:val="1"/>
      <w:marLeft w:val="0"/>
      <w:marRight w:val="0"/>
      <w:marTop w:val="0"/>
      <w:marBottom w:val="0"/>
      <w:divBdr>
        <w:top w:val="none" w:sz="0" w:space="0" w:color="auto"/>
        <w:left w:val="none" w:sz="0" w:space="0" w:color="auto"/>
        <w:bottom w:val="none" w:sz="0" w:space="0" w:color="auto"/>
        <w:right w:val="none" w:sz="0" w:space="0" w:color="auto"/>
      </w:divBdr>
    </w:div>
    <w:div w:id="1000620922">
      <w:bodyDiv w:val="1"/>
      <w:marLeft w:val="0"/>
      <w:marRight w:val="0"/>
      <w:marTop w:val="0"/>
      <w:marBottom w:val="0"/>
      <w:divBdr>
        <w:top w:val="none" w:sz="0" w:space="0" w:color="auto"/>
        <w:left w:val="none" w:sz="0" w:space="0" w:color="auto"/>
        <w:bottom w:val="none" w:sz="0" w:space="0" w:color="auto"/>
        <w:right w:val="none" w:sz="0" w:space="0" w:color="auto"/>
      </w:divBdr>
    </w:div>
    <w:div w:id="1100106290">
      <w:bodyDiv w:val="1"/>
      <w:marLeft w:val="0"/>
      <w:marRight w:val="0"/>
      <w:marTop w:val="0"/>
      <w:marBottom w:val="0"/>
      <w:divBdr>
        <w:top w:val="none" w:sz="0" w:space="0" w:color="auto"/>
        <w:left w:val="none" w:sz="0" w:space="0" w:color="auto"/>
        <w:bottom w:val="none" w:sz="0" w:space="0" w:color="auto"/>
        <w:right w:val="none" w:sz="0" w:space="0" w:color="auto"/>
      </w:divBdr>
    </w:div>
    <w:div w:id="1118447200">
      <w:bodyDiv w:val="1"/>
      <w:marLeft w:val="0"/>
      <w:marRight w:val="0"/>
      <w:marTop w:val="0"/>
      <w:marBottom w:val="0"/>
      <w:divBdr>
        <w:top w:val="none" w:sz="0" w:space="0" w:color="auto"/>
        <w:left w:val="none" w:sz="0" w:space="0" w:color="auto"/>
        <w:bottom w:val="none" w:sz="0" w:space="0" w:color="auto"/>
        <w:right w:val="none" w:sz="0" w:space="0" w:color="auto"/>
      </w:divBdr>
    </w:div>
    <w:div w:id="1212381109">
      <w:bodyDiv w:val="1"/>
      <w:marLeft w:val="0"/>
      <w:marRight w:val="0"/>
      <w:marTop w:val="0"/>
      <w:marBottom w:val="0"/>
      <w:divBdr>
        <w:top w:val="none" w:sz="0" w:space="0" w:color="auto"/>
        <w:left w:val="none" w:sz="0" w:space="0" w:color="auto"/>
        <w:bottom w:val="none" w:sz="0" w:space="0" w:color="auto"/>
        <w:right w:val="none" w:sz="0" w:space="0" w:color="auto"/>
      </w:divBdr>
    </w:div>
    <w:div w:id="1237589564">
      <w:bodyDiv w:val="1"/>
      <w:marLeft w:val="0"/>
      <w:marRight w:val="0"/>
      <w:marTop w:val="0"/>
      <w:marBottom w:val="0"/>
      <w:divBdr>
        <w:top w:val="none" w:sz="0" w:space="0" w:color="auto"/>
        <w:left w:val="none" w:sz="0" w:space="0" w:color="auto"/>
        <w:bottom w:val="none" w:sz="0" w:space="0" w:color="auto"/>
        <w:right w:val="none" w:sz="0" w:space="0" w:color="auto"/>
      </w:divBdr>
    </w:div>
    <w:div w:id="1261523272">
      <w:bodyDiv w:val="1"/>
      <w:marLeft w:val="0"/>
      <w:marRight w:val="0"/>
      <w:marTop w:val="0"/>
      <w:marBottom w:val="0"/>
      <w:divBdr>
        <w:top w:val="none" w:sz="0" w:space="0" w:color="auto"/>
        <w:left w:val="none" w:sz="0" w:space="0" w:color="auto"/>
        <w:bottom w:val="none" w:sz="0" w:space="0" w:color="auto"/>
        <w:right w:val="none" w:sz="0" w:space="0" w:color="auto"/>
      </w:divBdr>
    </w:div>
    <w:div w:id="1266617024">
      <w:bodyDiv w:val="1"/>
      <w:marLeft w:val="0"/>
      <w:marRight w:val="0"/>
      <w:marTop w:val="0"/>
      <w:marBottom w:val="0"/>
      <w:divBdr>
        <w:top w:val="none" w:sz="0" w:space="0" w:color="auto"/>
        <w:left w:val="none" w:sz="0" w:space="0" w:color="auto"/>
        <w:bottom w:val="none" w:sz="0" w:space="0" w:color="auto"/>
        <w:right w:val="none" w:sz="0" w:space="0" w:color="auto"/>
      </w:divBdr>
    </w:div>
    <w:div w:id="1481190771">
      <w:bodyDiv w:val="1"/>
      <w:marLeft w:val="0"/>
      <w:marRight w:val="0"/>
      <w:marTop w:val="0"/>
      <w:marBottom w:val="0"/>
      <w:divBdr>
        <w:top w:val="none" w:sz="0" w:space="0" w:color="auto"/>
        <w:left w:val="none" w:sz="0" w:space="0" w:color="auto"/>
        <w:bottom w:val="none" w:sz="0" w:space="0" w:color="auto"/>
        <w:right w:val="none" w:sz="0" w:space="0" w:color="auto"/>
      </w:divBdr>
    </w:div>
    <w:div w:id="1631398193">
      <w:bodyDiv w:val="1"/>
      <w:marLeft w:val="0"/>
      <w:marRight w:val="0"/>
      <w:marTop w:val="0"/>
      <w:marBottom w:val="0"/>
      <w:divBdr>
        <w:top w:val="none" w:sz="0" w:space="0" w:color="auto"/>
        <w:left w:val="none" w:sz="0" w:space="0" w:color="auto"/>
        <w:bottom w:val="none" w:sz="0" w:space="0" w:color="auto"/>
        <w:right w:val="none" w:sz="0" w:space="0" w:color="auto"/>
      </w:divBdr>
    </w:div>
    <w:div w:id="1703823257">
      <w:bodyDiv w:val="1"/>
      <w:marLeft w:val="0"/>
      <w:marRight w:val="0"/>
      <w:marTop w:val="0"/>
      <w:marBottom w:val="0"/>
      <w:divBdr>
        <w:top w:val="none" w:sz="0" w:space="0" w:color="auto"/>
        <w:left w:val="none" w:sz="0" w:space="0" w:color="auto"/>
        <w:bottom w:val="none" w:sz="0" w:space="0" w:color="auto"/>
        <w:right w:val="none" w:sz="0" w:space="0" w:color="auto"/>
      </w:divBdr>
    </w:div>
    <w:div w:id="1793017576">
      <w:bodyDiv w:val="1"/>
      <w:marLeft w:val="0"/>
      <w:marRight w:val="0"/>
      <w:marTop w:val="0"/>
      <w:marBottom w:val="0"/>
      <w:divBdr>
        <w:top w:val="none" w:sz="0" w:space="0" w:color="auto"/>
        <w:left w:val="none" w:sz="0" w:space="0" w:color="auto"/>
        <w:bottom w:val="none" w:sz="0" w:space="0" w:color="auto"/>
        <w:right w:val="none" w:sz="0" w:space="0" w:color="auto"/>
      </w:divBdr>
    </w:div>
    <w:div w:id="1797985477">
      <w:bodyDiv w:val="1"/>
      <w:marLeft w:val="0"/>
      <w:marRight w:val="0"/>
      <w:marTop w:val="0"/>
      <w:marBottom w:val="0"/>
      <w:divBdr>
        <w:top w:val="none" w:sz="0" w:space="0" w:color="auto"/>
        <w:left w:val="none" w:sz="0" w:space="0" w:color="auto"/>
        <w:bottom w:val="none" w:sz="0" w:space="0" w:color="auto"/>
        <w:right w:val="none" w:sz="0" w:space="0" w:color="auto"/>
      </w:divBdr>
    </w:div>
    <w:div w:id="1800760593">
      <w:bodyDiv w:val="1"/>
      <w:marLeft w:val="0"/>
      <w:marRight w:val="0"/>
      <w:marTop w:val="0"/>
      <w:marBottom w:val="0"/>
      <w:divBdr>
        <w:top w:val="none" w:sz="0" w:space="0" w:color="auto"/>
        <w:left w:val="none" w:sz="0" w:space="0" w:color="auto"/>
        <w:bottom w:val="none" w:sz="0" w:space="0" w:color="auto"/>
        <w:right w:val="none" w:sz="0" w:space="0" w:color="auto"/>
      </w:divBdr>
    </w:div>
    <w:div w:id="1855025666">
      <w:bodyDiv w:val="1"/>
      <w:marLeft w:val="0"/>
      <w:marRight w:val="0"/>
      <w:marTop w:val="0"/>
      <w:marBottom w:val="0"/>
      <w:divBdr>
        <w:top w:val="none" w:sz="0" w:space="0" w:color="auto"/>
        <w:left w:val="none" w:sz="0" w:space="0" w:color="auto"/>
        <w:bottom w:val="none" w:sz="0" w:space="0" w:color="auto"/>
        <w:right w:val="none" w:sz="0" w:space="0" w:color="auto"/>
      </w:divBdr>
    </w:div>
    <w:div w:id="1867060552">
      <w:bodyDiv w:val="1"/>
      <w:marLeft w:val="0"/>
      <w:marRight w:val="0"/>
      <w:marTop w:val="0"/>
      <w:marBottom w:val="0"/>
      <w:divBdr>
        <w:top w:val="none" w:sz="0" w:space="0" w:color="auto"/>
        <w:left w:val="none" w:sz="0" w:space="0" w:color="auto"/>
        <w:bottom w:val="none" w:sz="0" w:space="0" w:color="auto"/>
        <w:right w:val="none" w:sz="0" w:space="0" w:color="auto"/>
      </w:divBdr>
    </w:div>
    <w:div w:id="1993824463">
      <w:bodyDiv w:val="1"/>
      <w:marLeft w:val="0"/>
      <w:marRight w:val="0"/>
      <w:marTop w:val="0"/>
      <w:marBottom w:val="0"/>
      <w:divBdr>
        <w:top w:val="none" w:sz="0" w:space="0" w:color="auto"/>
        <w:left w:val="none" w:sz="0" w:space="0" w:color="auto"/>
        <w:bottom w:val="none" w:sz="0" w:space="0" w:color="auto"/>
        <w:right w:val="none" w:sz="0" w:space="0" w:color="auto"/>
      </w:divBdr>
    </w:div>
    <w:div w:id="2053073900">
      <w:bodyDiv w:val="1"/>
      <w:marLeft w:val="0"/>
      <w:marRight w:val="0"/>
      <w:marTop w:val="0"/>
      <w:marBottom w:val="0"/>
      <w:divBdr>
        <w:top w:val="none" w:sz="0" w:space="0" w:color="auto"/>
        <w:left w:val="none" w:sz="0" w:space="0" w:color="auto"/>
        <w:bottom w:val="none" w:sz="0" w:space="0" w:color="auto"/>
        <w:right w:val="none" w:sz="0" w:space="0" w:color="auto"/>
      </w:divBdr>
    </w:div>
    <w:div w:id="2103259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flrules.org/Gateway/reference.asp?No=XXXX" TargetMode="External"/><Relationship Id="rId18" Type="http://schemas.openxmlformats.org/officeDocument/2006/relationships/hyperlink" Target="http://www.flrules.org/Gateway/reference.asp?No=XXXX)" TargetMode="External"/><Relationship Id="rId26" Type="http://schemas.openxmlformats.org/officeDocument/2006/relationships/hyperlink" Target="http://www.flrules.org/Gateway/reference.asp?No=XXXX)" TargetMode="External"/><Relationship Id="rId21" Type="http://schemas.openxmlformats.org/officeDocument/2006/relationships/hyperlink" Target="http://www.flrules.org/Gateway/reference.asp?No=XXXX)"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congress.gov/bill/115th-congress/senate-bill/3021/text" TargetMode="External"/><Relationship Id="rId17" Type="http://schemas.openxmlformats.org/officeDocument/2006/relationships/hyperlink" Target="http://www.flrules.org/Gateway/reference.asp?No=XXXX)" TargetMode="External"/><Relationship Id="rId25" Type="http://schemas.openxmlformats.org/officeDocument/2006/relationships/hyperlink" Target="http://www.flrules.org/Gateway/reference.asp?No=XXX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ing.com/ck/a?!&amp;&amp;p=a3cfa76feec42241JmltdHM9MTcxNzAyNzIwMCZpZ3VpZD0yMWQ5MDE5My02Y2M4LTY0OTUtM2M2NS0xMzQzNmQxZTY1ZGImaW5zaWQ9NTIzMA&amp;ptn=3&amp;ver=2&amp;hsh=3&amp;fclid=21d90193-6cc8-6495-3c65-13436d1e65db&amp;psq=NDMA&amp;u=a1aHR0cHM6Ly9lbi53aWtpcGVkaWEub3JnL3dpa2kvTi1OaXRyb3NvZGltZXRoeWxhbWluZQ&amp;ntb=1" TargetMode="External"/><Relationship Id="rId20" Type="http://schemas.openxmlformats.org/officeDocument/2006/relationships/hyperlink" Target="http://www.flrules.org/Gateway/reference.asp?No=XXXX)" TargetMode="External"/><Relationship Id="rId29" Type="http://schemas.openxmlformats.org/officeDocument/2006/relationships/hyperlink" Target="http://www.flrules.org/Gateway/reference.asp?No=XXX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lrules.org/Gateway/reference.asp?No=XXXX)" TargetMode="External"/><Relationship Id="rId32" Type="http://schemas.openxmlformats.org/officeDocument/2006/relationships/header" Target="header2.xml"/><Relationship Id="rId37"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www.flrules.org/Gateway/reference.asp?No=XXXX" TargetMode="External"/><Relationship Id="rId23" Type="http://schemas.openxmlformats.org/officeDocument/2006/relationships/hyperlink" Target="http://www.flrules.org/Gateway/reference.asp?No=XXXX)" TargetMode="External"/><Relationship Id="rId28" Type="http://schemas.openxmlformats.org/officeDocument/2006/relationships/hyperlink" Target="http://www.flrules.org/Gateway/reference.asp?No=XXX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flrules.org/Gateway/reference.asp?No=XXX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lrules.org/Gateway/reference.asp?No=XXXX" TargetMode="External"/><Relationship Id="rId22" Type="http://schemas.openxmlformats.org/officeDocument/2006/relationships/hyperlink" Target="http://www.flrules.org/Gateway/reference.asp?No=XXXX)" TargetMode="External"/><Relationship Id="rId27" Type="http://schemas.openxmlformats.org/officeDocument/2006/relationships/hyperlink" Target="http://www.flrules.org/Gateway/reference.asp?No=XXXX)" TargetMode="External"/><Relationship Id="rId30" Type="http://schemas.openxmlformats.org/officeDocument/2006/relationships/hyperlink" Target="http://www.flrules.org/Gateway/reference.asp?No=XXXX)"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d83551b-1c74-4eb0-a689-e3b00317a30f">
      <UserInfo>
        <DisplayName>Lynch, Michael</DisplayName>
        <AccountId>456</AccountId>
        <AccountType/>
      </UserInfo>
      <UserInfo>
        <DisplayName>Mulkey, Cindy</DisplayName>
        <AccountId>2448</AccountId>
        <AccountType/>
      </UserInfo>
      <UserInfo>
        <DisplayName>Goff, Kendra</DisplayName>
        <AccountId>21162</AccountId>
        <AccountType/>
      </UserInfo>
      <UserInfo>
        <DisplayName>McCulley, Ronald</DisplayName>
        <AccountId>258</AccountId>
        <AccountType/>
      </UserInfo>
      <UserInfo>
        <DisplayName>Beason, Doug</DisplayName>
        <AccountId>2033</AccountId>
        <AccountType/>
      </UserInfo>
      <UserInfo>
        <DisplayName>Ciarlariello, Carolin</DisplayName>
        <AccountId>5085</AccountId>
        <AccountType/>
      </UserInfo>
      <UserInfo>
        <DisplayName>Gottfreid, Lauren</DisplayName>
        <AccountId>11144</AccountId>
        <AccountType/>
      </UserInfo>
      <UserInfo>
        <DisplayName>Davie, Keith</DisplayName>
        <AccountId>2703</AccountId>
        <AccountType/>
      </UserInfo>
      <UserInfo>
        <DisplayName>Fischler, Cindy</DisplayName>
        <AccountId>2213</AccountId>
        <AccountType/>
      </UserInfo>
      <UserInfo>
        <DisplayName>Thomas, Deirdre R</DisplayName>
        <AccountId>8203</AccountId>
        <AccountType/>
      </UserInfo>
      <UserInfo>
        <DisplayName>Stratton, Katherine</DisplayName>
        <AccountId>31329</AccountId>
        <AccountType/>
      </UserInfo>
      <UserInfo>
        <DisplayName>Odom, Stacey</DisplayName>
        <AccountId>27173</AccountId>
        <AccountType/>
      </UserInfo>
      <UserInfo>
        <DisplayName>Stodghill, Allan</DisplayName>
        <AccountId>2124</AccountId>
        <AccountType/>
      </UserInfo>
    </SharedWithUsers>
    <lcf76f155ced4ddcb4097134ff3c332f xmlns="6e1cdc56-9bd6-48d1-8320-aeca86c91b77">
      <Terms xmlns="http://schemas.microsoft.com/office/infopath/2007/PartnerControls"/>
    </lcf76f155ced4ddcb4097134ff3c332f>
    <TaxCatchAll xmlns="ed83551b-1c74-4eb0-a689-e3b00317a30f" xsi:nil="true"/>
    <_dlc_DocId xmlns="ed83551b-1c74-4eb0-a689-e3b00317a30f">NPVFY6KNS3ZM-1155343786-82800</_dlc_DocId>
    <_dlc_DocIdUrl xmlns="ed83551b-1c74-4eb0-a689-e3b00317a30f">
      <Url>https://floridadep.sharepoint.com/wrm/sdw/_layouts/15/DocIdRedir.aspx?ID=NPVFY6KNS3ZM-1155343786-82800</Url>
      <Description>NPVFY6KNS3ZM-1155343786-82800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29270C6C27AC4D8AAC15D797C7DCD8" ma:contentTypeVersion="16" ma:contentTypeDescription="Create a new document." ma:contentTypeScope="" ma:versionID="dbd5a0f024f2cec3c72227df9a0b21fa">
  <xsd:schema xmlns:xsd="http://www.w3.org/2001/XMLSchema" xmlns:xs="http://www.w3.org/2001/XMLSchema" xmlns:p="http://schemas.microsoft.com/office/2006/metadata/properties" xmlns:ns2="ed83551b-1c74-4eb0-a689-e3b00317a30f" xmlns:ns3="6e1cdc56-9bd6-48d1-8320-aeca86c91b77" targetNamespace="http://schemas.microsoft.com/office/2006/metadata/properties" ma:root="true" ma:fieldsID="3db3daafaed7812bab6966bd42cd485a" ns2:_="" ns3:_="">
    <xsd:import namespace="ed83551b-1c74-4eb0-a689-e3b00317a30f"/>
    <xsd:import namespace="6e1cdc56-9bd6-48d1-8320-aeca86c91b7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1cdc56-9bd6-48d1-8320-aeca86c91b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9CF78-59E2-4022-B13E-F732D023268B}">
  <ds:schemaRefs>
    <ds:schemaRef ds:uri="http://purl.org/dc/terms/"/>
    <ds:schemaRef ds:uri="ed83551b-1c74-4eb0-a689-e3b00317a30f"/>
    <ds:schemaRef ds:uri="http://schemas.openxmlformats.org/package/2006/metadata/core-properties"/>
    <ds:schemaRef ds:uri="http://schemas.microsoft.com/office/infopath/2007/PartnerControls"/>
    <ds:schemaRef ds:uri="http://schemas.microsoft.com/office/2006/documentManagement/types"/>
    <ds:schemaRef ds:uri="6e1cdc56-9bd6-48d1-8320-aeca86c91b77"/>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56AAD0A-876B-4EEE-A345-35CE850C5679}">
  <ds:schemaRefs>
    <ds:schemaRef ds:uri="http://schemas.microsoft.com/office/2006/metadata/contentType"/>
    <ds:schemaRef ds:uri="http://schemas.microsoft.com/office/2006/metadata/properties/metaAttributes"/>
    <ds:schemaRef ds:uri="http://www.w3.org/2000/xmlns/"/>
    <ds:schemaRef ds:uri="http://www.w3.org/2001/XMLSchema"/>
    <ds:schemaRef ds:uri="ed83551b-1c74-4eb0-a689-e3b00317a30f"/>
    <ds:schemaRef ds:uri="6e1cdc56-9bd6-48d1-8320-aeca86c91b7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7E5BD-411E-4D90-83FE-80C908D31ADE}">
  <ds:schemaRefs>
    <ds:schemaRef ds:uri="http://schemas.microsoft.com/sharepoint/events"/>
    <ds:schemaRef ds:uri="http://www.w3.org/2000/xmlns/"/>
  </ds:schemaRefs>
</ds:datastoreItem>
</file>

<file path=customXml/itemProps4.xml><?xml version="1.0" encoding="utf-8"?>
<ds:datastoreItem xmlns:ds="http://schemas.openxmlformats.org/officeDocument/2006/customXml" ds:itemID="{D8F942C7-B039-4095-830B-7766E43A0092}">
  <ds:schemaRefs>
    <ds:schemaRef ds:uri="http://schemas.microsoft.com/sharepoint/v3/contenttype/forms"/>
  </ds:schemaRefs>
</ds:datastoreItem>
</file>

<file path=customXml/itemProps5.xml><?xml version="1.0" encoding="utf-8"?>
<ds:datastoreItem xmlns:ds="http://schemas.openxmlformats.org/officeDocument/2006/customXml" ds:itemID="{F6F8A3FF-8E8C-4DAC-B945-984ECA91F5B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27238</Words>
  <Characters>155258</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Sydney</dc:creator>
  <cp:keywords/>
  <dc:description/>
  <cp:lastModifiedBy>Stratton, Katherine</cp:lastModifiedBy>
  <cp:revision>2</cp:revision>
  <cp:lastPrinted>2024-06-12T14:01:00Z</cp:lastPrinted>
  <dcterms:created xsi:type="dcterms:W3CDTF">2024-06-28T16:58:00Z</dcterms:created>
  <dcterms:modified xsi:type="dcterms:W3CDTF">2024-06-28T16:58:00Z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0x0101008629270C6C27AC4D8AAC15D797C7DCD8</vt:lpwstr>
  </property>
  <property fmtid="{D5CDD505-2E9C-101B-9397-08002B2CF9AE}" pid="3" name="_dlc_DocIdItemGuid">
    <vt:lpwstr>309a40f1-34b8-46ee-95ad-2376fd100b15</vt:lpwstr>
  </property>
  <property fmtid="{D5CDD505-2E9C-101B-9397-08002B2CF9AE}" pid="4" name="MediaServiceImageTags">
    <vt:lpwstr/>
  </property>
</Properties>
</file>