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975B" w14:textId="065F284D" w:rsidR="000B5FEA" w:rsidRPr="000B5FEA" w:rsidRDefault="000B5FEA" w:rsidP="008B0D67">
      <w:pPr>
        <w:jc w:val="center"/>
        <w:rPr>
          <w:rFonts w:ascii="Arial" w:eastAsia="Times New Roman" w:hAnsi="Arial" w:cs="Arial"/>
          <w:b/>
          <w:bCs/>
          <w:color w:val="212121"/>
          <w:kern w:val="0"/>
          <w:sz w:val="32"/>
          <w:szCs w:val="32"/>
          <w:u w:val="single"/>
          <w14:ligatures w14:val="none"/>
        </w:rPr>
      </w:pPr>
      <w:r w:rsidRPr="000B5FEA">
        <w:rPr>
          <w:rFonts w:ascii="Arial" w:eastAsia="Times New Roman" w:hAnsi="Arial" w:cs="Arial"/>
          <w:b/>
          <w:bCs/>
          <w:color w:val="212121"/>
          <w:kern w:val="0"/>
          <w:sz w:val="32"/>
          <w:szCs w:val="32"/>
          <w:u w:val="single"/>
          <w14:ligatures w14:val="none"/>
        </w:rPr>
        <w:t>RESOLUTION</w:t>
      </w:r>
    </w:p>
    <w:p w14:paraId="26DC4B92" w14:textId="3CA729AF" w:rsidR="000B5FEA" w:rsidRPr="000B5FEA" w:rsidRDefault="000B5FEA" w:rsidP="008B0D67">
      <w:pPr>
        <w:jc w:val="center"/>
        <w:rPr>
          <w:rFonts w:ascii="Arial" w:eastAsia="Times New Roman" w:hAnsi="Arial" w:cs="Arial"/>
          <w:b/>
          <w:bCs/>
          <w:color w:val="212121"/>
          <w:kern w:val="0"/>
          <w:sz w:val="32"/>
          <w:szCs w:val="32"/>
          <w:u w:val="single"/>
          <w14:ligatures w14:val="none"/>
        </w:rPr>
      </w:pPr>
      <w:r w:rsidRPr="000B5FEA">
        <w:rPr>
          <w:rFonts w:ascii="Arial" w:eastAsia="Times New Roman" w:hAnsi="Arial" w:cs="Arial"/>
          <w:b/>
          <w:bCs/>
          <w:color w:val="212121"/>
          <w:kern w:val="0"/>
          <w:sz w:val="32"/>
          <w:szCs w:val="32"/>
          <w:u w:val="single"/>
          <w14:ligatures w14:val="none"/>
        </w:rPr>
        <w:t>URGING PROTECTION OF OKEFENOKEE SWAMP</w:t>
      </w:r>
    </w:p>
    <w:p w14:paraId="64B8EB46" w14:textId="18CA5C76" w:rsidR="000B5FEA" w:rsidRPr="000B5FEA" w:rsidRDefault="000B5FEA" w:rsidP="008B0D67">
      <w:pPr>
        <w:jc w:val="center"/>
        <w:rPr>
          <w:rFonts w:ascii="Arial" w:eastAsia="Times New Roman" w:hAnsi="Arial" w:cs="Arial"/>
          <w:b/>
          <w:bCs/>
          <w:color w:val="212121"/>
          <w:kern w:val="0"/>
          <w:sz w:val="32"/>
          <w:szCs w:val="32"/>
          <w:u w:val="single"/>
          <w14:ligatures w14:val="none"/>
        </w:rPr>
      </w:pPr>
      <w:r w:rsidRPr="000B5FEA">
        <w:rPr>
          <w:rFonts w:ascii="Arial" w:eastAsia="Times New Roman" w:hAnsi="Arial" w:cs="Arial"/>
          <w:b/>
          <w:bCs/>
          <w:color w:val="212121"/>
          <w:kern w:val="0"/>
          <w:sz w:val="32"/>
          <w:szCs w:val="32"/>
          <w:u w:val="single"/>
          <w14:ligatures w14:val="none"/>
        </w:rPr>
        <w:t>CITY OF SAVANNAH, GEORGIA</w:t>
      </w:r>
    </w:p>
    <w:p w14:paraId="3E1AAD40" w14:textId="2649C893" w:rsidR="00B96569" w:rsidRPr="00570572" w:rsidRDefault="00B96569" w:rsidP="008B0D67">
      <w:pPr>
        <w:jc w:val="center"/>
        <w:rPr>
          <w:rFonts w:ascii="Arial" w:eastAsia="Times New Roman" w:hAnsi="Arial" w:cs="Arial"/>
          <w:color w:val="212121"/>
          <w:kern w:val="0"/>
          <w:sz w:val="18"/>
          <w:szCs w:val="18"/>
          <w14:ligatures w14:val="none"/>
        </w:rPr>
      </w:pPr>
    </w:p>
    <w:p w14:paraId="207547C5" w14:textId="0FC668CB" w:rsidR="009253BE" w:rsidRPr="000B5FEA" w:rsidRDefault="002A1B52" w:rsidP="009253BE">
      <w:pPr>
        <w:spacing w:before="100" w:beforeAutospacing="1" w:after="100" w:afterAutospacing="1"/>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the Okefenokee Swamp is Georgia’s greatest natural wonder, beloved by many generations of Georgians all around the state, including residents of </w:t>
      </w:r>
      <w:r w:rsidR="00C06727" w:rsidRPr="000B5FEA">
        <w:rPr>
          <w:rFonts w:ascii="Arial" w:eastAsia="Times New Roman" w:hAnsi="Arial" w:cs="Arial"/>
          <w:color w:val="212121"/>
          <w:kern w:val="0"/>
          <w14:ligatures w14:val="none"/>
        </w:rPr>
        <w:t xml:space="preserve">the City of </w:t>
      </w:r>
      <w:r w:rsidR="00051625" w:rsidRPr="000B5FEA">
        <w:rPr>
          <w:rFonts w:ascii="Arial" w:eastAsia="Times New Roman" w:hAnsi="Arial" w:cs="Arial"/>
          <w:color w:val="212121"/>
          <w:kern w:val="0"/>
          <w14:ligatures w14:val="none"/>
        </w:rPr>
        <w:t>Savannah</w:t>
      </w:r>
      <w:r w:rsidRPr="000B5FEA">
        <w:rPr>
          <w:rFonts w:ascii="Arial" w:eastAsia="Times New Roman" w:hAnsi="Arial" w:cs="Arial"/>
          <w:color w:val="212121"/>
          <w:kern w:val="0"/>
          <w14:ligatures w14:val="none"/>
        </w:rPr>
        <w:t>; and</w:t>
      </w:r>
    </w:p>
    <w:p w14:paraId="4E4F0A09" w14:textId="42569CB3" w:rsidR="00B96569" w:rsidRPr="000B5FEA" w:rsidRDefault="000B5FEA" w:rsidP="009253BE">
      <w:pPr>
        <w:spacing w:before="100" w:beforeAutospacing="1" w:after="100" w:afterAutospacing="1"/>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the Okefenokee is protected by the largest National Wildlife Refuge east of the Mississippi, is home to over 1,000 species of plants and animals, many of which are threatened or endangered, and is an International Dark Sky Park; and </w:t>
      </w:r>
    </w:p>
    <w:p w14:paraId="4940E152" w14:textId="136791F7" w:rsidR="009253BE" w:rsidRPr="000B5FEA" w:rsidRDefault="002A1B52" w:rsidP="009253BE">
      <w:pPr>
        <w:spacing w:before="100" w:beforeAutospacing="1" w:after="100" w:afterAutospacing="1"/>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because of these attributes, the Okefenokee receives hundreds of thousands of visitors each year, including many from </w:t>
      </w:r>
      <w:r w:rsidR="00051625" w:rsidRPr="000B5FEA">
        <w:rPr>
          <w:rFonts w:ascii="Arial" w:eastAsia="Times New Roman" w:hAnsi="Arial" w:cs="Arial"/>
          <w:color w:val="212121"/>
          <w:kern w:val="0"/>
          <w14:ligatures w14:val="none"/>
        </w:rPr>
        <w:t>Savannah</w:t>
      </w:r>
      <w:r w:rsidRPr="000B5FEA">
        <w:rPr>
          <w:rFonts w:ascii="Arial" w:eastAsia="Times New Roman" w:hAnsi="Arial" w:cs="Arial"/>
          <w:color w:val="212121"/>
          <w:kern w:val="0"/>
          <w14:ligatures w14:val="none"/>
        </w:rPr>
        <w:t>, who contribute over $65 million annually to the local economy, making it a</w:t>
      </w:r>
      <w:r w:rsidR="003F5E59" w:rsidRPr="000B5FEA">
        <w:rPr>
          <w:rFonts w:ascii="Arial" w:eastAsia="Times New Roman" w:hAnsi="Arial" w:cs="Arial"/>
          <w:color w:val="212121"/>
          <w:kern w:val="0"/>
          <w14:ligatures w14:val="none"/>
        </w:rPr>
        <w:t xml:space="preserve"> key economic driver </w:t>
      </w:r>
      <w:r w:rsidRPr="000B5FEA">
        <w:rPr>
          <w:rFonts w:ascii="Arial" w:eastAsia="Times New Roman" w:hAnsi="Arial" w:cs="Arial"/>
          <w:color w:val="212121"/>
          <w:kern w:val="0"/>
          <w14:ligatures w14:val="none"/>
        </w:rPr>
        <w:t xml:space="preserve">for south Georgia; and </w:t>
      </w:r>
    </w:p>
    <w:p w14:paraId="5910EFC3" w14:textId="1C375FEC" w:rsidR="00B96569" w:rsidRPr="000B5FEA" w:rsidRDefault="000B5FEA" w:rsidP="009253BE">
      <w:pPr>
        <w:spacing w:before="100" w:beforeAutospacing="1" w:after="100" w:afterAutospacing="1"/>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it’s unparalleled beauty and ecological importance have made </w:t>
      </w:r>
      <w:r w:rsidR="003F5E59" w:rsidRPr="000B5FEA">
        <w:rPr>
          <w:rFonts w:ascii="Arial" w:eastAsia="Times New Roman" w:hAnsi="Arial" w:cs="Arial"/>
          <w:color w:val="212121"/>
          <w:kern w:val="0"/>
          <w14:ligatures w14:val="none"/>
        </w:rPr>
        <w:t>the Okefenokee</w:t>
      </w:r>
      <w:r w:rsidR="002A1B52" w:rsidRPr="000B5FEA">
        <w:rPr>
          <w:rFonts w:ascii="Arial" w:eastAsia="Times New Roman" w:hAnsi="Arial" w:cs="Arial"/>
          <w:color w:val="212121"/>
          <w:kern w:val="0"/>
          <w14:ligatures w14:val="none"/>
        </w:rPr>
        <w:t xml:space="preserve"> a candidate to be a UNESCO World Heritage Site, reserved for the most incredible natural places on the planet; and   </w:t>
      </w:r>
    </w:p>
    <w:p w14:paraId="79CAF808" w14:textId="43FDF6EE" w:rsidR="00293596" w:rsidRPr="000B5FEA" w:rsidRDefault="000B5FEA" w:rsidP="00293596">
      <w:pPr>
        <w:ind w:firstLine="720"/>
        <w:jc w:val="both"/>
        <w:rPr>
          <w:rFonts w:ascii="Arial" w:eastAsia="Times New Roman" w:hAnsi="Arial" w:cs="Arial"/>
          <w:kern w:val="0"/>
          <w14:ligatures w14:val="none"/>
        </w:rPr>
      </w:pPr>
      <w:r w:rsidRPr="000B5FEA">
        <w:rPr>
          <w:rFonts w:ascii="Arial" w:eastAsia="Times New Roman" w:hAnsi="Arial" w:cs="Arial"/>
          <w:kern w:val="0"/>
          <w14:ligatures w14:val="none"/>
        </w:rPr>
        <w:t>WHEREAS</w:t>
      </w:r>
      <w:r w:rsidR="002A1B52" w:rsidRPr="000B5FEA">
        <w:rPr>
          <w:rFonts w:ascii="Arial" w:eastAsia="Times New Roman" w:hAnsi="Arial" w:cs="Arial"/>
          <w:kern w:val="0"/>
          <w14:ligatures w14:val="none"/>
        </w:rPr>
        <w:t xml:space="preserve"> not only is the Okefenokee loved by many generations of Georgians, including </w:t>
      </w:r>
      <w:r w:rsidR="00051625" w:rsidRPr="000B5FEA">
        <w:rPr>
          <w:rFonts w:ascii="Arial" w:eastAsia="Times New Roman" w:hAnsi="Arial" w:cs="Arial"/>
          <w:kern w:val="0"/>
          <w14:ligatures w14:val="none"/>
        </w:rPr>
        <w:t>Savannah</w:t>
      </w:r>
      <w:r w:rsidR="002A1B52" w:rsidRPr="000B5FEA">
        <w:rPr>
          <w:rFonts w:ascii="Arial" w:eastAsia="Times New Roman" w:hAnsi="Arial" w:cs="Arial"/>
          <w:kern w:val="0"/>
          <w14:ligatures w14:val="none"/>
        </w:rPr>
        <w:t xml:space="preserve"> residents, it is also a vital carbon sink due to the swamp’s peat soils that sequester over 400 million tons of carbon dioxide equivalent. Any activity that increases drought in the swamp will release massive amounts of greenhouse gases like methane and CO2 and accelerate climate change, and will have vital consequences for all people, including </w:t>
      </w:r>
      <w:r w:rsidR="00051625" w:rsidRPr="000B5FEA">
        <w:rPr>
          <w:rFonts w:ascii="Arial" w:eastAsia="Times New Roman" w:hAnsi="Arial" w:cs="Arial"/>
          <w:kern w:val="0"/>
          <w14:ligatures w14:val="none"/>
        </w:rPr>
        <w:t>Savannah</w:t>
      </w:r>
      <w:r w:rsidR="005F3CE4" w:rsidRPr="000B5FEA">
        <w:rPr>
          <w:rFonts w:ascii="Arial" w:eastAsia="Times New Roman" w:hAnsi="Arial" w:cs="Arial"/>
          <w:kern w:val="0"/>
          <w14:ligatures w14:val="none"/>
        </w:rPr>
        <w:t xml:space="preserve"> </w:t>
      </w:r>
      <w:r w:rsidR="002A1B52" w:rsidRPr="000B5FEA">
        <w:rPr>
          <w:rFonts w:ascii="Arial" w:eastAsia="Times New Roman" w:hAnsi="Arial" w:cs="Arial"/>
          <w:kern w:val="0"/>
          <w14:ligatures w14:val="none"/>
        </w:rPr>
        <w:t>residents</w:t>
      </w:r>
      <w:r w:rsidR="00051625" w:rsidRPr="000B5FEA">
        <w:rPr>
          <w:rFonts w:ascii="Arial" w:eastAsia="Times New Roman" w:hAnsi="Arial" w:cs="Arial"/>
          <w:kern w:val="0"/>
          <w14:ligatures w14:val="none"/>
        </w:rPr>
        <w:t xml:space="preserve"> who are especially susceptible to increased frequency and intensity of climate change-driven storms due to its coastal exposure</w:t>
      </w:r>
      <w:r w:rsidR="002A1B52" w:rsidRPr="000B5FEA">
        <w:rPr>
          <w:rFonts w:ascii="Arial" w:eastAsia="Times New Roman" w:hAnsi="Arial" w:cs="Arial"/>
          <w:kern w:val="0"/>
          <w14:ligatures w14:val="none"/>
        </w:rPr>
        <w:t>; and</w:t>
      </w:r>
    </w:p>
    <w:p w14:paraId="7A9A5632" w14:textId="77777777" w:rsidR="00293596" w:rsidRPr="000B5FEA" w:rsidRDefault="00293596" w:rsidP="009253BE">
      <w:pPr>
        <w:ind w:firstLine="720"/>
        <w:jc w:val="both"/>
        <w:rPr>
          <w:rFonts w:ascii="Arial" w:eastAsia="Times New Roman" w:hAnsi="Arial" w:cs="Arial"/>
          <w:color w:val="212121"/>
          <w:kern w:val="0"/>
          <w14:ligatures w14:val="none"/>
        </w:rPr>
      </w:pPr>
    </w:p>
    <w:p w14:paraId="0DE9AFC8" w14:textId="2C5F84CD" w:rsidR="003F5E59" w:rsidRPr="000B5FEA" w:rsidRDefault="000B5FEA"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the Okefenokee is facing a grave threat in the form of a proposal by Twin Pines Minerals, LLC</w:t>
      </w:r>
      <w:r w:rsidR="001231BB" w:rsidRPr="000B5FEA">
        <w:rPr>
          <w:rFonts w:ascii="Arial" w:eastAsia="Times New Roman" w:hAnsi="Arial" w:cs="Arial"/>
          <w:color w:val="212121"/>
          <w:kern w:val="0"/>
          <w14:ligatures w14:val="none"/>
        </w:rPr>
        <w:t>, an Alabama mining company,</w:t>
      </w:r>
      <w:r w:rsidR="002A1B52" w:rsidRPr="000B5FEA">
        <w:rPr>
          <w:rFonts w:ascii="Arial" w:eastAsia="Times New Roman" w:hAnsi="Arial" w:cs="Arial"/>
          <w:color w:val="212121"/>
          <w:kern w:val="0"/>
          <w14:ligatures w14:val="none"/>
        </w:rPr>
        <w:t xml:space="preserve"> to strip mine for titanium along the eastern hydrologic boundary of the swamp; and </w:t>
      </w:r>
    </w:p>
    <w:p w14:paraId="5909499F" w14:textId="77777777" w:rsidR="003F5E59" w:rsidRPr="000B5FEA" w:rsidRDefault="003F5E59" w:rsidP="009253BE">
      <w:pPr>
        <w:ind w:firstLine="720"/>
        <w:jc w:val="both"/>
        <w:rPr>
          <w:rFonts w:ascii="Arial" w:eastAsia="Times New Roman" w:hAnsi="Arial" w:cs="Arial"/>
          <w:color w:val="212121"/>
          <w:kern w:val="0"/>
          <w14:ligatures w14:val="none"/>
        </w:rPr>
      </w:pPr>
    </w:p>
    <w:p w14:paraId="545A3AEB" w14:textId="5297A7C5" w:rsidR="00B96569"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leading independent </w:t>
      </w:r>
      <w:r w:rsidR="00022206" w:rsidRPr="000B5FEA">
        <w:rPr>
          <w:rFonts w:ascii="Arial" w:eastAsia="Times New Roman" w:hAnsi="Arial" w:cs="Arial"/>
          <w:color w:val="212121"/>
          <w:kern w:val="0"/>
          <w14:ligatures w14:val="none"/>
        </w:rPr>
        <w:t xml:space="preserve">scientific </w:t>
      </w:r>
      <w:r w:rsidRPr="000B5FEA">
        <w:rPr>
          <w:rFonts w:ascii="Arial" w:eastAsia="Times New Roman" w:hAnsi="Arial" w:cs="Arial"/>
          <w:color w:val="212121"/>
          <w:kern w:val="0"/>
          <w14:ligatures w14:val="none"/>
        </w:rPr>
        <w:t>experts from UGA and elsewhere around the United States have stated that the mining proposal poses an existential threat to the Oke</w:t>
      </w:r>
      <w:r w:rsidR="009253BE" w:rsidRPr="000B5FEA">
        <w:rPr>
          <w:rFonts w:ascii="Arial" w:eastAsia="Times New Roman" w:hAnsi="Arial" w:cs="Arial"/>
          <w:color w:val="212121"/>
          <w:kern w:val="0"/>
          <w14:ligatures w14:val="none"/>
        </w:rPr>
        <w:t xml:space="preserve">fenokee </w:t>
      </w:r>
      <w:r w:rsidRPr="000B5FEA">
        <w:rPr>
          <w:rFonts w:ascii="Arial" w:eastAsia="Times New Roman" w:hAnsi="Arial" w:cs="Arial"/>
          <w:color w:val="212121"/>
          <w:kern w:val="0"/>
          <w14:ligatures w14:val="none"/>
        </w:rPr>
        <w:t>in three primary ways: lowering the swamp's water level, making the southeastern portion of the swamp 3 times more likely to suffer drought conditions and experience landscape-level fires, with devastating consequences for the swamp's plants and wildlife; generating saline clouds</w:t>
      </w:r>
      <w:r w:rsidR="009253BE" w:rsidRPr="000B5FEA">
        <w:rPr>
          <w:rFonts w:ascii="Arial" w:eastAsia="Times New Roman" w:hAnsi="Arial" w:cs="Arial"/>
          <w:color w:val="212121"/>
          <w:kern w:val="0"/>
          <w14:ligatures w14:val="none"/>
        </w:rPr>
        <w:t xml:space="preserve"> from wastewater management</w:t>
      </w:r>
      <w:r w:rsidRPr="000B5FEA">
        <w:rPr>
          <w:rFonts w:ascii="Arial" w:eastAsia="Times New Roman" w:hAnsi="Arial" w:cs="Arial"/>
          <w:color w:val="212121"/>
          <w:kern w:val="0"/>
          <w14:ligatures w14:val="none"/>
        </w:rPr>
        <w:t xml:space="preserve"> that could drop over 1.2 tons per day of salt into the swamp, damaging the freshwater ecosystem upon which the swamp and its wildlife depends; and producing  noise and light pollution from the mine </w:t>
      </w:r>
      <w:r w:rsidR="001231BB" w:rsidRPr="000B5FEA">
        <w:rPr>
          <w:rFonts w:ascii="Arial" w:eastAsia="Times New Roman" w:hAnsi="Arial" w:cs="Arial"/>
          <w:color w:val="212121"/>
          <w:kern w:val="0"/>
          <w14:ligatures w14:val="none"/>
        </w:rPr>
        <w:t xml:space="preserve">that </w:t>
      </w:r>
      <w:r w:rsidRPr="000B5FEA">
        <w:rPr>
          <w:rFonts w:ascii="Arial" w:eastAsia="Times New Roman" w:hAnsi="Arial" w:cs="Arial"/>
          <w:color w:val="212121"/>
          <w:kern w:val="0"/>
          <w14:ligatures w14:val="none"/>
        </w:rPr>
        <w:t xml:space="preserve">will greatly disrupt the visitor experience and damage the sustainable economy that such visitation supports; and </w:t>
      </w:r>
    </w:p>
    <w:p w14:paraId="24932144" w14:textId="77777777" w:rsidR="00B96569" w:rsidRPr="000B5FEA" w:rsidRDefault="00B96569" w:rsidP="009253BE">
      <w:pPr>
        <w:ind w:firstLine="720"/>
        <w:jc w:val="both"/>
        <w:rPr>
          <w:rFonts w:ascii="Arial" w:eastAsia="Times New Roman" w:hAnsi="Arial" w:cs="Arial"/>
          <w:color w:val="212121"/>
          <w:kern w:val="0"/>
          <w14:ligatures w14:val="none"/>
        </w:rPr>
      </w:pPr>
    </w:p>
    <w:p w14:paraId="3B6FE3A7" w14:textId="6B631132" w:rsidR="00B96569"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lastRenderedPageBreak/>
        <w:t>WHEREAS TPM has no experience whatsoever with developing and operating titanium mines</w:t>
      </w:r>
      <w:r w:rsidR="009253BE" w:rsidRPr="000B5FEA">
        <w:rPr>
          <w:rFonts w:ascii="Arial" w:eastAsia="Times New Roman" w:hAnsi="Arial" w:cs="Arial"/>
          <w:color w:val="212121"/>
          <w:kern w:val="0"/>
          <w14:ligatures w14:val="none"/>
        </w:rPr>
        <w:t>, and is proposing the use of mining techniques never before used on this scale;</w:t>
      </w:r>
      <w:r w:rsidRPr="000B5FEA">
        <w:rPr>
          <w:rFonts w:ascii="Arial" w:eastAsia="Times New Roman" w:hAnsi="Arial" w:cs="Arial"/>
          <w:color w:val="212121"/>
          <w:kern w:val="0"/>
          <w14:ligatures w14:val="none"/>
        </w:rPr>
        <w:t xml:space="preserve"> and </w:t>
      </w:r>
    </w:p>
    <w:p w14:paraId="4E7D4F1D" w14:textId="77777777" w:rsidR="00B96569" w:rsidRPr="000B5FEA" w:rsidRDefault="00B96569" w:rsidP="009253BE">
      <w:pPr>
        <w:ind w:firstLine="720"/>
        <w:jc w:val="both"/>
        <w:rPr>
          <w:rFonts w:ascii="Arial" w:eastAsia="Times New Roman" w:hAnsi="Arial" w:cs="Arial"/>
          <w:color w:val="212121"/>
          <w:kern w:val="0"/>
          <w14:ligatures w14:val="none"/>
        </w:rPr>
      </w:pPr>
    </w:p>
    <w:p w14:paraId="3850F662" w14:textId="2D27CFFE" w:rsidR="003F5E59" w:rsidRPr="000B5FEA" w:rsidRDefault="000B5FEA"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Georgia law requires mining projects to be consistent with local land use, protective of adjacent natural resources, </w:t>
      </w:r>
      <w:r w:rsidR="001231BB" w:rsidRPr="000B5FEA">
        <w:rPr>
          <w:rFonts w:ascii="Arial" w:eastAsia="Times New Roman" w:hAnsi="Arial" w:cs="Arial"/>
          <w:color w:val="212121"/>
          <w:kern w:val="0"/>
          <w14:ligatures w14:val="none"/>
        </w:rPr>
        <w:t xml:space="preserve">and to use sound engineering principles; and </w:t>
      </w:r>
    </w:p>
    <w:p w14:paraId="1508E831" w14:textId="77777777" w:rsidR="001231BB" w:rsidRPr="000B5FEA" w:rsidRDefault="001231BB" w:rsidP="009253BE">
      <w:pPr>
        <w:ind w:firstLine="720"/>
        <w:jc w:val="both"/>
        <w:rPr>
          <w:rFonts w:ascii="Arial" w:eastAsia="Times New Roman" w:hAnsi="Arial" w:cs="Arial"/>
          <w:color w:val="212121"/>
          <w:kern w:val="0"/>
          <w14:ligatures w14:val="none"/>
        </w:rPr>
      </w:pPr>
    </w:p>
    <w:p w14:paraId="11C06A6F" w14:textId="49B82B55" w:rsidR="001231BB"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the independent scientific analysis conducted to date confirms that the mining proposal violates such provisions of state law; and </w:t>
      </w:r>
    </w:p>
    <w:p w14:paraId="1DBFD481" w14:textId="77777777" w:rsidR="001231BB" w:rsidRPr="000B5FEA" w:rsidRDefault="001231BB" w:rsidP="009253BE">
      <w:pPr>
        <w:ind w:firstLine="720"/>
        <w:jc w:val="both"/>
        <w:rPr>
          <w:rFonts w:ascii="Arial" w:eastAsia="Times New Roman" w:hAnsi="Arial" w:cs="Arial"/>
          <w:color w:val="212121"/>
          <w:kern w:val="0"/>
          <w14:ligatures w14:val="none"/>
        </w:rPr>
      </w:pPr>
    </w:p>
    <w:p w14:paraId="63482AD5" w14:textId="61A31DB9" w:rsidR="001231BB" w:rsidRPr="000B5FEA" w:rsidRDefault="002A1B52" w:rsidP="001231BB">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TPM and its executives have been bad actors with a terrible track record in the development of this project and the operations of affiliated projects, including misrepresentation of material facts; violation of Georgia law governing exploratory drilling; </w:t>
      </w:r>
      <w:r w:rsidR="00E62BAF" w:rsidRPr="000B5FEA">
        <w:rPr>
          <w:rFonts w:ascii="Arial" w:eastAsia="Times New Roman" w:hAnsi="Arial" w:cs="Arial"/>
          <w:color w:val="212121"/>
          <w:kern w:val="0"/>
          <w14:ligatures w14:val="none"/>
        </w:rPr>
        <w:t xml:space="preserve">and </w:t>
      </w:r>
      <w:r w:rsidRPr="000B5FEA">
        <w:rPr>
          <w:rFonts w:ascii="Arial" w:eastAsia="Times New Roman" w:hAnsi="Arial" w:cs="Arial"/>
          <w:color w:val="212121"/>
          <w:kern w:val="0"/>
          <w14:ligatures w14:val="none"/>
        </w:rPr>
        <w:t>damage to wetlands at its recycling facility in Florida</w:t>
      </w:r>
      <w:r w:rsidR="00E62BAF" w:rsidRPr="000B5FEA">
        <w:rPr>
          <w:rFonts w:ascii="Arial" w:eastAsia="Times New Roman" w:hAnsi="Arial" w:cs="Arial"/>
          <w:color w:val="212121"/>
          <w:kern w:val="0"/>
          <w14:ligatures w14:val="none"/>
        </w:rPr>
        <w:t>; and</w:t>
      </w:r>
    </w:p>
    <w:p w14:paraId="62A022A4" w14:textId="77777777" w:rsidR="001231BB" w:rsidRPr="000B5FEA" w:rsidRDefault="001231BB" w:rsidP="009253BE">
      <w:pPr>
        <w:ind w:firstLine="720"/>
        <w:jc w:val="both"/>
        <w:rPr>
          <w:rFonts w:ascii="Arial" w:eastAsia="Times New Roman" w:hAnsi="Arial" w:cs="Arial"/>
          <w:color w:val="212121"/>
          <w:kern w:val="0"/>
          <w14:ligatures w14:val="none"/>
        </w:rPr>
      </w:pPr>
    </w:p>
    <w:p w14:paraId="345DD1AF" w14:textId="3452A57B" w:rsidR="003F5E59"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the titanium that TPM seeks is found elsewhere in southeast Georgia and the southeastern U.S., and the largest miner of titanium </w:t>
      </w:r>
      <w:r w:rsidR="00570510" w:rsidRPr="000B5FEA">
        <w:rPr>
          <w:rFonts w:ascii="Arial" w:eastAsia="Times New Roman" w:hAnsi="Arial" w:cs="Arial"/>
          <w:color w:val="212121"/>
          <w:kern w:val="0"/>
          <w14:ligatures w14:val="none"/>
        </w:rPr>
        <w:t xml:space="preserve">in North America </w:t>
      </w:r>
      <w:r w:rsidRPr="000B5FEA">
        <w:rPr>
          <w:rFonts w:ascii="Arial" w:eastAsia="Times New Roman" w:hAnsi="Arial" w:cs="Arial"/>
          <w:color w:val="212121"/>
          <w:kern w:val="0"/>
          <w14:ligatures w14:val="none"/>
        </w:rPr>
        <w:t xml:space="preserve">is on record saying that there is no need to mine for titanium at the Okefenokee due to the plentiful supply elsewhere; and </w:t>
      </w:r>
    </w:p>
    <w:p w14:paraId="0E41F3D4" w14:textId="77777777" w:rsidR="00B96569" w:rsidRPr="000B5FEA" w:rsidRDefault="00B96569" w:rsidP="009253BE">
      <w:pPr>
        <w:ind w:firstLine="720"/>
        <w:jc w:val="both"/>
        <w:rPr>
          <w:rFonts w:ascii="Arial" w:eastAsia="Times New Roman" w:hAnsi="Arial" w:cs="Arial"/>
          <w:color w:val="212121"/>
          <w:kern w:val="0"/>
          <w14:ligatures w14:val="none"/>
        </w:rPr>
      </w:pPr>
    </w:p>
    <w:p w14:paraId="1333C9E9" w14:textId="1ACFE360" w:rsidR="00B96569"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 the State of Georgia, through the Environmental Protection Division of the Department of Natural Resources, has sole and exclusive permitting authority</w:t>
      </w:r>
      <w:r w:rsidR="006D2404" w:rsidRPr="000B5FEA">
        <w:rPr>
          <w:rFonts w:ascii="Arial" w:eastAsia="Times New Roman" w:hAnsi="Arial" w:cs="Arial"/>
          <w:color w:val="212121"/>
          <w:kern w:val="0"/>
          <w14:ligatures w14:val="none"/>
        </w:rPr>
        <w:t xml:space="preserve"> over the TPM project, and in January 2023 released a draft Mining Land Use Plan for the project; and</w:t>
      </w:r>
    </w:p>
    <w:p w14:paraId="44D5A478" w14:textId="77777777" w:rsidR="006D2404" w:rsidRPr="000B5FEA" w:rsidRDefault="006D2404" w:rsidP="009253BE">
      <w:pPr>
        <w:ind w:firstLine="720"/>
        <w:jc w:val="both"/>
        <w:rPr>
          <w:rFonts w:ascii="Arial" w:eastAsia="Times New Roman" w:hAnsi="Arial" w:cs="Arial"/>
          <w:color w:val="212121"/>
          <w:kern w:val="0"/>
          <w14:ligatures w14:val="none"/>
        </w:rPr>
      </w:pPr>
    </w:p>
    <w:p w14:paraId="53136B9B" w14:textId="0D5A7BAC" w:rsidR="006D2404" w:rsidRPr="000B5FEA" w:rsidRDefault="000B5FEA"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over 100,000 written comments in opposition to the project were submitted to EPD</w:t>
      </w:r>
      <w:r w:rsidR="003F5E59" w:rsidRPr="000B5FEA">
        <w:rPr>
          <w:rFonts w:ascii="Arial" w:eastAsia="Times New Roman" w:hAnsi="Arial" w:cs="Arial"/>
          <w:color w:val="212121"/>
          <w:kern w:val="0"/>
          <w14:ligatures w14:val="none"/>
        </w:rPr>
        <w:t xml:space="preserve">, and several hundred citizens and experts testified at two public hearings against the project, with only 1 testifying in favor; </w:t>
      </w:r>
      <w:r w:rsidR="002A1B52" w:rsidRPr="000B5FEA">
        <w:rPr>
          <w:rFonts w:ascii="Arial" w:eastAsia="Times New Roman" w:hAnsi="Arial" w:cs="Arial"/>
          <w:color w:val="212121"/>
          <w:kern w:val="0"/>
          <w14:ligatures w14:val="none"/>
        </w:rPr>
        <w:t xml:space="preserve">and </w:t>
      </w:r>
    </w:p>
    <w:p w14:paraId="2B13F53F" w14:textId="77777777" w:rsidR="00DE15D6" w:rsidRPr="000B5FEA" w:rsidRDefault="00DE15D6" w:rsidP="009253BE">
      <w:pPr>
        <w:ind w:firstLine="720"/>
        <w:jc w:val="both"/>
        <w:rPr>
          <w:rFonts w:ascii="Arial" w:eastAsia="Times New Roman" w:hAnsi="Arial" w:cs="Arial"/>
          <w:color w:val="212121"/>
          <w:kern w:val="0"/>
          <w14:ligatures w14:val="none"/>
        </w:rPr>
      </w:pPr>
    </w:p>
    <w:p w14:paraId="37B446DB" w14:textId="3A1B2CA3" w:rsidR="00DE15D6" w:rsidRPr="000B5FEA" w:rsidRDefault="000B5FEA"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WHEREAS</w:t>
      </w:r>
      <w:r w:rsidR="002A1B52" w:rsidRPr="000B5FEA">
        <w:rPr>
          <w:rFonts w:ascii="Arial" w:eastAsia="Times New Roman" w:hAnsi="Arial" w:cs="Arial"/>
          <w:color w:val="212121"/>
          <w:kern w:val="0"/>
          <w14:ligatures w14:val="none"/>
        </w:rPr>
        <w:t xml:space="preserve"> the scientific community has criticized EPD for using faulty data in its analysis </w:t>
      </w:r>
      <w:r w:rsidR="00A6637F" w:rsidRPr="000B5FEA">
        <w:rPr>
          <w:rFonts w:ascii="Arial" w:eastAsia="Times New Roman" w:hAnsi="Arial" w:cs="Arial"/>
          <w:color w:val="212121"/>
          <w:kern w:val="0"/>
          <w14:ligatures w14:val="none"/>
        </w:rPr>
        <w:t xml:space="preserve">of the mine, which they argue has covered up the true threat that the mine poses to the Okefenokee; </w:t>
      </w:r>
    </w:p>
    <w:p w14:paraId="1A0F18A7" w14:textId="77777777" w:rsidR="006D2404" w:rsidRPr="000B5FEA" w:rsidRDefault="006D2404" w:rsidP="009253BE">
      <w:pPr>
        <w:ind w:firstLine="720"/>
        <w:jc w:val="both"/>
        <w:rPr>
          <w:rFonts w:ascii="Arial" w:eastAsia="Times New Roman" w:hAnsi="Arial" w:cs="Arial"/>
          <w:color w:val="212121"/>
          <w:kern w:val="0"/>
          <w14:ligatures w14:val="none"/>
        </w:rPr>
      </w:pPr>
    </w:p>
    <w:p w14:paraId="50317105" w14:textId="3F8C4048" w:rsidR="006D2404"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for the last two years, members of the Georgia legislature have introduced the Okefenokee Protection Act, which would prohibit the issuance of any </w:t>
      </w:r>
      <w:r w:rsidR="00C06727" w:rsidRPr="000B5FEA">
        <w:rPr>
          <w:rFonts w:ascii="Arial" w:eastAsia="Times New Roman" w:hAnsi="Arial" w:cs="Arial"/>
          <w:color w:val="212121"/>
          <w:kern w:val="0"/>
          <w14:ligatures w14:val="none"/>
        </w:rPr>
        <w:t xml:space="preserve">future </w:t>
      </w:r>
      <w:r w:rsidRPr="000B5FEA">
        <w:rPr>
          <w:rFonts w:ascii="Arial" w:eastAsia="Times New Roman" w:hAnsi="Arial" w:cs="Arial"/>
          <w:color w:val="212121"/>
          <w:kern w:val="0"/>
          <w14:ligatures w14:val="none"/>
        </w:rPr>
        <w:t xml:space="preserve">permits for mining on Trail Ridge </w:t>
      </w:r>
      <w:r w:rsidR="003F5E59" w:rsidRPr="000B5FEA">
        <w:rPr>
          <w:rFonts w:ascii="Arial" w:eastAsia="Times New Roman" w:hAnsi="Arial" w:cs="Arial"/>
          <w:color w:val="212121"/>
          <w:kern w:val="0"/>
          <w14:ligatures w14:val="none"/>
        </w:rPr>
        <w:t>along t</w:t>
      </w:r>
      <w:r w:rsidRPr="000B5FEA">
        <w:rPr>
          <w:rFonts w:ascii="Arial" w:eastAsia="Times New Roman" w:hAnsi="Arial" w:cs="Arial"/>
          <w:color w:val="212121"/>
          <w:kern w:val="0"/>
          <w14:ligatures w14:val="none"/>
        </w:rPr>
        <w:t>he Okefenokee</w:t>
      </w:r>
      <w:r w:rsidR="003F5E59" w:rsidRPr="000B5FEA">
        <w:rPr>
          <w:rFonts w:ascii="Arial" w:eastAsia="Times New Roman" w:hAnsi="Arial" w:cs="Arial"/>
          <w:color w:val="212121"/>
          <w:kern w:val="0"/>
          <w14:ligatures w14:val="none"/>
        </w:rPr>
        <w:t>’s edge</w:t>
      </w:r>
      <w:r w:rsidRPr="000B5FEA">
        <w:rPr>
          <w:rFonts w:ascii="Arial" w:eastAsia="Times New Roman" w:hAnsi="Arial" w:cs="Arial"/>
          <w:color w:val="212121"/>
          <w:kern w:val="0"/>
          <w14:ligatures w14:val="none"/>
        </w:rPr>
        <w:t>, with the bill obtaining 9</w:t>
      </w:r>
      <w:r w:rsidR="00051625" w:rsidRPr="000B5FEA">
        <w:rPr>
          <w:rFonts w:ascii="Arial" w:eastAsia="Times New Roman" w:hAnsi="Arial" w:cs="Arial"/>
          <w:color w:val="212121"/>
          <w:kern w:val="0"/>
          <w14:ligatures w14:val="none"/>
        </w:rPr>
        <w:t>4</w:t>
      </w:r>
      <w:r w:rsidRPr="000B5FEA">
        <w:rPr>
          <w:rFonts w:ascii="Arial" w:eastAsia="Times New Roman" w:hAnsi="Arial" w:cs="Arial"/>
          <w:color w:val="212121"/>
          <w:kern w:val="0"/>
          <w14:ligatures w14:val="none"/>
        </w:rPr>
        <w:t xml:space="preserve"> cosponsors in the Georgia House in the 2023 session</w:t>
      </w:r>
      <w:r w:rsidR="00C06727" w:rsidRPr="000B5FEA">
        <w:rPr>
          <w:rFonts w:ascii="Arial" w:eastAsia="Times New Roman" w:hAnsi="Arial" w:cs="Arial"/>
          <w:color w:val="212121"/>
          <w:kern w:val="0"/>
          <w14:ligatures w14:val="none"/>
        </w:rPr>
        <w:t xml:space="preserve"> (including </w:t>
      </w:r>
      <w:r w:rsidR="00051625" w:rsidRPr="000B5FEA">
        <w:rPr>
          <w:rFonts w:ascii="Arial" w:eastAsia="Times New Roman" w:hAnsi="Arial" w:cs="Arial"/>
          <w:color w:val="212121"/>
          <w:kern w:val="0"/>
          <w14:ligatures w14:val="none"/>
        </w:rPr>
        <w:t xml:space="preserve">several </w:t>
      </w:r>
      <w:r w:rsidR="00C06727" w:rsidRPr="000B5FEA">
        <w:rPr>
          <w:rFonts w:ascii="Arial" w:eastAsia="Times New Roman" w:hAnsi="Arial" w:cs="Arial"/>
          <w:color w:val="212121"/>
          <w:kern w:val="0"/>
          <w14:ligatures w14:val="none"/>
        </w:rPr>
        <w:t>from</w:t>
      </w:r>
      <w:r w:rsidR="00051625" w:rsidRPr="000B5FEA">
        <w:rPr>
          <w:rFonts w:ascii="Arial" w:eastAsia="Times New Roman" w:hAnsi="Arial" w:cs="Arial"/>
          <w:color w:val="212121"/>
          <w:kern w:val="0"/>
          <w14:ligatures w14:val="none"/>
        </w:rPr>
        <w:t xml:space="preserve"> the</w:t>
      </w:r>
      <w:r w:rsidR="00C06727" w:rsidRPr="000B5FEA">
        <w:rPr>
          <w:rFonts w:ascii="Arial" w:eastAsia="Times New Roman" w:hAnsi="Arial" w:cs="Arial"/>
          <w:color w:val="212121"/>
          <w:kern w:val="0"/>
          <w14:ligatures w14:val="none"/>
        </w:rPr>
        <w:t xml:space="preserve"> </w:t>
      </w:r>
      <w:r w:rsidR="00051625" w:rsidRPr="000B5FEA">
        <w:rPr>
          <w:rFonts w:ascii="Arial" w:eastAsia="Times New Roman" w:hAnsi="Arial" w:cs="Arial"/>
          <w:color w:val="212121"/>
          <w:kern w:val="0"/>
          <w14:ligatures w14:val="none"/>
        </w:rPr>
        <w:t>Savannah area</w:t>
      </w:r>
      <w:r w:rsidR="00C06727" w:rsidRPr="000B5FEA">
        <w:rPr>
          <w:rFonts w:ascii="Arial" w:eastAsia="Times New Roman" w:hAnsi="Arial" w:cs="Arial"/>
          <w:color w:val="212121"/>
          <w:kern w:val="0"/>
          <w14:ligatures w14:val="none"/>
        </w:rPr>
        <w:t>)</w:t>
      </w:r>
      <w:r w:rsidRPr="000B5FEA">
        <w:rPr>
          <w:rFonts w:ascii="Arial" w:eastAsia="Times New Roman" w:hAnsi="Arial" w:cs="Arial"/>
          <w:color w:val="212121"/>
          <w:kern w:val="0"/>
          <w14:ligatures w14:val="none"/>
        </w:rPr>
        <w:t xml:space="preserve">, an unprecedented level of bipartisan support for a land protection measure; and </w:t>
      </w:r>
    </w:p>
    <w:p w14:paraId="13C9A90E" w14:textId="77777777" w:rsidR="006D2404" w:rsidRPr="000B5FEA" w:rsidRDefault="006D2404" w:rsidP="009253BE">
      <w:pPr>
        <w:ind w:firstLine="720"/>
        <w:jc w:val="both"/>
        <w:rPr>
          <w:rFonts w:ascii="Arial" w:eastAsia="Times New Roman" w:hAnsi="Arial" w:cs="Arial"/>
          <w:color w:val="212121"/>
          <w:kern w:val="0"/>
          <w14:ligatures w14:val="none"/>
        </w:rPr>
      </w:pPr>
    </w:p>
    <w:p w14:paraId="3A674891" w14:textId="028AE68C" w:rsidR="006D2404"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state-wide polling conducted in fall 2022 found that nearly 70% of Georgians wanted Governor Kemp to protect the Okefenokee from mining; and </w:t>
      </w:r>
    </w:p>
    <w:p w14:paraId="2757AB48" w14:textId="77777777" w:rsidR="00901AC8" w:rsidRPr="000B5FEA" w:rsidRDefault="00901AC8" w:rsidP="009253BE">
      <w:pPr>
        <w:ind w:firstLine="720"/>
        <w:jc w:val="both"/>
        <w:rPr>
          <w:rFonts w:ascii="Arial" w:eastAsia="Times New Roman" w:hAnsi="Arial" w:cs="Arial"/>
          <w:color w:val="212121"/>
          <w:kern w:val="0"/>
          <w14:ligatures w14:val="none"/>
        </w:rPr>
      </w:pPr>
    </w:p>
    <w:p w14:paraId="6952C35E" w14:textId="25BB3AEA" w:rsidR="00901AC8" w:rsidRPr="000B5FEA" w:rsidRDefault="002A1B52" w:rsidP="009253BE">
      <w:pPr>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t xml:space="preserve">WHEREAS the UNESCO World Heritage Site designation process will examine external threats like TPM’s project, which could jeopardize the Okefenokee’s listing; </w:t>
      </w:r>
    </w:p>
    <w:p w14:paraId="271DE1AA" w14:textId="77777777" w:rsidR="009253BE" w:rsidRPr="000B5FEA" w:rsidRDefault="002A1B52" w:rsidP="009253BE">
      <w:pPr>
        <w:spacing w:before="100" w:beforeAutospacing="1" w:after="100" w:afterAutospacing="1"/>
        <w:ind w:firstLine="720"/>
        <w:jc w:val="both"/>
        <w:rPr>
          <w:rFonts w:ascii="Arial" w:eastAsia="Times New Roman" w:hAnsi="Arial" w:cs="Arial"/>
          <w:color w:val="212121"/>
          <w:kern w:val="0"/>
          <w14:ligatures w14:val="none"/>
        </w:rPr>
      </w:pPr>
      <w:r w:rsidRPr="000B5FEA">
        <w:rPr>
          <w:rFonts w:ascii="Arial" w:eastAsia="Times New Roman" w:hAnsi="Arial" w:cs="Arial"/>
          <w:color w:val="212121"/>
          <w:kern w:val="0"/>
          <w14:ligatures w14:val="none"/>
        </w:rPr>
        <w:lastRenderedPageBreak/>
        <w:t xml:space="preserve">WHEREAS, the Okefenokee is too important ecologically and economically to the </w:t>
      </w:r>
      <w:r w:rsidR="003F5E59" w:rsidRPr="000B5FEA">
        <w:rPr>
          <w:rFonts w:ascii="Arial" w:eastAsia="Times New Roman" w:hAnsi="Arial" w:cs="Arial"/>
          <w:color w:val="212121"/>
          <w:kern w:val="0"/>
          <w14:ligatures w14:val="none"/>
        </w:rPr>
        <w:t xml:space="preserve">citizens of </w:t>
      </w:r>
      <w:r w:rsidR="00051625" w:rsidRPr="000B5FEA">
        <w:rPr>
          <w:rFonts w:ascii="Arial" w:eastAsia="Times New Roman" w:hAnsi="Arial" w:cs="Arial"/>
          <w:color w:val="212121"/>
          <w:kern w:val="0"/>
          <w14:ligatures w14:val="none"/>
        </w:rPr>
        <w:t>Savannah</w:t>
      </w:r>
      <w:r w:rsidR="003F5E59" w:rsidRPr="000B5FEA">
        <w:rPr>
          <w:rFonts w:ascii="Arial" w:eastAsia="Times New Roman" w:hAnsi="Arial" w:cs="Arial"/>
          <w:color w:val="212121"/>
          <w:kern w:val="0"/>
          <w14:ligatures w14:val="none"/>
        </w:rPr>
        <w:t xml:space="preserve">, the </w:t>
      </w:r>
      <w:r w:rsidRPr="000B5FEA">
        <w:rPr>
          <w:rFonts w:ascii="Arial" w:eastAsia="Times New Roman" w:hAnsi="Arial" w:cs="Arial"/>
          <w:color w:val="212121"/>
          <w:kern w:val="0"/>
          <w14:ligatures w14:val="none"/>
        </w:rPr>
        <w:t>state, the nation, and the world to be placed at such grave</w:t>
      </w:r>
      <w:r w:rsidR="001231BB" w:rsidRPr="000B5FEA">
        <w:rPr>
          <w:rFonts w:ascii="Arial" w:eastAsia="Times New Roman" w:hAnsi="Arial" w:cs="Arial"/>
          <w:color w:val="212121"/>
          <w:kern w:val="0"/>
          <w14:ligatures w14:val="none"/>
        </w:rPr>
        <w:t xml:space="preserve"> risk</w:t>
      </w:r>
      <w:r w:rsidRPr="000B5FEA">
        <w:rPr>
          <w:rFonts w:ascii="Arial" w:eastAsia="Times New Roman" w:hAnsi="Arial" w:cs="Arial"/>
          <w:color w:val="212121"/>
          <w:kern w:val="0"/>
          <w14:ligatures w14:val="none"/>
        </w:rPr>
        <w:t xml:space="preserve">, and instead should be protected for the benefit of present and future generations.   </w:t>
      </w:r>
    </w:p>
    <w:p w14:paraId="4066FB8B" w14:textId="553FAF02" w:rsidR="003F5E59" w:rsidRPr="000B5FEA" w:rsidRDefault="002A1B52" w:rsidP="003F5E59">
      <w:pPr>
        <w:ind w:firstLine="720"/>
        <w:rPr>
          <w:rFonts w:ascii="Arial" w:hAnsi="Arial" w:cs="Arial"/>
        </w:rPr>
      </w:pPr>
      <w:r w:rsidRPr="000B5FEA">
        <w:rPr>
          <w:rFonts w:ascii="Arial" w:eastAsia="Times New Roman" w:hAnsi="Arial" w:cs="Arial"/>
          <w:color w:val="212121"/>
          <w:kern w:val="0"/>
          <w14:ligatures w14:val="none"/>
        </w:rPr>
        <w:t xml:space="preserve">NOW THEREFORE BE IT </w:t>
      </w:r>
      <w:r w:rsidR="000B5FEA" w:rsidRPr="000B5FEA">
        <w:rPr>
          <w:rFonts w:ascii="Arial" w:eastAsia="Times New Roman" w:hAnsi="Arial" w:cs="Arial"/>
          <w:color w:val="212121"/>
          <w:kern w:val="0"/>
          <w14:ligatures w14:val="none"/>
        </w:rPr>
        <w:t>RESOLVED</w:t>
      </w:r>
      <w:r w:rsidRPr="000B5FEA">
        <w:rPr>
          <w:rFonts w:ascii="Arial" w:eastAsia="Times New Roman" w:hAnsi="Arial" w:cs="Arial"/>
          <w:color w:val="212121"/>
          <w:kern w:val="0"/>
          <w14:ligatures w14:val="none"/>
        </w:rPr>
        <w:t xml:space="preserve"> </w:t>
      </w:r>
      <w:r w:rsidRPr="000B5FEA">
        <w:rPr>
          <w:rFonts w:ascii="Arial" w:hAnsi="Arial" w:cs="Arial"/>
        </w:rPr>
        <w:t xml:space="preserve">that the </w:t>
      </w:r>
      <w:r w:rsidR="00C06727" w:rsidRPr="000B5FEA">
        <w:rPr>
          <w:rFonts w:ascii="Arial" w:hAnsi="Arial" w:cs="Arial"/>
        </w:rPr>
        <w:t xml:space="preserve">Mayor and </w:t>
      </w:r>
      <w:r w:rsidRPr="000B5FEA">
        <w:rPr>
          <w:rFonts w:ascii="Arial" w:hAnsi="Arial" w:cs="Arial"/>
        </w:rPr>
        <w:t xml:space="preserve">members of the </w:t>
      </w:r>
      <w:r w:rsidR="00051625" w:rsidRPr="000B5FEA">
        <w:rPr>
          <w:rFonts w:ascii="Arial" w:hAnsi="Arial" w:cs="Arial"/>
        </w:rPr>
        <w:t>Savannah</w:t>
      </w:r>
      <w:r w:rsidR="00C06727" w:rsidRPr="000B5FEA">
        <w:rPr>
          <w:rFonts w:ascii="Arial" w:hAnsi="Arial" w:cs="Arial"/>
        </w:rPr>
        <w:t xml:space="preserve"> City Council</w:t>
      </w:r>
      <w:r w:rsidRPr="000B5FEA">
        <w:rPr>
          <w:rFonts w:ascii="Arial" w:hAnsi="Arial" w:cs="Arial"/>
        </w:rPr>
        <w:t xml:space="preserve"> request the following actions be taken: </w:t>
      </w:r>
    </w:p>
    <w:p w14:paraId="49CCD398" w14:textId="77777777" w:rsidR="003F5E59" w:rsidRPr="000B5FEA" w:rsidRDefault="003F5E59" w:rsidP="003F5E59">
      <w:pPr>
        <w:ind w:firstLine="720"/>
        <w:rPr>
          <w:rFonts w:ascii="Arial" w:hAnsi="Arial" w:cs="Arial"/>
        </w:rPr>
      </w:pPr>
    </w:p>
    <w:p w14:paraId="51DE4EBA" w14:textId="77777777" w:rsidR="003F5E59" w:rsidRPr="000B5FEA" w:rsidRDefault="002A1B52" w:rsidP="003F5E59">
      <w:pPr>
        <w:pStyle w:val="ListParagraph"/>
        <w:numPr>
          <w:ilvl w:val="0"/>
          <w:numId w:val="3"/>
        </w:numPr>
        <w:rPr>
          <w:rFonts w:ascii="Arial" w:hAnsi="Arial" w:cs="Arial"/>
        </w:rPr>
      </w:pPr>
      <w:r w:rsidRPr="000B5FEA">
        <w:rPr>
          <w:rFonts w:ascii="Arial" w:hAnsi="Arial" w:cs="Arial"/>
        </w:rPr>
        <w:t xml:space="preserve">Governor Kemp should instruct Georgia EPD to DENY all permits for the TPM mining project. </w:t>
      </w:r>
    </w:p>
    <w:p w14:paraId="587F0D9C" w14:textId="77777777" w:rsidR="003F5E59" w:rsidRPr="000B5FEA" w:rsidRDefault="003F5E59" w:rsidP="003F5E59">
      <w:pPr>
        <w:pStyle w:val="ListParagraph"/>
        <w:ind w:left="1080"/>
        <w:rPr>
          <w:rFonts w:ascii="Arial" w:hAnsi="Arial" w:cs="Arial"/>
        </w:rPr>
      </w:pPr>
    </w:p>
    <w:p w14:paraId="1D3A03EC" w14:textId="77777777" w:rsidR="003F5E59" w:rsidRPr="000B5FEA" w:rsidRDefault="002A1B52" w:rsidP="003F5E59">
      <w:pPr>
        <w:pStyle w:val="ListParagraph"/>
        <w:numPr>
          <w:ilvl w:val="0"/>
          <w:numId w:val="3"/>
        </w:numPr>
        <w:rPr>
          <w:rFonts w:ascii="Arial" w:hAnsi="Arial" w:cs="Arial"/>
        </w:rPr>
      </w:pPr>
      <w:r w:rsidRPr="000B5FEA">
        <w:rPr>
          <w:rFonts w:ascii="Arial" w:hAnsi="Arial" w:cs="Arial"/>
        </w:rPr>
        <w:t xml:space="preserve">The Georgia Legislature should pass the Okefenokee Protection Act during the 2024 state legislative session, and Governor Kemp should sign the bill.    </w:t>
      </w:r>
    </w:p>
    <w:p w14:paraId="55B53DF0" w14:textId="77777777" w:rsidR="003F5E59" w:rsidRPr="000B5FEA" w:rsidRDefault="003F5E59" w:rsidP="003F5E59">
      <w:pPr>
        <w:ind w:left="720"/>
        <w:rPr>
          <w:rFonts w:ascii="Arial" w:hAnsi="Arial" w:cs="Arial"/>
        </w:rPr>
      </w:pPr>
    </w:p>
    <w:p w14:paraId="25160BC9" w14:textId="1B898704" w:rsidR="003F5E59" w:rsidRDefault="002A1B52" w:rsidP="003F5E59">
      <w:pPr>
        <w:ind w:left="720"/>
        <w:rPr>
          <w:rFonts w:ascii="Arial" w:hAnsi="Arial" w:cs="Arial"/>
        </w:rPr>
      </w:pPr>
      <w:r w:rsidRPr="000B5FEA">
        <w:rPr>
          <w:rFonts w:ascii="Arial" w:hAnsi="Arial" w:cs="Arial"/>
          <w:b/>
          <w:bCs/>
          <w:u w:val="single"/>
        </w:rPr>
        <w:t xml:space="preserve">RESOLVED this </w:t>
      </w:r>
      <w:r w:rsidR="000B5FEA" w:rsidRPr="000B5FEA">
        <w:rPr>
          <w:rFonts w:ascii="Arial" w:hAnsi="Arial" w:cs="Arial"/>
          <w:b/>
          <w:bCs/>
          <w:u w:val="single"/>
        </w:rPr>
        <w:t>25th</w:t>
      </w:r>
      <w:r w:rsidRPr="000B5FEA">
        <w:rPr>
          <w:rFonts w:ascii="Arial" w:hAnsi="Arial" w:cs="Arial"/>
          <w:b/>
          <w:bCs/>
          <w:u w:val="single"/>
        </w:rPr>
        <w:t xml:space="preserve"> day of </w:t>
      </w:r>
      <w:r w:rsidR="000B5FEA" w:rsidRPr="000B5FEA">
        <w:rPr>
          <w:rFonts w:ascii="Arial" w:hAnsi="Arial" w:cs="Arial"/>
          <w:b/>
          <w:bCs/>
          <w:u w:val="single"/>
        </w:rPr>
        <w:t>January</w:t>
      </w:r>
      <w:r w:rsidR="001231BB" w:rsidRPr="000B5FEA">
        <w:rPr>
          <w:rFonts w:ascii="Arial" w:hAnsi="Arial" w:cs="Arial"/>
          <w:b/>
          <w:bCs/>
          <w:u w:val="single"/>
        </w:rPr>
        <w:t xml:space="preserve">, </w:t>
      </w:r>
      <w:r w:rsidRPr="000B5FEA">
        <w:rPr>
          <w:rFonts w:ascii="Arial" w:hAnsi="Arial" w:cs="Arial"/>
          <w:b/>
          <w:bCs/>
          <w:u w:val="single"/>
        </w:rPr>
        <w:t>202</w:t>
      </w:r>
      <w:r w:rsidR="001231BB" w:rsidRPr="000B5FEA">
        <w:rPr>
          <w:rFonts w:ascii="Arial" w:hAnsi="Arial" w:cs="Arial"/>
          <w:b/>
          <w:bCs/>
          <w:u w:val="single"/>
        </w:rPr>
        <w:t>3</w:t>
      </w:r>
      <w:r w:rsidRPr="000B5FEA">
        <w:rPr>
          <w:rFonts w:ascii="Arial" w:hAnsi="Arial" w:cs="Arial"/>
        </w:rPr>
        <w:t>.</w:t>
      </w:r>
    </w:p>
    <w:p w14:paraId="4D6C9399" w14:textId="77777777" w:rsidR="000B5FEA" w:rsidRDefault="000B5FEA" w:rsidP="003F5E59">
      <w:pPr>
        <w:ind w:left="720"/>
        <w:rPr>
          <w:rFonts w:ascii="Arial" w:hAnsi="Arial" w:cs="Arial"/>
        </w:rPr>
      </w:pPr>
    </w:p>
    <w:p w14:paraId="6496BC03" w14:textId="77777777" w:rsidR="000B5FEA" w:rsidRDefault="000B5FEA" w:rsidP="003F5E59">
      <w:pPr>
        <w:ind w:left="720"/>
        <w:rPr>
          <w:rFonts w:ascii="Arial" w:hAnsi="Arial" w:cs="Arial"/>
        </w:rPr>
      </w:pPr>
    </w:p>
    <w:p w14:paraId="6A80E7AF" w14:textId="77777777" w:rsidR="000B5FEA" w:rsidRDefault="000B5FEA" w:rsidP="003F5E59">
      <w:pPr>
        <w:ind w:left="720"/>
        <w:rPr>
          <w:rFonts w:ascii="Arial" w:hAnsi="Arial" w:cs="Arial"/>
        </w:rPr>
      </w:pPr>
    </w:p>
    <w:p w14:paraId="7219159C" w14:textId="1BD465C2" w:rsidR="000B5FEA" w:rsidRDefault="000B5FEA" w:rsidP="000B5FEA">
      <w:pPr>
        <w:tabs>
          <w:tab w:val="left" w:pos="5040"/>
        </w:tabs>
        <w:ind w:left="720"/>
        <w:rPr>
          <w:rFonts w:ascii="Arial" w:hAnsi="Arial" w:cs="Arial"/>
        </w:rPr>
      </w:pPr>
      <w:r>
        <w:rPr>
          <w:rFonts w:ascii="Arial" w:hAnsi="Arial" w:cs="Arial"/>
        </w:rPr>
        <w:tab/>
        <w:t>________________________________</w:t>
      </w:r>
    </w:p>
    <w:p w14:paraId="35C86C18" w14:textId="2D8D510F" w:rsidR="000B5FEA" w:rsidRDefault="000B5FEA" w:rsidP="000B5FEA">
      <w:pPr>
        <w:tabs>
          <w:tab w:val="left" w:pos="5040"/>
        </w:tabs>
        <w:ind w:left="720"/>
        <w:rPr>
          <w:rFonts w:ascii="Arial" w:hAnsi="Arial" w:cs="Arial"/>
        </w:rPr>
      </w:pPr>
      <w:r>
        <w:rPr>
          <w:rFonts w:ascii="Arial" w:hAnsi="Arial" w:cs="Arial"/>
        </w:rPr>
        <w:tab/>
        <w:t>VAN R. JOHNSON, II</w:t>
      </w:r>
    </w:p>
    <w:p w14:paraId="35AC8F50" w14:textId="30A69AEA" w:rsidR="000B5FEA" w:rsidRDefault="000B5FEA" w:rsidP="000B5FEA">
      <w:pPr>
        <w:tabs>
          <w:tab w:val="left" w:pos="5040"/>
        </w:tabs>
        <w:ind w:left="720"/>
        <w:rPr>
          <w:rFonts w:ascii="Arial" w:hAnsi="Arial" w:cs="Arial"/>
        </w:rPr>
      </w:pPr>
      <w:r>
        <w:rPr>
          <w:rFonts w:ascii="Arial" w:hAnsi="Arial" w:cs="Arial"/>
        </w:rPr>
        <w:tab/>
        <w:t>MAYOR</w:t>
      </w:r>
    </w:p>
    <w:p w14:paraId="2CBBF194" w14:textId="77777777" w:rsidR="000B5FEA" w:rsidRDefault="000B5FEA" w:rsidP="000B5FEA">
      <w:pPr>
        <w:tabs>
          <w:tab w:val="left" w:pos="5040"/>
        </w:tabs>
        <w:ind w:left="720"/>
        <w:rPr>
          <w:rFonts w:ascii="Arial" w:hAnsi="Arial" w:cs="Arial"/>
        </w:rPr>
      </w:pPr>
    </w:p>
    <w:p w14:paraId="6A819BEA" w14:textId="77777777" w:rsidR="000B5FEA" w:rsidRDefault="000B5FEA" w:rsidP="000B5FEA">
      <w:pPr>
        <w:tabs>
          <w:tab w:val="left" w:pos="5040"/>
        </w:tabs>
        <w:ind w:left="720"/>
        <w:rPr>
          <w:rFonts w:ascii="Arial" w:hAnsi="Arial" w:cs="Arial"/>
        </w:rPr>
      </w:pPr>
    </w:p>
    <w:p w14:paraId="1168531F" w14:textId="77777777" w:rsidR="000B5FEA" w:rsidRDefault="000B5FEA" w:rsidP="000B5FEA">
      <w:pPr>
        <w:tabs>
          <w:tab w:val="left" w:pos="5040"/>
        </w:tabs>
        <w:ind w:left="720"/>
        <w:rPr>
          <w:rFonts w:ascii="Arial" w:hAnsi="Arial" w:cs="Arial"/>
        </w:rPr>
      </w:pPr>
    </w:p>
    <w:p w14:paraId="59E92108" w14:textId="65C06BBD" w:rsidR="000B5FEA" w:rsidRDefault="000B5FEA" w:rsidP="000B5FEA">
      <w:pPr>
        <w:tabs>
          <w:tab w:val="left" w:pos="5040"/>
        </w:tabs>
        <w:ind w:left="720"/>
        <w:rPr>
          <w:rFonts w:ascii="Arial" w:hAnsi="Arial" w:cs="Arial"/>
        </w:rPr>
      </w:pPr>
      <w:r>
        <w:rPr>
          <w:rFonts w:ascii="Arial" w:hAnsi="Arial" w:cs="Arial"/>
        </w:rPr>
        <w:t>ATTEST:</w:t>
      </w:r>
    </w:p>
    <w:p w14:paraId="5EA7340C" w14:textId="77777777" w:rsidR="000B5FEA" w:rsidRDefault="000B5FEA" w:rsidP="000B5FEA">
      <w:pPr>
        <w:tabs>
          <w:tab w:val="left" w:pos="5040"/>
        </w:tabs>
        <w:ind w:left="720"/>
        <w:rPr>
          <w:rFonts w:ascii="Arial" w:hAnsi="Arial" w:cs="Arial"/>
        </w:rPr>
      </w:pPr>
    </w:p>
    <w:p w14:paraId="2F06668A" w14:textId="77777777" w:rsidR="000B5FEA" w:rsidRDefault="000B5FEA" w:rsidP="000B5FEA">
      <w:pPr>
        <w:tabs>
          <w:tab w:val="left" w:pos="5040"/>
        </w:tabs>
        <w:ind w:left="720"/>
        <w:rPr>
          <w:rFonts w:ascii="Arial" w:hAnsi="Arial" w:cs="Arial"/>
        </w:rPr>
      </w:pPr>
    </w:p>
    <w:p w14:paraId="2E3D1476" w14:textId="7B6FD21B" w:rsidR="000B5FEA" w:rsidRDefault="000B5FEA" w:rsidP="000B5FEA">
      <w:pPr>
        <w:tabs>
          <w:tab w:val="left" w:pos="5040"/>
        </w:tabs>
        <w:ind w:left="720"/>
        <w:rPr>
          <w:rFonts w:ascii="Arial" w:hAnsi="Arial" w:cs="Arial"/>
        </w:rPr>
      </w:pPr>
      <w:r>
        <w:rPr>
          <w:rFonts w:ascii="Arial" w:hAnsi="Arial" w:cs="Arial"/>
        </w:rPr>
        <w:t>__________________________________</w:t>
      </w:r>
    </w:p>
    <w:p w14:paraId="676550F2" w14:textId="56FE90EF" w:rsidR="000B5FEA" w:rsidRDefault="000B5FEA" w:rsidP="000B5FEA">
      <w:pPr>
        <w:tabs>
          <w:tab w:val="left" w:pos="5040"/>
        </w:tabs>
        <w:ind w:left="720"/>
        <w:rPr>
          <w:rFonts w:ascii="Arial" w:hAnsi="Arial" w:cs="Arial"/>
        </w:rPr>
      </w:pPr>
      <w:r>
        <w:rPr>
          <w:rFonts w:ascii="Arial" w:hAnsi="Arial" w:cs="Arial"/>
        </w:rPr>
        <w:t>MARK MASSEY</w:t>
      </w:r>
    </w:p>
    <w:p w14:paraId="657563F3" w14:textId="5A79B480" w:rsidR="000B5FEA" w:rsidRPr="000B5FEA" w:rsidRDefault="000B5FEA" w:rsidP="000B5FEA">
      <w:pPr>
        <w:tabs>
          <w:tab w:val="left" w:pos="5040"/>
        </w:tabs>
        <w:ind w:left="720"/>
        <w:rPr>
          <w:rFonts w:ascii="Arial" w:hAnsi="Arial" w:cs="Arial"/>
        </w:rPr>
      </w:pPr>
      <w:r>
        <w:rPr>
          <w:rFonts w:ascii="Arial" w:hAnsi="Arial" w:cs="Arial"/>
        </w:rPr>
        <w:t>CLERK OF COUNCIL</w:t>
      </w:r>
    </w:p>
    <w:p w14:paraId="59CEF190" w14:textId="77777777" w:rsidR="00B96569" w:rsidRPr="000B5FEA" w:rsidRDefault="00B96569" w:rsidP="009253BE">
      <w:pPr>
        <w:jc w:val="both"/>
        <w:rPr>
          <w:rFonts w:ascii="Arial" w:hAnsi="Arial" w:cs="Arial"/>
        </w:rPr>
      </w:pPr>
    </w:p>
    <w:p w14:paraId="73160F74" w14:textId="77777777" w:rsidR="00391944" w:rsidRPr="000B5FEA" w:rsidRDefault="00391944" w:rsidP="009253BE">
      <w:pPr>
        <w:jc w:val="both"/>
        <w:rPr>
          <w:rFonts w:ascii="Arial" w:hAnsi="Arial" w:cs="Arial"/>
        </w:rPr>
      </w:pPr>
    </w:p>
    <w:sectPr w:rsidR="00391944" w:rsidRPr="000B5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4E2"/>
    <w:multiLevelType w:val="hybridMultilevel"/>
    <w:tmpl w:val="89E6B10A"/>
    <w:lvl w:ilvl="0" w:tplc="C7EC6496">
      <w:start w:val="1"/>
      <w:numFmt w:val="bullet"/>
      <w:lvlText w:val=""/>
      <w:lvlJc w:val="left"/>
      <w:pPr>
        <w:ind w:left="1080" w:hanging="360"/>
      </w:pPr>
      <w:rPr>
        <w:rFonts w:ascii="Symbol" w:hAnsi="Symbol" w:hint="default"/>
      </w:rPr>
    </w:lvl>
    <w:lvl w:ilvl="1" w:tplc="63B69E0C" w:tentative="1">
      <w:start w:val="1"/>
      <w:numFmt w:val="bullet"/>
      <w:lvlText w:val="o"/>
      <w:lvlJc w:val="left"/>
      <w:pPr>
        <w:ind w:left="1800" w:hanging="360"/>
      </w:pPr>
      <w:rPr>
        <w:rFonts w:ascii="Courier New" w:hAnsi="Courier New" w:cs="Courier New" w:hint="default"/>
      </w:rPr>
    </w:lvl>
    <w:lvl w:ilvl="2" w:tplc="ADFE6D6C" w:tentative="1">
      <w:start w:val="1"/>
      <w:numFmt w:val="bullet"/>
      <w:lvlText w:val=""/>
      <w:lvlJc w:val="left"/>
      <w:pPr>
        <w:ind w:left="2520" w:hanging="360"/>
      </w:pPr>
      <w:rPr>
        <w:rFonts w:ascii="Wingdings" w:hAnsi="Wingdings" w:hint="default"/>
      </w:rPr>
    </w:lvl>
    <w:lvl w:ilvl="3" w:tplc="249A9280" w:tentative="1">
      <w:start w:val="1"/>
      <w:numFmt w:val="bullet"/>
      <w:lvlText w:val=""/>
      <w:lvlJc w:val="left"/>
      <w:pPr>
        <w:ind w:left="3240" w:hanging="360"/>
      </w:pPr>
      <w:rPr>
        <w:rFonts w:ascii="Symbol" w:hAnsi="Symbol" w:hint="default"/>
      </w:rPr>
    </w:lvl>
    <w:lvl w:ilvl="4" w:tplc="CF162700" w:tentative="1">
      <w:start w:val="1"/>
      <w:numFmt w:val="bullet"/>
      <w:lvlText w:val="o"/>
      <w:lvlJc w:val="left"/>
      <w:pPr>
        <w:ind w:left="3960" w:hanging="360"/>
      </w:pPr>
      <w:rPr>
        <w:rFonts w:ascii="Courier New" w:hAnsi="Courier New" w:cs="Courier New" w:hint="default"/>
      </w:rPr>
    </w:lvl>
    <w:lvl w:ilvl="5" w:tplc="881877F2" w:tentative="1">
      <w:start w:val="1"/>
      <w:numFmt w:val="bullet"/>
      <w:lvlText w:val=""/>
      <w:lvlJc w:val="left"/>
      <w:pPr>
        <w:ind w:left="4680" w:hanging="360"/>
      </w:pPr>
      <w:rPr>
        <w:rFonts w:ascii="Wingdings" w:hAnsi="Wingdings" w:hint="default"/>
      </w:rPr>
    </w:lvl>
    <w:lvl w:ilvl="6" w:tplc="FE48DB4A" w:tentative="1">
      <w:start w:val="1"/>
      <w:numFmt w:val="bullet"/>
      <w:lvlText w:val=""/>
      <w:lvlJc w:val="left"/>
      <w:pPr>
        <w:ind w:left="5400" w:hanging="360"/>
      </w:pPr>
      <w:rPr>
        <w:rFonts w:ascii="Symbol" w:hAnsi="Symbol" w:hint="default"/>
      </w:rPr>
    </w:lvl>
    <w:lvl w:ilvl="7" w:tplc="1F347510" w:tentative="1">
      <w:start w:val="1"/>
      <w:numFmt w:val="bullet"/>
      <w:lvlText w:val="o"/>
      <w:lvlJc w:val="left"/>
      <w:pPr>
        <w:ind w:left="6120" w:hanging="360"/>
      </w:pPr>
      <w:rPr>
        <w:rFonts w:ascii="Courier New" w:hAnsi="Courier New" w:cs="Courier New" w:hint="default"/>
      </w:rPr>
    </w:lvl>
    <w:lvl w:ilvl="8" w:tplc="46C4389A" w:tentative="1">
      <w:start w:val="1"/>
      <w:numFmt w:val="bullet"/>
      <w:lvlText w:val=""/>
      <w:lvlJc w:val="left"/>
      <w:pPr>
        <w:ind w:left="6840" w:hanging="360"/>
      </w:pPr>
      <w:rPr>
        <w:rFonts w:ascii="Wingdings" w:hAnsi="Wingdings" w:hint="default"/>
      </w:rPr>
    </w:lvl>
  </w:abstractNum>
  <w:abstractNum w:abstractNumId="1" w15:restartNumberingAfterBreak="0">
    <w:nsid w:val="3FEC145D"/>
    <w:multiLevelType w:val="hybridMultilevel"/>
    <w:tmpl w:val="874049F6"/>
    <w:lvl w:ilvl="0" w:tplc="29DADE2E">
      <w:start w:val="1"/>
      <w:numFmt w:val="decimal"/>
      <w:lvlText w:val="(%1)"/>
      <w:lvlJc w:val="left"/>
      <w:pPr>
        <w:ind w:left="1080" w:hanging="360"/>
      </w:pPr>
      <w:rPr>
        <w:rFonts w:hint="default"/>
      </w:rPr>
    </w:lvl>
    <w:lvl w:ilvl="1" w:tplc="3758970E" w:tentative="1">
      <w:start w:val="1"/>
      <w:numFmt w:val="lowerLetter"/>
      <w:lvlText w:val="%2."/>
      <w:lvlJc w:val="left"/>
      <w:pPr>
        <w:ind w:left="1800" w:hanging="360"/>
      </w:pPr>
    </w:lvl>
    <w:lvl w:ilvl="2" w:tplc="6B38DB0A" w:tentative="1">
      <w:start w:val="1"/>
      <w:numFmt w:val="lowerRoman"/>
      <w:lvlText w:val="%3."/>
      <w:lvlJc w:val="right"/>
      <w:pPr>
        <w:ind w:left="2520" w:hanging="180"/>
      </w:pPr>
    </w:lvl>
    <w:lvl w:ilvl="3" w:tplc="C00AD236" w:tentative="1">
      <w:start w:val="1"/>
      <w:numFmt w:val="decimal"/>
      <w:lvlText w:val="%4."/>
      <w:lvlJc w:val="left"/>
      <w:pPr>
        <w:ind w:left="3240" w:hanging="360"/>
      </w:pPr>
    </w:lvl>
    <w:lvl w:ilvl="4" w:tplc="F9724B34" w:tentative="1">
      <w:start w:val="1"/>
      <w:numFmt w:val="lowerLetter"/>
      <w:lvlText w:val="%5."/>
      <w:lvlJc w:val="left"/>
      <w:pPr>
        <w:ind w:left="3960" w:hanging="360"/>
      </w:pPr>
    </w:lvl>
    <w:lvl w:ilvl="5" w:tplc="7148778A" w:tentative="1">
      <w:start w:val="1"/>
      <w:numFmt w:val="lowerRoman"/>
      <w:lvlText w:val="%6."/>
      <w:lvlJc w:val="right"/>
      <w:pPr>
        <w:ind w:left="4680" w:hanging="180"/>
      </w:pPr>
    </w:lvl>
    <w:lvl w:ilvl="6" w:tplc="78CCAF70" w:tentative="1">
      <w:start w:val="1"/>
      <w:numFmt w:val="decimal"/>
      <w:lvlText w:val="%7."/>
      <w:lvlJc w:val="left"/>
      <w:pPr>
        <w:ind w:left="5400" w:hanging="360"/>
      </w:pPr>
    </w:lvl>
    <w:lvl w:ilvl="7" w:tplc="E00E0814" w:tentative="1">
      <w:start w:val="1"/>
      <w:numFmt w:val="lowerLetter"/>
      <w:lvlText w:val="%8."/>
      <w:lvlJc w:val="left"/>
      <w:pPr>
        <w:ind w:left="6120" w:hanging="360"/>
      </w:pPr>
    </w:lvl>
    <w:lvl w:ilvl="8" w:tplc="379CE03A" w:tentative="1">
      <w:start w:val="1"/>
      <w:numFmt w:val="lowerRoman"/>
      <w:lvlText w:val="%9."/>
      <w:lvlJc w:val="right"/>
      <w:pPr>
        <w:ind w:left="6840" w:hanging="180"/>
      </w:pPr>
    </w:lvl>
  </w:abstractNum>
  <w:abstractNum w:abstractNumId="2" w15:restartNumberingAfterBreak="0">
    <w:nsid w:val="5C6F494E"/>
    <w:multiLevelType w:val="hybridMultilevel"/>
    <w:tmpl w:val="E69CB514"/>
    <w:lvl w:ilvl="0" w:tplc="B0868488">
      <w:start w:val="1"/>
      <w:numFmt w:val="bullet"/>
      <w:lvlText w:val=""/>
      <w:lvlJc w:val="left"/>
      <w:pPr>
        <w:ind w:left="720" w:hanging="360"/>
      </w:pPr>
      <w:rPr>
        <w:rFonts w:ascii="Symbol" w:hAnsi="Symbol" w:hint="default"/>
      </w:rPr>
    </w:lvl>
    <w:lvl w:ilvl="1" w:tplc="B3DCACA4" w:tentative="1">
      <w:start w:val="1"/>
      <w:numFmt w:val="bullet"/>
      <w:lvlText w:val="o"/>
      <w:lvlJc w:val="left"/>
      <w:pPr>
        <w:ind w:left="1440" w:hanging="360"/>
      </w:pPr>
      <w:rPr>
        <w:rFonts w:ascii="Courier New" w:hAnsi="Courier New" w:cs="Courier New" w:hint="default"/>
      </w:rPr>
    </w:lvl>
    <w:lvl w:ilvl="2" w:tplc="94C8489C" w:tentative="1">
      <w:start w:val="1"/>
      <w:numFmt w:val="bullet"/>
      <w:lvlText w:val=""/>
      <w:lvlJc w:val="left"/>
      <w:pPr>
        <w:ind w:left="2160" w:hanging="360"/>
      </w:pPr>
      <w:rPr>
        <w:rFonts w:ascii="Wingdings" w:hAnsi="Wingdings" w:hint="default"/>
      </w:rPr>
    </w:lvl>
    <w:lvl w:ilvl="3" w:tplc="ED1A9CBA" w:tentative="1">
      <w:start w:val="1"/>
      <w:numFmt w:val="bullet"/>
      <w:lvlText w:val=""/>
      <w:lvlJc w:val="left"/>
      <w:pPr>
        <w:ind w:left="2880" w:hanging="360"/>
      </w:pPr>
      <w:rPr>
        <w:rFonts w:ascii="Symbol" w:hAnsi="Symbol" w:hint="default"/>
      </w:rPr>
    </w:lvl>
    <w:lvl w:ilvl="4" w:tplc="3422506E" w:tentative="1">
      <w:start w:val="1"/>
      <w:numFmt w:val="bullet"/>
      <w:lvlText w:val="o"/>
      <w:lvlJc w:val="left"/>
      <w:pPr>
        <w:ind w:left="3600" w:hanging="360"/>
      </w:pPr>
      <w:rPr>
        <w:rFonts w:ascii="Courier New" w:hAnsi="Courier New" w:cs="Courier New" w:hint="default"/>
      </w:rPr>
    </w:lvl>
    <w:lvl w:ilvl="5" w:tplc="DF4CE486" w:tentative="1">
      <w:start w:val="1"/>
      <w:numFmt w:val="bullet"/>
      <w:lvlText w:val=""/>
      <w:lvlJc w:val="left"/>
      <w:pPr>
        <w:ind w:left="4320" w:hanging="360"/>
      </w:pPr>
      <w:rPr>
        <w:rFonts w:ascii="Wingdings" w:hAnsi="Wingdings" w:hint="default"/>
      </w:rPr>
    </w:lvl>
    <w:lvl w:ilvl="6" w:tplc="7116CB7E" w:tentative="1">
      <w:start w:val="1"/>
      <w:numFmt w:val="bullet"/>
      <w:lvlText w:val=""/>
      <w:lvlJc w:val="left"/>
      <w:pPr>
        <w:ind w:left="5040" w:hanging="360"/>
      </w:pPr>
      <w:rPr>
        <w:rFonts w:ascii="Symbol" w:hAnsi="Symbol" w:hint="default"/>
      </w:rPr>
    </w:lvl>
    <w:lvl w:ilvl="7" w:tplc="41CC8E76" w:tentative="1">
      <w:start w:val="1"/>
      <w:numFmt w:val="bullet"/>
      <w:lvlText w:val="o"/>
      <w:lvlJc w:val="left"/>
      <w:pPr>
        <w:ind w:left="5760" w:hanging="360"/>
      </w:pPr>
      <w:rPr>
        <w:rFonts w:ascii="Courier New" w:hAnsi="Courier New" w:cs="Courier New" w:hint="default"/>
      </w:rPr>
    </w:lvl>
    <w:lvl w:ilvl="8" w:tplc="E19A9108" w:tentative="1">
      <w:start w:val="1"/>
      <w:numFmt w:val="bullet"/>
      <w:lvlText w:val=""/>
      <w:lvlJc w:val="left"/>
      <w:pPr>
        <w:ind w:left="6480" w:hanging="360"/>
      </w:pPr>
      <w:rPr>
        <w:rFonts w:ascii="Wingdings" w:hAnsi="Wingdings" w:hint="default"/>
      </w:rPr>
    </w:lvl>
  </w:abstractNum>
  <w:num w:numId="1" w16cid:durableId="189221994">
    <w:abstractNumId w:val="2"/>
  </w:num>
  <w:num w:numId="2" w16cid:durableId="1705599030">
    <w:abstractNumId w:val="0"/>
  </w:num>
  <w:num w:numId="3" w16cid:durableId="166234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69"/>
    <w:rsid w:val="00022206"/>
    <w:rsid w:val="000318A5"/>
    <w:rsid w:val="00051625"/>
    <w:rsid w:val="00054770"/>
    <w:rsid w:val="000B5FEA"/>
    <w:rsid w:val="001231BB"/>
    <w:rsid w:val="00234F56"/>
    <w:rsid w:val="00293596"/>
    <w:rsid w:val="002A1B52"/>
    <w:rsid w:val="00331431"/>
    <w:rsid w:val="003403E3"/>
    <w:rsid w:val="00391944"/>
    <w:rsid w:val="003F5E59"/>
    <w:rsid w:val="00567FF6"/>
    <w:rsid w:val="00570510"/>
    <w:rsid w:val="00570572"/>
    <w:rsid w:val="005F3CE4"/>
    <w:rsid w:val="006A4F55"/>
    <w:rsid w:val="006D2404"/>
    <w:rsid w:val="008B0D67"/>
    <w:rsid w:val="00901AC8"/>
    <w:rsid w:val="009253BE"/>
    <w:rsid w:val="00990E9F"/>
    <w:rsid w:val="009F5E84"/>
    <w:rsid w:val="00A6637F"/>
    <w:rsid w:val="00A90CCD"/>
    <w:rsid w:val="00A9602D"/>
    <w:rsid w:val="00B33E88"/>
    <w:rsid w:val="00B96569"/>
    <w:rsid w:val="00C06727"/>
    <w:rsid w:val="00DE15D6"/>
    <w:rsid w:val="00E6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A1F0"/>
  <w15:chartTrackingRefBased/>
  <w15:docId w15:val="{3C0A9AD0-2098-7045-AD80-F123A10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74ac4d-b6b0-4073-b19a-67366b3b0f60" xsi:nil="true"/>
    <gc6ea7f06dd9455d9ab3d40ce7770074 xmlns="0974ac4d-b6b0-4073-b19a-67366b3b0f60">
      <Terms xmlns="http://schemas.microsoft.com/office/infopath/2007/PartnerControls"/>
    </gc6ea7f06dd9455d9ab3d40ce7770074>
    <h9ed0b184b3d4d46b9232313a139da48 xmlns="0974ac4d-b6b0-4073-b19a-67366b3b0f60">
      <Terms xmlns="http://schemas.microsoft.com/office/infopath/2007/PartnerControls"/>
    </h9ed0b184b3d4d46b9232313a139da48>
    <Document_x0020_Date xmlns="0974ac4d-b6b0-4073-b19a-67366b3b0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40c435-9b9d-470a-83dd-5aa7bdc8fee2" ContentTypeId="0x0101009EEC4E3E7629074EA37E993EEA41D7CF" PreviousValue="false"/>
</file>

<file path=customXml/item4.xml><?xml version="1.0" encoding="utf-8"?>
<ct:contentTypeSchema xmlns:ct="http://schemas.microsoft.com/office/2006/metadata/contentType" xmlns:ma="http://schemas.microsoft.com/office/2006/metadata/properties/metaAttributes" ct:_="" ma:_="" ma:contentTypeName="My Savannah Document" ma:contentTypeID="0x0101009EEC4E3E7629074EA37E993EEA41D7CF00C1003B0313BF344C88A904CB7888A019" ma:contentTypeVersion="3" ma:contentTypeDescription="" ma:contentTypeScope="" ma:versionID="160d4c489b7ea493ee4d32dc74a63f9f">
  <xsd:schema xmlns:xsd="http://www.w3.org/2001/XMLSchema" xmlns:xs="http://www.w3.org/2001/XMLSchema" xmlns:p="http://schemas.microsoft.com/office/2006/metadata/properties" xmlns:ns2="0974ac4d-b6b0-4073-b19a-67366b3b0f60" targetNamespace="http://schemas.microsoft.com/office/2006/metadata/properties" ma:root="true" ma:fieldsID="ca1a7e4d2a7e135d6e3cdb996869040b" ns2:_="">
    <xsd:import namespace="0974ac4d-b6b0-4073-b19a-67366b3b0f60"/>
    <xsd:element name="properties">
      <xsd:complexType>
        <xsd:sequence>
          <xsd:element name="documentManagement">
            <xsd:complexType>
              <xsd:all>
                <xsd:element ref="ns2:gc6ea7f06dd9455d9ab3d40ce7770074" minOccurs="0"/>
                <xsd:element ref="ns2:TaxCatchAll" minOccurs="0"/>
                <xsd:element ref="ns2:TaxCatchAllLabel" minOccurs="0"/>
                <xsd:element ref="ns2:Document_x0020_Date" minOccurs="0"/>
                <xsd:element ref="ns2:h9ed0b184b3d4d46b9232313a139da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4ac4d-b6b0-4073-b19a-67366b3b0f60" elementFormDefault="qualified">
    <xsd:import namespace="http://schemas.microsoft.com/office/2006/documentManagement/types"/>
    <xsd:import namespace="http://schemas.microsoft.com/office/infopath/2007/PartnerControls"/>
    <xsd:element name="gc6ea7f06dd9455d9ab3d40ce7770074" ma:index="8" nillable="true" ma:taxonomy="true" ma:internalName="gc6ea7f06dd9455d9ab3d40ce7770074" ma:taxonomyFieldName="Document_x0020_Category" ma:displayName="Document Category" ma:default="" ma:fieldId="{0c6ea7f0-6dd9-455d-9ab3-d40ce7770074}" ma:sspId="2940c435-9b9d-470a-83dd-5aa7bdc8fee2" ma:termSetId="45266083-290e-4b51-a2ab-72bbf4f5e8e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375de1-3197-420d-8e90-0e399fcde511}" ma:internalName="TaxCatchAll" ma:showField="CatchAllData"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375de1-3197-420d-8e90-0e399fcde511}" ma:internalName="TaxCatchAllLabel" ma:readOnly="true" ma:showField="CatchAllDataLabel" ma:web="ae4346ef-49e6-4caa-95e3-636644fa19e7">
      <xsd:complexType>
        <xsd:complexContent>
          <xsd:extension base="dms:MultiChoiceLookup">
            <xsd:sequence>
              <xsd:element name="Value" type="dms:Lookup" maxOccurs="unbounded" minOccurs="0" nillable="true"/>
            </xsd:sequence>
          </xsd:extension>
        </xsd:complexContent>
      </xsd:complexType>
    </xsd:element>
    <xsd:element name="Document_x0020_Date" ma:index="12" nillable="true" ma:displayName="Document Date" ma:default="" ma:format="DateOnly" ma:internalName="Document_x0020_Date">
      <xsd:simpleType>
        <xsd:restriction base="dms:DateTime"/>
      </xsd:simpleType>
    </xsd:element>
    <xsd:element name="h9ed0b184b3d4d46b9232313a139da48" ma:index="13" nillable="true" ma:taxonomy="true" ma:internalName="h9ed0b184b3d4d46b9232313a139da48" ma:taxonomyFieldName="City_x0020_Department" ma:displayName="City Department" ma:default="" ma:fieldId="{19ed0b18-4b3d-4d46-b923-2313a139da48}" ma:sspId="2940c435-9b9d-470a-83dd-5aa7bdc8fee2" ma:termSetId="a57d8403-33e7-485c-a4c1-b46b508fbef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28FAE-BE9F-4719-BFD8-1048ED339A00}">
  <ds:schemaRefs>
    <ds:schemaRef ds:uri="http://schemas.microsoft.com/office/2006/metadata/properties"/>
    <ds:schemaRef ds:uri="http://schemas.microsoft.com/office/infopath/2007/PartnerControls"/>
    <ds:schemaRef ds:uri="0974ac4d-b6b0-4073-b19a-67366b3b0f60"/>
  </ds:schemaRefs>
</ds:datastoreItem>
</file>

<file path=customXml/itemProps2.xml><?xml version="1.0" encoding="utf-8"?>
<ds:datastoreItem xmlns:ds="http://schemas.openxmlformats.org/officeDocument/2006/customXml" ds:itemID="{0DF6505C-4F4F-43E8-A71E-88B3C931B602}">
  <ds:schemaRefs>
    <ds:schemaRef ds:uri="http://schemas.microsoft.com/sharepoint/v3/contenttype/forms"/>
  </ds:schemaRefs>
</ds:datastoreItem>
</file>

<file path=customXml/itemProps3.xml><?xml version="1.0" encoding="utf-8"?>
<ds:datastoreItem xmlns:ds="http://schemas.openxmlformats.org/officeDocument/2006/customXml" ds:itemID="{6F813885-13F7-46E5-9CFD-3B16049B5AAF}">
  <ds:schemaRefs>
    <ds:schemaRef ds:uri="Microsoft.SharePoint.Taxonomy.ContentTypeSync"/>
  </ds:schemaRefs>
</ds:datastoreItem>
</file>

<file path=customXml/itemProps4.xml><?xml version="1.0" encoding="utf-8"?>
<ds:datastoreItem xmlns:ds="http://schemas.openxmlformats.org/officeDocument/2006/customXml" ds:itemID="{E3D24F00-2582-4F08-B284-536E33BB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4ac4d-b6b0-4073-b19a-67366b3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Fox</dc:creator>
  <cp:lastModifiedBy>Margaret Fox</cp:lastModifiedBy>
  <cp:revision>3</cp:revision>
  <dcterms:created xsi:type="dcterms:W3CDTF">2024-01-19T20:26:00Z</dcterms:created>
  <dcterms:modified xsi:type="dcterms:W3CDTF">2024-01-22T15:01:00Z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0x0101009EEC4E3E7629074EA37E993EEA41D7CF00C1003B0313BF344C88A904CB7888A019</vt:lpwstr>
  </property>
  <property fmtid="{D5CDD505-2E9C-101B-9397-08002B2CF9AE}" pid="3" name="City Department">
    <vt:lpwstr/>
  </property>
  <property fmtid="{D5CDD505-2E9C-101B-9397-08002B2CF9AE}" pid="4" name="MediaServiceImageTags">
    <vt:lpwstr/>
  </property>
  <property fmtid="{D5CDD505-2E9C-101B-9397-08002B2CF9AE}" pid="5" name="lcf76f155ced4ddcb4097134ff3c332f">
    <vt:lpwstr/>
  </property>
  <property fmtid="{D5CDD505-2E9C-101B-9397-08002B2CF9AE}" pid="6" name="Document Category">
    <vt:lpwstr/>
  </property>
</Properties>
</file>